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pPr w:leftFromText="141" w:rightFromText="141" w:vertAnchor="text" w:horzAnchor="margin" w:tblpY="21"/>
        <w:tblW w:w="9144" w:type="dxa"/>
        <w:tblLook w:val="04A0" w:firstRow="1" w:lastRow="0" w:firstColumn="1" w:lastColumn="0" w:noHBand="0" w:noVBand="1"/>
      </w:tblPr>
      <w:tblGrid>
        <w:gridCol w:w="2868"/>
        <w:gridCol w:w="1811"/>
        <w:gridCol w:w="1811"/>
        <w:gridCol w:w="1659"/>
        <w:gridCol w:w="894"/>
        <w:gridCol w:w="101"/>
      </w:tblGrid>
      <w:tr w:rsidR="00D06345" w:rsidRPr="00573AED" w14:paraId="21E19F87" w14:textId="77777777" w:rsidTr="0055759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1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3" w:type="dxa"/>
            <w:gridSpan w:val="5"/>
            <w:vAlign w:val="center"/>
          </w:tcPr>
          <w:p w14:paraId="2149A8E8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 w:val="0"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Cs w:val="0"/>
                <w:color w:val="000000" w:themeColor="text1"/>
                <w:sz w:val="16"/>
                <w:szCs w:val="16"/>
                <w:lang w:val="en-US"/>
              </w:rPr>
              <w:t>Table 2: Hematological parameters according to the presence of Metabolic Syndrome (</w:t>
            </w:r>
            <w:proofErr w:type="spellStart"/>
            <w:r w:rsidRPr="00573AED">
              <w:rPr>
                <w:rFonts w:ascii="Verdana" w:hAnsi="Verdana" w:cs="Arial"/>
                <w:bCs w:val="0"/>
                <w:color w:val="000000" w:themeColor="text1"/>
                <w:sz w:val="16"/>
                <w:szCs w:val="16"/>
                <w:lang w:val="en-US"/>
              </w:rPr>
              <w:t>MetS</w:t>
            </w:r>
            <w:proofErr w:type="spellEnd"/>
            <w:r w:rsidRPr="00573AED">
              <w:rPr>
                <w:rFonts w:ascii="Verdana" w:hAnsi="Verdana" w:cs="Arial"/>
                <w:bCs w:val="0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</w:tr>
      <w:tr w:rsidR="00D06345" w:rsidRPr="00573AED" w14:paraId="04CE63AF" w14:textId="77777777" w:rsidTr="005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14:paraId="67B1D050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Variables</w:t>
            </w:r>
          </w:p>
        </w:tc>
        <w:tc>
          <w:tcPr>
            <w:tcW w:w="1811" w:type="dxa"/>
            <w:vAlign w:val="center"/>
          </w:tcPr>
          <w:p w14:paraId="2B9177D6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73AED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MetS</w:t>
            </w:r>
            <w:proofErr w:type="spellEnd"/>
            <w:r w:rsidRPr="00573AED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(n=112)</w:t>
            </w:r>
          </w:p>
        </w:tc>
        <w:tc>
          <w:tcPr>
            <w:tcW w:w="1811" w:type="dxa"/>
            <w:vAlign w:val="center"/>
          </w:tcPr>
          <w:p w14:paraId="06AF205E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573AED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MetS</w:t>
            </w:r>
            <w:proofErr w:type="spellEnd"/>
            <w:r w:rsidRPr="00573AED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(n=103)</w:t>
            </w:r>
          </w:p>
        </w:tc>
        <w:tc>
          <w:tcPr>
            <w:tcW w:w="1659" w:type="dxa"/>
            <w:vAlign w:val="center"/>
          </w:tcPr>
          <w:p w14:paraId="07795E8A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All (n=215)</w:t>
            </w:r>
          </w:p>
        </w:tc>
        <w:tc>
          <w:tcPr>
            <w:tcW w:w="995" w:type="dxa"/>
            <w:gridSpan w:val="2"/>
            <w:vAlign w:val="center"/>
          </w:tcPr>
          <w:p w14:paraId="562C83F0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p </w:t>
            </w:r>
            <w:r w:rsidRPr="00573AED"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  <w:t>value</w:t>
            </w:r>
          </w:p>
        </w:tc>
      </w:tr>
      <w:tr w:rsidR="00D06345" w:rsidRPr="00573AED" w14:paraId="18BCBF2E" w14:textId="77777777" w:rsidTr="0055759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14:paraId="7CD2EDB6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Hemoglobin (g/dl), median (IQR)</w:t>
            </w:r>
          </w:p>
        </w:tc>
        <w:tc>
          <w:tcPr>
            <w:tcW w:w="1811" w:type="dxa"/>
            <w:vAlign w:val="center"/>
          </w:tcPr>
          <w:p w14:paraId="42F667B6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13.6 (13.1-14.6)</w:t>
            </w:r>
          </w:p>
        </w:tc>
        <w:tc>
          <w:tcPr>
            <w:tcW w:w="1811" w:type="dxa"/>
            <w:vAlign w:val="center"/>
          </w:tcPr>
          <w:p w14:paraId="01F5900E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13.9 (13.2-14.5)</w:t>
            </w:r>
          </w:p>
        </w:tc>
        <w:tc>
          <w:tcPr>
            <w:tcW w:w="1659" w:type="dxa"/>
            <w:vAlign w:val="center"/>
          </w:tcPr>
          <w:p w14:paraId="44A421E2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13.7 (13.1-14.5)</w:t>
            </w:r>
          </w:p>
        </w:tc>
        <w:tc>
          <w:tcPr>
            <w:tcW w:w="995" w:type="dxa"/>
            <w:gridSpan w:val="2"/>
            <w:vAlign w:val="center"/>
          </w:tcPr>
          <w:p w14:paraId="67B4A8CD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0.514†</w:t>
            </w:r>
          </w:p>
        </w:tc>
      </w:tr>
      <w:tr w:rsidR="00D06345" w:rsidRPr="00573AED" w14:paraId="4B1345EC" w14:textId="77777777" w:rsidTr="005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14:paraId="1BFF011C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Hematocrit (%), median (IQR)</w:t>
            </w:r>
          </w:p>
        </w:tc>
        <w:tc>
          <w:tcPr>
            <w:tcW w:w="1811" w:type="dxa"/>
            <w:vAlign w:val="center"/>
          </w:tcPr>
          <w:p w14:paraId="20DA47E5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40.4 (39.0-42.5)</w:t>
            </w:r>
          </w:p>
        </w:tc>
        <w:tc>
          <w:tcPr>
            <w:tcW w:w="1811" w:type="dxa"/>
            <w:vAlign w:val="center"/>
          </w:tcPr>
          <w:p w14:paraId="7104E2EC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40.9 (38.8-42.7)</w:t>
            </w:r>
          </w:p>
        </w:tc>
        <w:tc>
          <w:tcPr>
            <w:tcW w:w="1659" w:type="dxa"/>
            <w:vAlign w:val="center"/>
          </w:tcPr>
          <w:p w14:paraId="6382638E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40.6 (38.9-42.6)</w:t>
            </w:r>
          </w:p>
        </w:tc>
        <w:tc>
          <w:tcPr>
            <w:tcW w:w="995" w:type="dxa"/>
            <w:gridSpan w:val="2"/>
            <w:vAlign w:val="center"/>
          </w:tcPr>
          <w:p w14:paraId="1C32271D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0.878†</w:t>
            </w:r>
          </w:p>
        </w:tc>
      </w:tr>
      <w:tr w:rsidR="00D06345" w:rsidRPr="00573AED" w14:paraId="4316365A" w14:textId="77777777" w:rsidTr="0055759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14:paraId="3D6E4607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MCHC (g/dl), median (IQR)</w:t>
            </w:r>
          </w:p>
        </w:tc>
        <w:tc>
          <w:tcPr>
            <w:tcW w:w="1811" w:type="dxa"/>
            <w:vAlign w:val="center"/>
          </w:tcPr>
          <w:p w14:paraId="4A814579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33.9 (33.2-34.6)</w:t>
            </w:r>
          </w:p>
        </w:tc>
        <w:tc>
          <w:tcPr>
            <w:tcW w:w="1811" w:type="dxa"/>
            <w:vAlign w:val="center"/>
          </w:tcPr>
          <w:p w14:paraId="5C52FF02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34.0 (33.3-34.6)</w:t>
            </w:r>
          </w:p>
        </w:tc>
        <w:tc>
          <w:tcPr>
            <w:tcW w:w="1659" w:type="dxa"/>
            <w:vAlign w:val="center"/>
          </w:tcPr>
          <w:p w14:paraId="770DD793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33.9 (33.3-34.6)</w:t>
            </w:r>
          </w:p>
        </w:tc>
        <w:tc>
          <w:tcPr>
            <w:tcW w:w="995" w:type="dxa"/>
            <w:gridSpan w:val="2"/>
            <w:vAlign w:val="center"/>
          </w:tcPr>
          <w:p w14:paraId="69141929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0.461†</w:t>
            </w:r>
          </w:p>
        </w:tc>
      </w:tr>
      <w:tr w:rsidR="00D06345" w:rsidRPr="00573AED" w14:paraId="59255CD5" w14:textId="77777777" w:rsidTr="005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14:paraId="462FE938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MCV (</w:t>
            </w:r>
            <w:proofErr w:type="spellStart"/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fl</w:t>
            </w:r>
            <w:proofErr w:type="spellEnd"/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), median (IQR)</w:t>
            </w:r>
          </w:p>
        </w:tc>
        <w:tc>
          <w:tcPr>
            <w:tcW w:w="1811" w:type="dxa"/>
            <w:vAlign w:val="center"/>
          </w:tcPr>
          <w:p w14:paraId="3712F0F8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86.1 (83.288.9)</w:t>
            </w:r>
          </w:p>
        </w:tc>
        <w:tc>
          <w:tcPr>
            <w:tcW w:w="1811" w:type="dxa"/>
            <w:vAlign w:val="center"/>
          </w:tcPr>
          <w:p w14:paraId="6CB33BF3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85.4 (82.6-87.7)</w:t>
            </w:r>
          </w:p>
        </w:tc>
        <w:tc>
          <w:tcPr>
            <w:tcW w:w="1659" w:type="dxa"/>
            <w:vAlign w:val="center"/>
          </w:tcPr>
          <w:p w14:paraId="330FBBA9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85.5 (83.0-88.3)</w:t>
            </w:r>
          </w:p>
        </w:tc>
        <w:tc>
          <w:tcPr>
            <w:tcW w:w="995" w:type="dxa"/>
            <w:gridSpan w:val="2"/>
            <w:vAlign w:val="center"/>
          </w:tcPr>
          <w:p w14:paraId="7D9F08E6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0.09†</w:t>
            </w:r>
          </w:p>
        </w:tc>
      </w:tr>
      <w:tr w:rsidR="00D06345" w:rsidRPr="00573AED" w14:paraId="55E7BC3E" w14:textId="77777777" w:rsidTr="0055759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14:paraId="09674C32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C-reactive protein (mg/L) median (IQR)</w:t>
            </w:r>
          </w:p>
        </w:tc>
        <w:tc>
          <w:tcPr>
            <w:tcW w:w="1811" w:type="dxa"/>
            <w:vAlign w:val="center"/>
          </w:tcPr>
          <w:p w14:paraId="5AE2D475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7.74 (3.9-11.6)</w:t>
            </w:r>
          </w:p>
        </w:tc>
        <w:tc>
          <w:tcPr>
            <w:tcW w:w="1811" w:type="dxa"/>
            <w:vAlign w:val="center"/>
          </w:tcPr>
          <w:p w14:paraId="4AFD727B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9.19 (4.5-14.4)</w:t>
            </w:r>
          </w:p>
        </w:tc>
        <w:tc>
          <w:tcPr>
            <w:tcW w:w="1659" w:type="dxa"/>
            <w:vAlign w:val="center"/>
          </w:tcPr>
          <w:p w14:paraId="781DBAB0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8.02 (4.0-13.6)</w:t>
            </w:r>
          </w:p>
        </w:tc>
        <w:tc>
          <w:tcPr>
            <w:tcW w:w="995" w:type="dxa"/>
            <w:gridSpan w:val="2"/>
            <w:vAlign w:val="center"/>
          </w:tcPr>
          <w:p w14:paraId="278FE242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0.16†</w:t>
            </w:r>
          </w:p>
        </w:tc>
      </w:tr>
      <w:tr w:rsidR="00D06345" w:rsidRPr="00573AED" w14:paraId="2C91B2F8" w14:textId="77777777" w:rsidTr="005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14:paraId="362D6E31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Ferritin (ng/dl) , median (IQR)</w:t>
            </w:r>
          </w:p>
        </w:tc>
        <w:tc>
          <w:tcPr>
            <w:tcW w:w="1811" w:type="dxa"/>
            <w:vAlign w:val="center"/>
          </w:tcPr>
          <w:p w14:paraId="07E91536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83.0 (36.3-185.5)</w:t>
            </w:r>
          </w:p>
        </w:tc>
        <w:tc>
          <w:tcPr>
            <w:tcW w:w="1811" w:type="dxa"/>
            <w:vAlign w:val="center"/>
          </w:tcPr>
          <w:p w14:paraId="13DF7011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64.0 (35.0-123.0)</w:t>
            </w:r>
          </w:p>
        </w:tc>
        <w:tc>
          <w:tcPr>
            <w:tcW w:w="1659" w:type="dxa"/>
            <w:vAlign w:val="center"/>
          </w:tcPr>
          <w:p w14:paraId="7DDAFF88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73.0 (36.0-155.0)</w:t>
            </w:r>
          </w:p>
        </w:tc>
        <w:tc>
          <w:tcPr>
            <w:tcW w:w="995" w:type="dxa"/>
            <w:gridSpan w:val="2"/>
            <w:vAlign w:val="center"/>
          </w:tcPr>
          <w:p w14:paraId="558A0FEC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0.16†</w:t>
            </w:r>
          </w:p>
        </w:tc>
      </w:tr>
      <w:tr w:rsidR="00D06345" w:rsidRPr="00573AED" w14:paraId="7F638219" w14:textId="77777777" w:rsidTr="0055759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14:paraId="6C8B8C96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Transferrin (mg/dl), median (IQR)</w:t>
            </w:r>
          </w:p>
        </w:tc>
        <w:tc>
          <w:tcPr>
            <w:tcW w:w="1811" w:type="dxa"/>
            <w:vAlign w:val="center"/>
          </w:tcPr>
          <w:p w14:paraId="409D550C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281.0 (248.8-316.5)</w:t>
            </w:r>
          </w:p>
        </w:tc>
        <w:tc>
          <w:tcPr>
            <w:tcW w:w="1811" w:type="dxa"/>
            <w:vAlign w:val="center"/>
          </w:tcPr>
          <w:p w14:paraId="6ED47F41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281.0 (263.0-315.0)</w:t>
            </w:r>
          </w:p>
        </w:tc>
        <w:tc>
          <w:tcPr>
            <w:tcW w:w="1659" w:type="dxa"/>
            <w:vAlign w:val="center"/>
          </w:tcPr>
          <w:p w14:paraId="6922CEE8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281.0 (258.0-315.5)</w:t>
            </w:r>
          </w:p>
        </w:tc>
        <w:tc>
          <w:tcPr>
            <w:tcW w:w="995" w:type="dxa"/>
            <w:gridSpan w:val="2"/>
            <w:vAlign w:val="center"/>
          </w:tcPr>
          <w:p w14:paraId="77688281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0.253†</w:t>
            </w:r>
          </w:p>
        </w:tc>
      </w:tr>
      <w:tr w:rsidR="00D06345" w:rsidRPr="00573AED" w14:paraId="4B09333D" w14:textId="77777777" w:rsidTr="005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14:paraId="2783075F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Iron (</w:t>
            </w:r>
            <w:proofErr w:type="spellStart"/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ug</w:t>
            </w:r>
            <w:proofErr w:type="spellEnd"/>
            <w:r w:rsidRPr="00573AED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/dl), median (IQR)</w:t>
            </w:r>
          </w:p>
        </w:tc>
        <w:tc>
          <w:tcPr>
            <w:tcW w:w="1811" w:type="dxa"/>
            <w:vAlign w:val="center"/>
          </w:tcPr>
          <w:p w14:paraId="68BE9EF3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73AED">
              <w:rPr>
                <w:rFonts w:ascii="Verdana" w:hAnsi="Verdana" w:cs="Arial"/>
                <w:sz w:val="16"/>
                <w:szCs w:val="16"/>
              </w:rPr>
              <w:t>75.0 (55.3-91.0)</w:t>
            </w:r>
          </w:p>
        </w:tc>
        <w:tc>
          <w:tcPr>
            <w:tcW w:w="1811" w:type="dxa"/>
            <w:vAlign w:val="center"/>
          </w:tcPr>
          <w:p w14:paraId="73E4CF81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73AED">
              <w:rPr>
                <w:rFonts w:ascii="Verdana" w:hAnsi="Verdana" w:cs="Arial"/>
                <w:sz w:val="16"/>
                <w:szCs w:val="16"/>
              </w:rPr>
              <w:t>73.0 (56.0-100.0)</w:t>
            </w:r>
          </w:p>
        </w:tc>
        <w:tc>
          <w:tcPr>
            <w:tcW w:w="1659" w:type="dxa"/>
            <w:vAlign w:val="center"/>
          </w:tcPr>
          <w:p w14:paraId="2BF9720A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73AED">
              <w:rPr>
                <w:rFonts w:ascii="Verdana" w:hAnsi="Verdana" w:cs="Arial"/>
                <w:sz w:val="16"/>
                <w:szCs w:val="16"/>
              </w:rPr>
              <w:t>74.0 (56.0-94.0)</w:t>
            </w:r>
          </w:p>
        </w:tc>
        <w:tc>
          <w:tcPr>
            <w:tcW w:w="995" w:type="dxa"/>
            <w:gridSpan w:val="2"/>
            <w:vAlign w:val="center"/>
          </w:tcPr>
          <w:p w14:paraId="1B98ABF2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73AED">
              <w:rPr>
                <w:rFonts w:ascii="Verdana" w:hAnsi="Verdana" w:cs="Arial"/>
                <w:sz w:val="16"/>
                <w:szCs w:val="16"/>
              </w:rPr>
              <w:t>0.825†</w:t>
            </w:r>
          </w:p>
        </w:tc>
      </w:tr>
      <w:tr w:rsidR="00D06345" w:rsidRPr="00573AED" w14:paraId="3C56E8D5" w14:textId="77777777" w:rsidTr="0055759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14:paraId="3AFF7A36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16"/>
                <w:szCs w:val="16"/>
              </w:rPr>
            </w:pPr>
            <w:proofErr w:type="spellStart"/>
            <w:r w:rsidRPr="00573AED">
              <w:rPr>
                <w:rFonts w:ascii="Verdana" w:hAnsi="Verdana" w:cs="Arial"/>
                <w:b w:val="0"/>
                <w:sz w:val="16"/>
                <w:szCs w:val="16"/>
              </w:rPr>
              <w:t>Iron</w:t>
            </w:r>
            <w:proofErr w:type="spellEnd"/>
            <w:r w:rsidRPr="00573AED">
              <w:rPr>
                <w:rFonts w:ascii="Verdana" w:hAnsi="Verdana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573AED">
              <w:rPr>
                <w:rFonts w:ascii="Verdana" w:hAnsi="Verdana" w:cs="Arial"/>
                <w:b w:val="0"/>
                <w:sz w:val="16"/>
                <w:szCs w:val="16"/>
              </w:rPr>
              <w:t>deficiency</w:t>
            </w:r>
            <w:proofErr w:type="spellEnd"/>
            <w:r w:rsidRPr="00573AED">
              <w:rPr>
                <w:rFonts w:ascii="Verdana" w:hAnsi="Verdana" w:cs="Arial"/>
                <w:b w:val="0"/>
                <w:sz w:val="16"/>
                <w:szCs w:val="16"/>
              </w:rPr>
              <w:t>, % (n)</w:t>
            </w:r>
          </w:p>
        </w:tc>
        <w:tc>
          <w:tcPr>
            <w:tcW w:w="1811" w:type="dxa"/>
            <w:vAlign w:val="center"/>
          </w:tcPr>
          <w:p w14:paraId="7600354B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73AED">
              <w:rPr>
                <w:rFonts w:ascii="Verdana" w:hAnsi="Verdana" w:cs="Arial"/>
                <w:sz w:val="16"/>
                <w:szCs w:val="16"/>
              </w:rPr>
              <w:t>8.0 (9)</w:t>
            </w:r>
          </w:p>
        </w:tc>
        <w:tc>
          <w:tcPr>
            <w:tcW w:w="1811" w:type="dxa"/>
            <w:vAlign w:val="center"/>
          </w:tcPr>
          <w:p w14:paraId="0109699F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73AED">
              <w:rPr>
                <w:rFonts w:ascii="Verdana" w:hAnsi="Verdana" w:cs="Arial"/>
                <w:sz w:val="16"/>
                <w:szCs w:val="16"/>
              </w:rPr>
              <w:t>5.8 (6)</w:t>
            </w:r>
          </w:p>
        </w:tc>
        <w:tc>
          <w:tcPr>
            <w:tcW w:w="1659" w:type="dxa"/>
            <w:vAlign w:val="center"/>
          </w:tcPr>
          <w:p w14:paraId="6125B77A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73AED">
              <w:rPr>
                <w:rFonts w:ascii="Verdana" w:hAnsi="Verdana" w:cs="Arial"/>
                <w:sz w:val="16"/>
                <w:szCs w:val="16"/>
              </w:rPr>
              <w:t>7.0 (15)</w:t>
            </w:r>
          </w:p>
        </w:tc>
        <w:tc>
          <w:tcPr>
            <w:tcW w:w="995" w:type="dxa"/>
            <w:gridSpan w:val="2"/>
            <w:vAlign w:val="center"/>
          </w:tcPr>
          <w:p w14:paraId="7EFC9E6E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73AED">
              <w:rPr>
                <w:rFonts w:ascii="Verdana" w:hAnsi="Verdana" w:cs="Arial"/>
                <w:sz w:val="16"/>
                <w:szCs w:val="16"/>
              </w:rPr>
              <w:t>0.52**</w:t>
            </w:r>
          </w:p>
        </w:tc>
      </w:tr>
      <w:tr w:rsidR="00D06345" w:rsidRPr="00573AED" w14:paraId="70B2AC92" w14:textId="77777777" w:rsidTr="005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14:paraId="6D2F0B6B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573AED">
              <w:rPr>
                <w:rFonts w:ascii="Verdana" w:hAnsi="Verdana" w:cs="Arial"/>
                <w:b w:val="0"/>
                <w:sz w:val="16"/>
                <w:szCs w:val="16"/>
              </w:rPr>
              <w:t>Anemia, % (n)</w:t>
            </w:r>
          </w:p>
        </w:tc>
        <w:tc>
          <w:tcPr>
            <w:tcW w:w="1811" w:type="dxa"/>
            <w:vAlign w:val="center"/>
          </w:tcPr>
          <w:p w14:paraId="40D5F21F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73AED">
              <w:rPr>
                <w:rFonts w:ascii="Verdana" w:hAnsi="Verdana" w:cs="Arial"/>
                <w:sz w:val="16"/>
                <w:szCs w:val="16"/>
              </w:rPr>
              <w:t>7.1 (8)</w:t>
            </w:r>
          </w:p>
        </w:tc>
        <w:tc>
          <w:tcPr>
            <w:tcW w:w="1811" w:type="dxa"/>
            <w:vAlign w:val="center"/>
          </w:tcPr>
          <w:p w14:paraId="6AB6589D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73AED">
              <w:rPr>
                <w:rFonts w:ascii="Verdana" w:hAnsi="Verdana" w:cs="Arial"/>
                <w:sz w:val="16"/>
                <w:szCs w:val="16"/>
              </w:rPr>
              <w:t>4.9 (5)</w:t>
            </w:r>
          </w:p>
        </w:tc>
        <w:tc>
          <w:tcPr>
            <w:tcW w:w="1659" w:type="dxa"/>
            <w:vAlign w:val="center"/>
          </w:tcPr>
          <w:p w14:paraId="70727891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6.0 (13)</w:t>
            </w:r>
          </w:p>
        </w:tc>
        <w:tc>
          <w:tcPr>
            <w:tcW w:w="995" w:type="dxa"/>
            <w:gridSpan w:val="2"/>
            <w:vAlign w:val="center"/>
          </w:tcPr>
          <w:p w14:paraId="72884457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0.48**</w:t>
            </w:r>
          </w:p>
        </w:tc>
      </w:tr>
      <w:tr w:rsidR="00D06345" w:rsidRPr="00573AED" w14:paraId="4B4AE3C5" w14:textId="77777777" w:rsidTr="0055759C">
        <w:trPr>
          <w:gridAfter w:val="1"/>
          <w:wAfter w:w="101" w:type="dxa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3" w:type="dxa"/>
            <w:gridSpan w:val="5"/>
            <w:vAlign w:val="center"/>
          </w:tcPr>
          <w:p w14:paraId="11935DB2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color w:val="000000" w:themeColor="text1"/>
                <w:sz w:val="14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 w:val="0"/>
                <w:color w:val="000000" w:themeColor="text1"/>
                <w:sz w:val="14"/>
                <w:szCs w:val="16"/>
                <w:lang w:val="en-US"/>
              </w:rPr>
              <w:t>IQR: interquartile range; MCHC:</w:t>
            </w:r>
            <w:r w:rsidRPr="00573AED">
              <w:rPr>
                <w:rFonts w:ascii="Verdana" w:hAnsi="Verdana" w:cs="Arial"/>
                <w:b w:val="0"/>
                <w:sz w:val="14"/>
                <w:szCs w:val="16"/>
                <w:lang w:val="en-US"/>
              </w:rPr>
              <w:t xml:space="preserve"> </w:t>
            </w:r>
            <w:r w:rsidRPr="00573AED">
              <w:rPr>
                <w:rFonts w:ascii="Verdana" w:hAnsi="Verdana" w:cs="Arial"/>
                <w:b w:val="0"/>
                <w:color w:val="000000" w:themeColor="text1"/>
                <w:sz w:val="14"/>
                <w:szCs w:val="16"/>
                <w:lang w:val="en-US"/>
              </w:rPr>
              <w:t>mean corpuscular hemoglobin concentration; MCV: mean corpuscular volume;</w:t>
            </w:r>
          </w:p>
          <w:p w14:paraId="5D7E247E" w14:textId="77777777" w:rsidR="00D06345" w:rsidRPr="00573AED" w:rsidRDefault="00D06345" w:rsidP="005575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 w:val="0"/>
                <w:color w:val="000000" w:themeColor="text1"/>
                <w:sz w:val="14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 w:val="0"/>
                <w:color w:val="000000" w:themeColor="text1"/>
                <w:sz w:val="14"/>
                <w:szCs w:val="16"/>
                <w:lang w:val="en-US"/>
              </w:rPr>
              <w:t>† Mann-Whitney U test; ** Fisher’s exact test</w:t>
            </w:r>
          </w:p>
        </w:tc>
      </w:tr>
    </w:tbl>
    <w:p w14:paraId="1310C8EC" w14:textId="77777777" w:rsidR="00D32B52" w:rsidRPr="00D06345" w:rsidRDefault="00D32B52">
      <w:pPr>
        <w:rPr>
          <w:lang w:val="en-US"/>
        </w:rPr>
      </w:pPr>
      <w:bookmarkStart w:id="0" w:name="_GoBack"/>
      <w:bookmarkEnd w:id="0"/>
    </w:p>
    <w:sectPr w:rsidR="00D32B52" w:rsidRPr="00D0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45"/>
    <w:rsid w:val="00192FCB"/>
    <w:rsid w:val="002A14B3"/>
    <w:rsid w:val="00436ECC"/>
    <w:rsid w:val="004D39AD"/>
    <w:rsid w:val="00575C9C"/>
    <w:rsid w:val="00894F58"/>
    <w:rsid w:val="0090033D"/>
    <w:rsid w:val="00B30A39"/>
    <w:rsid w:val="00B96C1A"/>
    <w:rsid w:val="00CD4EDA"/>
    <w:rsid w:val="00D06345"/>
    <w:rsid w:val="00D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35FB"/>
  <w15:chartTrackingRefBased/>
  <w15:docId w15:val="{729E2E27-9AC8-4D88-9AD4-5739B99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4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D0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Margarida Carvalho Monteiro</dc:creator>
  <cp:keywords/>
  <dc:description/>
  <cp:lastModifiedBy>Ana Margarida Carvalho Monteiro</cp:lastModifiedBy>
  <cp:revision>1</cp:revision>
  <dcterms:created xsi:type="dcterms:W3CDTF">2017-03-02T23:09:00Z</dcterms:created>
  <dcterms:modified xsi:type="dcterms:W3CDTF">2017-03-02T23:10:00Z</dcterms:modified>
</cp:coreProperties>
</file>