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95" w:rsidRPr="00562295" w:rsidRDefault="00562295" w:rsidP="0056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Cs w:val="20"/>
          <w:lang w:eastAsia="pt-PT"/>
        </w:rPr>
      </w:pPr>
      <w:r w:rsidRPr="00562295">
        <w:rPr>
          <w:rFonts w:ascii="Arial" w:eastAsia="Times New Roman" w:hAnsi="Arial" w:cs="Arial"/>
          <w:color w:val="212121"/>
          <w:szCs w:val="20"/>
          <w:lang w:eastAsia="pt-PT"/>
        </w:rPr>
        <w:t xml:space="preserve">Anestesia </w:t>
      </w:r>
      <w:r>
        <w:rPr>
          <w:rFonts w:ascii="Arial" w:eastAsia="Times New Roman" w:hAnsi="Arial" w:cs="Arial"/>
          <w:color w:val="212121"/>
          <w:szCs w:val="20"/>
          <w:lang w:eastAsia="pt-PT"/>
        </w:rPr>
        <w:t xml:space="preserve">em medicina dentária </w:t>
      </w:r>
      <w:r w:rsidRPr="00562295">
        <w:rPr>
          <w:rFonts w:ascii="Arial" w:eastAsia="Times New Roman" w:hAnsi="Arial" w:cs="Arial"/>
          <w:color w:val="212121"/>
          <w:szCs w:val="20"/>
          <w:lang w:eastAsia="pt-PT"/>
        </w:rPr>
        <w:t xml:space="preserve">com seringa </w:t>
      </w:r>
      <w:proofErr w:type="spellStart"/>
      <w:r w:rsidRPr="00562295">
        <w:rPr>
          <w:rFonts w:ascii="Arial" w:eastAsia="Times New Roman" w:hAnsi="Arial" w:cs="Arial"/>
          <w:color w:val="212121"/>
          <w:szCs w:val="20"/>
          <w:lang w:eastAsia="pt-PT"/>
        </w:rPr>
        <w:t>carpule</w:t>
      </w:r>
      <w:proofErr w:type="spellEnd"/>
      <w:r w:rsidRPr="00562295">
        <w:rPr>
          <w:rFonts w:ascii="Arial" w:eastAsia="Times New Roman" w:hAnsi="Arial" w:cs="Arial"/>
          <w:color w:val="212121"/>
          <w:szCs w:val="20"/>
          <w:lang w:eastAsia="pt-PT"/>
        </w:rPr>
        <w:t xml:space="preserve"> versus anestesia </w:t>
      </w:r>
      <w:proofErr w:type="spellStart"/>
      <w:r w:rsidRPr="00562295">
        <w:rPr>
          <w:rFonts w:ascii="Arial" w:eastAsia="Times New Roman" w:hAnsi="Arial" w:cs="Arial"/>
          <w:color w:val="212121"/>
          <w:szCs w:val="20"/>
          <w:lang w:eastAsia="pt-PT"/>
        </w:rPr>
        <w:t>diplóica</w:t>
      </w:r>
      <w:proofErr w:type="spellEnd"/>
      <w:r w:rsidRPr="00562295">
        <w:rPr>
          <w:rFonts w:ascii="Arial" w:eastAsia="Times New Roman" w:hAnsi="Arial" w:cs="Arial"/>
          <w:color w:val="212121"/>
          <w:szCs w:val="20"/>
          <w:lang w:eastAsia="pt-PT"/>
        </w:rPr>
        <w:t>: eficácia e comportamento - um estudo control</w:t>
      </w:r>
      <w:r>
        <w:rPr>
          <w:rFonts w:ascii="Arial" w:eastAsia="Times New Roman" w:hAnsi="Arial" w:cs="Arial"/>
          <w:color w:val="212121"/>
          <w:szCs w:val="20"/>
          <w:lang w:eastAsia="pt-PT"/>
        </w:rPr>
        <w:t>ad</w:t>
      </w:r>
      <w:r w:rsidRPr="00562295">
        <w:rPr>
          <w:rFonts w:ascii="Arial" w:eastAsia="Times New Roman" w:hAnsi="Arial" w:cs="Arial"/>
          <w:color w:val="212121"/>
          <w:szCs w:val="20"/>
          <w:lang w:eastAsia="pt-PT"/>
        </w:rPr>
        <w:t>o randomizado</w:t>
      </w:r>
    </w:p>
    <w:p w:rsidR="00562295" w:rsidRPr="00562295" w:rsidRDefault="00562295" w:rsidP="005622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pt-PT"/>
        </w:rPr>
      </w:pPr>
    </w:p>
    <w:p w:rsidR="00562295" w:rsidRPr="00562295" w:rsidRDefault="00562295" w:rsidP="00562295">
      <w:pPr>
        <w:spacing w:line="360" w:lineRule="auto"/>
        <w:jc w:val="both"/>
        <w:outlineLvl w:val="0"/>
        <w:rPr>
          <w:rFonts w:ascii="Arial" w:hAnsi="Arial" w:cs="Arial"/>
          <w:lang w:val="en-GB"/>
        </w:rPr>
      </w:pPr>
      <w:proofErr w:type="spellStart"/>
      <w:r w:rsidRPr="00562295">
        <w:rPr>
          <w:rFonts w:ascii="Arial" w:hAnsi="Arial" w:cs="Arial"/>
          <w:lang w:val="en-US"/>
        </w:rPr>
        <w:t>An</w:t>
      </w:r>
      <w:r>
        <w:rPr>
          <w:rFonts w:ascii="Arial" w:hAnsi="Arial" w:cs="Arial"/>
          <w:lang w:val="en-US"/>
        </w:rPr>
        <w:t>a</w:t>
      </w:r>
      <w:r w:rsidRPr="00562295">
        <w:rPr>
          <w:rFonts w:ascii="Arial" w:hAnsi="Arial" w:cs="Arial"/>
          <w:lang w:val="en-US"/>
        </w:rPr>
        <w:t>esthesia</w:t>
      </w:r>
      <w:proofErr w:type="spellEnd"/>
      <w:r w:rsidRPr="0056229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in dent</w:t>
      </w:r>
      <w:r w:rsidR="009D1288">
        <w:rPr>
          <w:rFonts w:ascii="Arial" w:hAnsi="Arial" w:cs="Arial"/>
          <w:lang w:val="en-US"/>
        </w:rPr>
        <w:t>al medicine</w:t>
      </w:r>
      <w:r>
        <w:rPr>
          <w:rFonts w:ascii="Arial" w:hAnsi="Arial" w:cs="Arial"/>
          <w:lang w:val="en-US"/>
        </w:rPr>
        <w:t xml:space="preserve"> </w:t>
      </w:r>
      <w:r w:rsidRPr="00562295">
        <w:rPr>
          <w:rFonts w:ascii="Arial" w:hAnsi="Arial" w:cs="Arial"/>
          <w:lang w:val="en-US"/>
        </w:rPr>
        <w:t>with</w:t>
      </w:r>
      <w:r w:rsidRPr="0056229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</w:t>
      </w:r>
      <w:r w:rsidRPr="00562295">
        <w:rPr>
          <w:rFonts w:ascii="Arial" w:hAnsi="Arial" w:cs="Arial"/>
          <w:lang w:val="en-GB"/>
        </w:rPr>
        <w:t>artridge syringe vs. diploe anaesthesia delivery systems: efficacy and behaviour – a randomized control trial</w:t>
      </w:r>
    </w:p>
    <w:p w:rsidR="00562295" w:rsidRPr="009C0331" w:rsidRDefault="00562295" w:rsidP="00562295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9C0331">
        <w:rPr>
          <w:rFonts w:ascii="Arial" w:hAnsi="Arial" w:cs="Arial"/>
        </w:rPr>
        <w:t>Manuel Marques</w:t>
      </w:r>
      <w:r>
        <w:rPr>
          <w:rFonts w:ascii="Arial" w:hAnsi="Arial" w:cs="Arial"/>
        </w:rPr>
        <w:t>-</w:t>
      </w:r>
      <w:r w:rsidRPr="009C0331">
        <w:rPr>
          <w:rFonts w:ascii="Arial" w:hAnsi="Arial" w:cs="Arial"/>
        </w:rPr>
        <w:t>Ferreira</w:t>
      </w:r>
      <w:r w:rsidRPr="009C033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</w:t>
      </w:r>
      <w:r w:rsidRPr="009C033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9C0331">
        <w:rPr>
          <w:rFonts w:ascii="Arial" w:hAnsi="Arial" w:cs="Arial"/>
        </w:rPr>
        <w:t>Eunice Carrilho</w:t>
      </w:r>
      <w:r w:rsidRPr="009C0331">
        <w:rPr>
          <w:rFonts w:ascii="Arial" w:hAnsi="Arial" w:cs="Arial"/>
          <w:vertAlign w:val="superscript"/>
        </w:rPr>
        <w:t>1,2</w:t>
      </w:r>
      <w:r w:rsidRPr="009C0331">
        <w:rPr>
          <w:rFonts w:ascii="Arial" w:hAnsi="Arial" w:cs="Arial"/>
        </w:rPr>
        <w:t>, Siri Paulo</w:t>
      </w:r>
      <w:r w:rsidRPr="009C0331">
        <w:rPr>
          <w:rFonts w:ascii="Arial" w:hAnsi="Arial" w:cs="Arial"/>
          <w:vertAlign w:val="superscript"/>
        </w:rPr>
        <w:t>1</w:t>
      </w:r>
      <w:r w:rsidRPr="009C0331">
        <w:rPr>
          <w:rFonts w:ascii="Arial" w:hAnsi="Arial" w:cs="Arial"/>
        </w:rPr>
        <w:t>, Teresa Carrilho</w:t>
      </w:r>
      <w:r w:rsidRPr="009C0331">
        <w:rPr>
          <w:rFonts w:ascii="Arial" w:hAnsi="Arial" w:cs="Arial"/>
          <w:vertAlign w:val="superscript"/>
        </w:rPr>
        <w:t>1</w:t>
      </w:r>
      <w:r w:rsidRPr="009C0331">
        <w:rPr>
          <w:rFonts w:ascii="Arial" w:hAnsi="Arial" w:cs="Arial"/>
        </w:rPr>
        <w:t>, José Pedro</w:t>
      </w:r>
      <w:r>
        <w:rPr>
          <w:rFonts w:ascii="Arial" w:hAnsi="Arial" w:cs="Arial"/>
        </w:rPr>
        <w:t>-</w:t>
      </w:r>
      <w:r w:rsidRPr="009C0331">
        <w:rPr>
          <w:rFonts w:ascii="Arial" w:hAnsi="Arial" w:cs="Arial"/>
        </w:rPr>
        <w:t>Figueiredo</w:t>
      </w:r>
      <w:r w:rsidRPr="009C033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,3</w:t>
      </w:r>
      <w:r w:rsidRPr="009C0331">
        <w:rPr>
          <w:rFonts w:ascii="Arial" w:hAnsi="Arial" w:cs="Arial"/>
        </w:rPr>
        <w:t>, Ricardo Macedo</w:t>
      </w:r>
      <w:r w:rsidRPr="009C0331">
        <w:rPr>
          <w:rFonts w:ascii="Arial" w:hAnsi="Arial" w:cs="Arial"/>
          <w:vertAlign w:val="superscript"/>
        </w:rPr>
        <w:t>1</w:t>
      </w:r>
    </w:p>
    <w:p w:rsidR="00562295" w:rsidRPr="00CB4ED0" w:rsidRDefault="00562295" w:rsidP="005622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GB"/>
        </w:rPr>
      </w:pPr>
      <w:r w:rsidRPr="00CB4ED0">
        <w:rPr>
          <w:rFonts w:ascii="Arial" w:hAnsi="Arial" w:cs="Arial"/>
          <w:b/>
          <w:vertAlign w:val="superscript"/>
          <w:lang w:val="en-GB"/>
        </w:rPr>
        <w:t>1</w:t>
      </w:r>
      <w:r w:rsidRPr="00CB4ED0">
        <w:rPr>
          <w:rFonts w:ascii="Arial" w:hAnsi="Arial" w:cs="Arial"/>
          <w:b/>
          <w:lang w:val="en-GB"/>
        </w:rPr>
        <w:t xml:space="preserve"> </w:t>
      </w:r>
      <w:r w:rsidRPr="00CB4ED0">
        <w:rPr>
          <w:rFonts w:ascii="Arial" w:hAnsi="Arial" w:cs="Arial"/>
          <w:lang w:val="en-GB"/>
        </w:rPr>
        <w:t xml:space="preserve">Faculty of Medicine, University of Coimbra, Portugal </w:t>
      </w:r>
    </w:p>
    <w:p w:rsidR="00562295" w:rsidRDefault="00562295" w:rsidP="005622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C0331">
        <w:rPr>
          <w:rFonts w:ascii="Arial" w:hAnsi="Arial" w:cs="Arial"/>
          <w:vertAlign w:val="superscript"/>
        </w:rPr>
        <w:t>2</w:t>
      </w:r>
      <w:r w:rsidRPr="009C0331">
        <w:rPr>
          <w:rFonts w:ascii="Arial" w:hAnsi="Arial" w:cs="Arial"/>
        </w:rPr>
        <w:t xml:space="preserve"> CNC.IBILI, Universidade de Coimbra, Portugal</w:t>
      </w:r>
      <w:r w:rsidR="00AB2B0F">
        <w:rPr>
          <w:rFonts w:ascii="Arial" w:hAnsi="Arial" w:cs="Arial"/>
        </w:rPr>
        <w:t xml:space="preserve"> - </w:t>
      </w:r>
      <w:r w:rsidR="00AB2B0F" w:rsidRPr="00AB2B0F">
        <w:rPr>
          <w:rFonts w:ascii="Arial" w:hAnsi="Arial" w:cs="Arial"/>
        </w:rPr>
        <w:t xml:space="preserve">CNC.IBILI é uma Instituição criada pela união de dois institutos de investigação de excelência nas Ciências da Vida e da Saúde da Universidade de Coimbra - Centro de Neurociências e Biologia Celular </w:t>
      </w:r>
      <w:proofErr w:type="gramStart"/>
      <w:r w:rsidR="00AB2B0F" w:rsidRPr="00AB2B0F">
        <w:rPr>
          <w:rFonts w:ascii="Arial" w:hAnsi="Arial" w:cs="Arial"/>
        </w:rPr>
        <w:t>( CNC</w:t>
      </w:r>
      <w:proofErr w:type="gramEnd"/>
      <w:r w:rsidR="00AB2B0F" w:rsidRPr="00AB2B0F">
        <w:rPr>
          <w:rFonts w:ascii="Arial" w:hAnsi="Arial" w:cs="Arial"/>
        </w:rPr>
        <w:t xml:space="preserve"> ) e do Instituto de Imagens Biomédicas e Ciências da Vida ( IBILI) ). A sobreposição de interesses científicos e um alto nível de complementaridade garantem que o todo será maior do que a soma de partes individuais.</w:t>
      </w:r>
    </w:p>
    <w:p w:rsidR="00562295" w:rsidRDefault="00562295" w:rsidP="005622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62295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CHUC, Centro Hospitalar e Universitário de Coimbra</w:t>
      </w:r>
    </w:p>
    <w:p w:rsidR="00562295" w:rsidRPr="009C0331" w:rsidRDefault="00562295" w:rsidP="005622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62295" w:rsidRDefault="00562295" w:rsidP="005622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  <w:r w:rsidRPr="00A0672F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second author had the same i</w:t>
      </w:r>
      <w:r w:rsidRPr="00A0672F">
        <w:rPr>
          <w:rFonts w:ascii="Arial" w:hAnsi="Arial" w:cs="Arial"/>
          <w:lang w:val="en-US"/>
        </w:rPr>
        <w:t xml:space="preserve">nvolvement </w:t>
      </w:r>
      <w:r>
        <w:rPr>
          <w:rFonts w:ascii="Arial" w:hAnsi="Arial" w:cs="Arial"/>
          <w:lang w:val="en-US"/>
        </w:rPr>
        <w:t>in the work as the 1</w:t>
      </w:r>
      <w:r w:rsidRPr="00A0672F"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>.</w:t>
      </w:r>
    </w:p>
    <w:p w:rsidR="00562295" w:rsidRPr="00A0672F" w:rsidRDefault="00562295" w:rsidP="005622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en-US"/>
        </w:rPr>
      </w:pPr>
    </w:p>
    <w:p w:rsidR="00562295" w:rsidRPr="009C0331" w:rsidRDefault="00562295" w:rsidP="005622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9C0331">
        <w:rPr>
          <w:rFonts w:ascii="Arial" w:hAnsi="Arial" w:cs="Arial"/>
        </w:rPr>
        <w:t>Corresponding</w:t>
      </w:r>
      <w:proofErr w:type="spellEnd"/>
      <w:r w:rsidRPr="009C0331">
        <w:rPr>
          <w:rFonts w:ascii="Arial" w:hAnsi="Arial" w:cs="Arial"/>
        </w:rPr>
        <w:t xml:space="preserve"> </w:t>
      </w:r>
      <w:proofErr w:type="spellStart"/>
      <w:r w:rsidRPr="009C0331">
        <w:rPr>
          <w:rFonts w:ascii="Arial" w:hAnsi="Arial" w:cs="Arial"/>
        </w:rPr>
        <w:t>author</w:t>
      </w:r>
      <w:proofErr w:type="spellEnd"/>
      <w:r w:rsidRPr="009C0331">
        <w:rPr>
          <w:rFonts w:ascii="Arial" w:hAnsi="Arial" w:cs="Arial"/>
        </w:rPr>
        <w:t>:</w:t>
      </w:r>
    </w:p>
    <w:p w:rsidR="00562295" w:rsidRPr="009C0331" w:rsidRDefault="00562295" w:rsidP="005622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José Pedro Figueiredo</w:t>
      </w:r>
    </w:p>
    <w:p w:rsidR="00562295" w:rsidRPr="009C0331" w:rsidRDefault="00562295" w:rsidP="005622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9C0331">
        <w:rPr>
          <w:rFonts w:ascii="Arial" w:hAnsi="Arial" w:cs="Arial"/>
        </w:rPr>
        <w:t>Address</w:t>
      </w:r>
      <w:proofErr w:type="spellEnd"/>
      <w:r w:rsidRPr="009C0331">
        <w:rPr>
          <w:rFonts w:ascii="Arial" w:hAnsi="Arial" w:cs="Arial"/>
        </w:rPr>
        <w:t xml:space="preserve">: </w:t>
      </w:r>
      <w:proofErr w:type="spellStart"/>
      <w:r w:rsidRPr="009C0331">
        <w:rPr>
          <w:rFonts w:ascii="Arial" w:hAnsi="Arial" w:cs="Arial"/>
        </w:rPr>
        <w:t>Faculty</w:t>
      </w:r>
      <w:proofErr w:type="spellEnd"/>
      <w:r w:rsidRPr="009C0331">
        <w:rPr>
          <w:rFonts w:ascii="Arial" w:hAnsi="Arial" w:cs="Arial"/>
        </w:rPr>
        <w:t xml:space="preserve"> </w:t>
      </w:r>
      <w:proofErr w:type="spellStart"/>
      <w:r w:rsidRPr="009C0331">
        <w:rPr>
          <w:rFonts w:ascii="Arial" w:hAnsi="Arial" w:cs="Arial"/>
        </w:rPr>
        <w:t>of</w:t>
      </w:r>
      <w:proofErr w:type="spellEnd"/>
      <w:r w:rsidRPr="009C0331">
        <w:rPr>
          <w:rFonts w:ascii="Arial" w:hAnsi="Arial" w:cs="Arial"/>
        </w:rPr>
        <w:t xml:space="preserve"> Medicine, </w:t>
      </w:r>
      <w:proofErr w:type="spellStart"/>
      <w:r w:rsidRPr="009C0331">
        <w:rPr>
          <w:rFonts w:ascii="Arial" w:hAnsi="Arial" w:cs="Arial"/>
        </w:rPr>
        <w:t>University</w:t>
      </w:r>
      <w:proofErr w:type="spellEnd"/>
      <w:r w:rsidRPr="009C0331">
        <w:rPr>
          <w:rFonts w:ascii="Arial" w:hAnsi="Arial" w:cs="Arial"/>
        </w:rPr>
        <w:t xml:space="preserve"> </w:t>
      </w:r>
      <w:proofErr w:type="spellStart"/>
      <w:r w:rsidRPr="009C0331">
        <w:rPr>
          <w:rFonts w:ascii="Arial" w:hAnsi="Arial" w:cs="Arial"/>
        </w:rPr>
        <w:t>of</w:t>
      </w:r>
      <w:proofErr w:type="spellEnd"/>
      <w:r w:rsidRPr="009C0331">
        <w:rPr>
          <w:rFonts w:ascii="Arial" w:hAnsi="Arial" w:cs="Arial"/>
        </w:rPr>
        <w:t xml:space="preserve"> Coimbra, Portugal</w:t>
      </w:r>
    </w:p>
    <w:p w:rsidR="00562295" w:rsidRPr="009C0331" w:rsidRDefault="00562295" w:rsidP="00562295">
      <w:pPr>
        <w:spacing w:after="0" w:line="360" w:lineRule="auto"/>
        <w:jc w:val="both"/>
        <w:rPr>
          <w:rFonts w:ascii="Arial" w:hAnsi="Arial" w:cs="Arial"/>
        </w:rPr>
      </w:pPr>
      <w:r w:rsidRPr="009C0331">
        <w:rPr>
          <w:rFonts w:ascii="Arial" w:hAnsi="Arial" w:cs="Arial"/>
        </w:rPr>
        <w:t xml:space="preserve">Av. </w:t>
      </w:r>
      <w:proofErr w:type="spellStart"/>
      <w:r w:rsidRPr="009C0331">
        <w:rPr>
          <w:rFonts w:ascii="Arial" w:hAnsi="Arial" w:cs="Arial"/>
        </w:rPr>
        <w:t>Bissaya</w:t>
      </w:r>
      <w:proofErr w:type="spellEnd"/>
      <w:r w:rsidRPr="009C0331">
        <w:rPr>
          <w:rFonts w:ascii="Arial" w:hAnsi="Arial" w:cs="Arial"/>
        </w:rPr>
        <w:t xml:space="preserve"> Barreto - Blocos de Celas, 3000 Coimbra, Portugal</w:t>
      </w:r>
    </w:p>
    <w:p w:rsidR="00562295" w:rsidRPr="00CB4ED0" w:rsidRDefault="00562295" w:rsidP="00562295">
      <w:pPr>
        <w:spacing w:after="0" w:line="360" w:lineRule="auto"/>
        <w:jc w:val="both"/>
        <w:rPr>
          <w:rFonts w:ascii="Arial" w:hAnsi="Arial" w:cs="Arial"/>
          <w:lang w:val="en-GB"/>
        </w:rPr>
      </w:pPr>
      <w:r w:rsidRPr="00CB4ED0">
        <w:rPr>
          <w:rFonts w:ascii="Arial" w:hAnsi="Arial" w:cs="Arial"/>
          <w:lang w:val="en-GB"/>
        </w:rPr>
        <w:t xml:space="preserve">Tel/Fax: +239484183; mail: </w:t>
      </w:r>
      <w:r w:rsidR="009D1288">
        <w:rPr>
          <w:rFonts w:ascii="Arial" w:hAnsi="Arial" w:cs="Arial"/>
          <w:lang w:val="en-GB"/>
        </w:rPr>
        <w:t>jpf@mail.telepac.pt</w:t>
      </w:r>
    </w:p>
    <w:p w:rsidR="00562295" w:rsidRDefault="00562295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562295" w:rsidRDefault="009D128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Running t</w:t>
      </w:r>
      <w:r w:rsidR="00562295">
        <w:rPr>
          <w:rFonts w:ascii="Arial" w:hAnsi="Arial" w:cs="Arial"/>
          <w:lang w:val="en-GB"/>
        </w:rPr>
        <w:t>itle</w:t>
      </w:r>
      <w:r>
        <w:rPr>
          <w:rFonts w:ascii="Arial" w:hAnsi="Arial" w:cs="Arial"/>
          <w:lang w:val="en-GB"/>
        </w:rPr>
        <w:t>:</w:t>
      </w:r>
    </w:p>
    <w:p w:rsidR="00770DDD" w:rsidRPr="00562295" w:rsidRDefault="00562295">
      <w:pPr>
        <w:rPr>
          <w:lang w:val="en-GB"/>
        </w:rPr>
      </w:pPr>
      <w:r>
        <w:rPr>
          <w:rFonts w:ascii="Arial" w:hAnsi="Arial" w:cs="Arial"/>
          <w:lang w:val="en-GB"/>
        </w:rPr>
        <w:t>C</w:t>
      </w:r>
      <w:r w:rsidRPr="00562295">
        <w:rPr>
          <w:rFonts w:ascii="Arial" w:hAnsi="Arial" w:cs="Arial"/>
          <w:lang w:val="en-GB"/>
        </w:rPr>
        <w:t>artridge syringe vs. diploe anaesthesia</w:t>
      </w:r>
      <w:r>
        <w:rPr>
          <w:rFonts w:ascii="Arial" w:hAnsi="Arial" w:cs="Arial"/>
          <w:lang w:val="en-GB"/>
        </w:rPr>
        <w:t xml:space="preserve"> in dentistry</w:t>
      </w:r>
    </w:p>
    <w:sectPr w:rsidR="00770DDD" w:rsidRPr="00562295" w:rsidSect="00AF6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2295"/>
    <w:rsid w:val="00562295"/>
    <w:rsid w:val="00770DDD"/>
    <w:rsid w:val="009D1288"/>
    <w:rsid w:val="00AB2B0F"/>
    <w:rsid w:val="00A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8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562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562295"/>
    <w:rPr>
      <w:rFonts w:ascii="Courier New" w:eastAsia="Times New Roman" w:hAnsi="Courier New" w:cs="Courier New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562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562295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Anaesthesia in dental medicine with cartridge syringe vs. diploe anaesthesia del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MReis</cp:lastModifiedBy>
  <cp:revision>2</cp:revision>
  <dcterms:created xsi:type="dcterms:W3CDTF">2017-02-22T17:51:00Z</dcterms:created>
  <dcterms:modified xsi:type="dcterms:W3CDTF">2017-02-22T17:51:00Z</dcterms:modified>
</cp:coreProperties>
</file>