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EC" w:rsidRPr="00154FC0" w:rsidRDefault="000F41EC" w:rsidP="000F41EC">
      <w:pPr>
        <w:autoSpaceDE w:val="0"/>
        <w:autoSpaceDN w:val="0"/>
        <w:adjustRightInd w:val="0"/>
        <w:spacing w:before="0" w:after="0" w:line="480" w:lineRule="auto"/>
        <w:jc w:val="both"/>
        <w:rPr>
          <w:rFonts w:ascii="Arial" w:hAnsi="Arial" w:cs="Arial"/>
          <w:b/>
          <w:sz w:val="24"/>
          <w:szCs w:val="16"/>
        </w:rPr>
      </w:pPr>
      <w:r w:rsidRPr="00154FC0">
        <w:rPr>
          <w:rFonts w:ascii="Arial" w:hAnsi="Arial" w:cs="Arial"/>
          <w:b/>
          <w:sz w:val="24"/>
          <w:szCs w:val="16"/>
        </w:rPr>
        <w:t>Extrapolação para a população portuguesa</w:t>
      </w:r>
    </w:p>
    <w:p w:rsidR="000F41EC" w:rsidRPr="00154FC0" w:rsidRDefault="000F41EC" w:rsidP="000F41EC">
      <w:pPr>
        <w:autoSpaceDE w:val="0"/>
        <w:autoSpaceDN w:val="0"/>
        <w:adjustRightInd w:val="0"/>
        <w:spacing w:before="0"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54FC0">
        <w:rPr>
          <w:rFonts w:ascii="Arial" w:hAnsi="Arial" w:cs="Arial"/>
          <w:b/>
          <w:sz w:val="16"/>
          <w:szCs w:val="16"/>
        </w:rPr>
        <w:t>(baseada no estudo PREVADIAB</w:t>
      </w:r>
      <w:r w:rsidRPr="00154FC0">
        <w:rPr>
          <w:rFonts w:ascii="Arial" w:hAnsi="Arial" w:cs="Arial"/>
          <w:b/>
          <w:sz w:val="16"/>
          <w:szCs w:val="16"/>
          <w:vertAlign w:val="superscript"/>
        </w:rPr>
        <w:t>9</w:t>
      </w:r>
      <w:r w:rsidRPr="00154FC0">
        <w:rPr>
          <w:rFonts w:ascii="Arial" w:hAnsi="Arial" w:cs="Arial"/>
          <w:b/>
          <w:sz w:val="16"/>
          <w:szCs w:val="16"/>
        </w:rPr>
        <w:t xml:space="preserve">, e nos valores de prevalência média </w:t>
      </w:r>
      <w:r w:rsidRPr="00154FC0">
        <w:rPr>
          <w:rFonts w:ascii="Arial" w:hAnsi="Arial" w:cs="Arial"/>
          <w:b/>
          <w:sz w:val="16"/>
          <w:szCs w:val="16"/>
          <w:vertAlign w:val="superscript"/>
        </w:rPr>
        <w:t>17,18,19</w:t>
      </w:r>
      <w:r w:rsidRPr="00154FC0">
        <w:rPr>
          <w:rFonts w:ascii="Arial" w:hAnsi="Arial" w:cs="Arial"/>
          <w:b/>
          <w:sz w:val="16"/>
          <w:szCs w:val="16"/>
        </w:rPr>
        <w:t xml:space="preserve"> das várias apresentações da RD)</w:t>
      </w:r>
    </w:p>
    <w:tbl>
      <w:tblPr>
        <w:tblStyle w:val="Tabelacomgrelh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214"/>
        <w:gridCol w:w="2181"/>
        <w:gridCol w:w="3543"/>
      </w:tblGrid>
      <w:tr w:rsidR="00154FC0" w:rsidRPr="00154FC0" w:rsidTr="00154FC0">
        <w:tc>
          <w:tcPr>
            <w:tcW w:w="1809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Classificação da RD</w:t>
            </w:r>
          </w:p>
        </w:tc>
        <w:tc>
          <w:tcPr>
            <w:tcW w:w="2214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4FC0">
              <w:rPr>
                <w:rFonts w:ascii="Arial" w:hAnsi="Arial" w:cs="Arial"/>
                <w:sz w:val="24"/>
                <w:szCs w:val="24"/>
              </w:rPr>
              <w:t>Percentagem diabéticos</w:t>
            </w:r>
            <w:proofErr w:type="gramEnd"/>
            <w:r w:rsidRPr="00154FC0">
              <w:rPr>
                <w:rFonts w:ascii="Arial" w:hAnsi="Arial" w:cs="Arial"/>
                <w:sz w:val="24"/>
                <w:szCs w:val="24"/>
              </w:rPr>
              <w:t xml:space="preserve"> com RD</w:t>
            </w:r>
          </w:p>
        </w:tc>
        <w:tc>
          <w:tcPr>
            <w:tcW w:w="2181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Numero estimado de doentes com RD</w:t>
            </w:r>
          </w:p>
        </w:tc>
        <w:tc>
          <w:tcPr>
            <w:tcW w:w="3543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Nível de intervenção terapêutica</w:t>
            </w:r>
          </w:p>
        </w:tc>
      </w:tr>
      <w:tr w:rsidR="00154FC0" w:rsidRPr="00154FC0" w:rsidTr="00154FC0">
        <w:tc>
          <w:tcPr>
            <w:tcW w:w="1809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RDNP</w:t>
            </w:r>
          </w:p>
        </w:tc>
        <w:tc>
          <w:tcPr>
            <w:tcW w:w="2214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21,4%</w:t>
            </w:r>
          </w:p>
        </w:tc>
        <w:tc>
          <w:tcPr>
            <w:tcW w:w="2181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55 000</w:t>
            </w:r>
          </w:p>
        </w:tc>
        <w:tc>
          <w:tcPr>
            <w:tcW w:w="3543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18"/>
                <w:szCs w:val="24"/>
              </w:rPr>
              <w:t>Vigilância apertada</w:t>
            </w:r>
          </w:p>
        </w:tc>
      </w:tr>
      <w:tr w:rsidR="00154FC0" w:rsidRPr="00154FC0" w:rsidTr="00154FC0">
        <w:tc>
          <w:tcPr>
            <w:tcW w:w="1809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EMD</w:t>
            </w:r>
          </w:p>
        </w:tc>
        <w:tc>
          <w:tcPr>
            <w:tcW w:w="2214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2181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3543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eastAsia="Times New Roman" w:hAnsi="Arial" w:cs="Arial"/>
                <w:sz w:val="18"/>
                <w:szCs w:val="24"/>
              </w:rPr>
              <w:t>Terapêutica combinada</w:t>
            </w:r>
          </w:p>
        </w:tc>
      </w:tr>
      <w:tr w:rsidR="00154FC0" w:rsidRPr="00154FC0" w:rsidTr="00154FC0">
        <w:tc>
          <w:tcPr>
            <w:tcW w:w="1809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RDP</w:t>
            </w:r>
          </w:p>
        </w:tc>
        <w:tc>
          <w:tcPr>
            <w:tcW w:w="2214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2181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  <w:tc>
          <w:tcPr>
            <w:tcW w:w="3543" w:type="dxa"/>
          </w:tcPr>
          <w:p w:rsidR="000F41EC" w:rsidRPr="00154FC0" w:rsidRDefault="000F41EC" w:rsidP="00963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FC0">
              <w:rPr>
                <w:rFonts w:ascii="Arial" w:eastAsia="Times New Roman" w:hAnsi="Arial" w:cs="Arial"/>
                <w:sz w:val="18"/>
                <w:szCs w:val="24"/>
              </w:rPr>
              <w:t xml:space="preserve">Tratamento urgente (laser ou cirurgia vítreo-retiniana associada a </w:t>
            </w:r>
            <w:proofErr w:type="spellStart"/>
            <w:r w:rsidRPr="00154FC0">
              <w:rPr>
                <w:rFonts w:ascii="Arial" w:eastAsia="Times New Roman" w:hAnsi="Arial" w:cs="Arial"/>
                <w:sz w:val="18"/>
                <w:szCs w:val="24"/>
              </w:rPr>
              <w:t>anti-VEGF</w:t>
            </w:r>
            <w:proofErr w:type="spellEnd"/>
            <w:r w:rsidRPr="00154FC0">
              <w:rPr>
                <w:rFonts w:ascii="Arial" w:eastAsia="Times New Roman" w:hAnsi="Arial" w:cs="Arial"/>
                <w:sz w:val="18"/>
                <w:szCs w:val="24"/>
              </w:rPr>
              <w:t>)</w:t>
            </w:r>
          </w:p>
        </w:tc>
        <w:bookmarkStart w:id="0" w:name="_GoBack"/>
        <w:bookmarkEnd w:id="0"/>
      </w:tr>
    </w:tbl>
    <w:p w:rsidR="00D37B09" w:rsidRPr="000F41EC" w:rsidRDefault="000F41EC" w:rsidP="000F41E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8708B9">
        <w:rPr>
          <w:rFonts w:ascii="Arial" w:hAnsi="Arial" w:cs="Arial"/>
          <w:sz w:val="16"/>
          <w:szCs w:val="16"/>
        </w:rPr>
        <w:t>Legenda tabela 1</w:t>
      </w:r>
      <w:r>
        <w:rPr>
          <w:rFonts w:ascii="Arial" w:hAnsi="Arial" w:cs="Arial"/>
          <w:sz w:val="16"/>
          <w:szCs w:val="16"/>
        </w:rPr>
        <w:t>: P</w:t>
      </w:r>
      <w:r w:rsidRPr="008708B9">
        <w:rPr>
          <w:rFonts w:ascii="Arial" w:hAnsi="Arial" w:cs="Arial"/>
          <w:sz w:val="16"/>
          <w:szCs w:val="16"/>
        </w:rPr>
        <w:t>odemos estimar que aproximadamente 25% dos indivíduos diabéticos terão alguma forma de RD, ou seja, cerca de 250.000. Destes, 21,4% terão RDNP que cor</w:t>
      </w:r>
      <w:r>
        <w:rPr>
          <w:rFonts w:ascii="Arial" w:hAnsi="Arial" w:cs="Arial"/>
          <w:sz w:val="16"/>
          <w:szCs w:val="16"/>
        </w:rPr>
        <w:t xml:space="preserve">responde sensivelmente a 55000 </w:t>
      </w:r>
      <w:r w:rsidRPr="008708B9">
        <w:rPr>
          <w:rFonts w:ascii="Arial" w:hAnsi="Arial" w:cs="Arial"/>
          <w:sz w:val="16"/>
          <w:szCs w:val="16"/>
        </w:rPr>
        <w:t xml:space="preserve">indivíduos que necessitam de vigilância apertada, </w:t>
      </w:r>
      <w:r w:rsidRPr="008708B9">
        <w:rPr>
          <w:rFonts w:ascii="Arial" w:eastAsia="Times New Roman" w:hAnsi="Arial" w:cs="Arial"/>
          <w:sz w:val="16"/>
          <w:szCs w:val="16"/>
        </w:rPr>
        <w:t xml:space="preserve">6% terão EMD, o que corresponde a 15000 e que necessitam de tratamento </w:t>
      </w:r>
      <w:proofErr w:type="gramStart"/>
      <w:r w:rsidRPr="008708B9">
        <w:rPr>
          <w:rFonts w:ascii="Arial" w:eastAsia="Times New Roman" w:hAnsi="Arial" w:cs="Arial"/>
          <w:sz w:val="16"/>
          <w:szCs w:val="16"/>
        </w:rPr>
        <w:t>em</w:t>
      </w:r>
      <w:proofErr w:type="gramEnd"/>
      <w:r w:rsidRPr="008708B9">
        <w:rPr>
          <w:rFonts w:ascii="Arial" w:eastAsia="Times New Roman" w:hAnsi="Arial" w:cs="Arial"/>
          <w:sz w:val="16"/>
          <w:szCs w:val="16"/>
        </w:rPr>
        <w:t xml:space="preserve"> terapêutica combinada, e 3% terão RDP a exigir tratamento urgente (laser ou cirurgia vítreo-retiniana associada a </w:t>
      </w:r>
      <w:proofErr w:type="spellStart"/>
      <w:r w:rsidRPr="008708B9">
        <w:rPr>
          <w:rFonts w:ascii="Arial" w:eastAsia="Times New Roman" w:hAnsi="Arial" w:cs="Arial"/>
          <w:sz w:val="16"/>
          <w:szCs w:val="16"/>
        </w:rPr>
        <w:t>anti-VEGF</w:t>
      </w:r>
      <w:proofErr w:type="spellEnd"/>
      <w:r w:rsidRPr="008708B9">
        <w:rPr>
          <w:rFonts w:ascii="Arial" w:eastAsia="Times New Roman" w:hAnsi="Arial" w:cs="Arial"/>
          <w:sz w:val="16"/>
          <w:szCs w:val="16"/>
        </w:rPr>
        <w:t xml:space="preserve">), o equivalente a 7500 </w:t>
      </w:r>
      <w:r>
        <w:rPr>
          <w:rFonts w:ascii="Arial" w:eastAsia="Times New Roman" w:hAnsi="Arial" w:cs="Arial"/>
          <w:sz w:val="16"/>
          <w:szCs w:val="16"/>
        </w:rPr>
        <w:t>doentes</w:t>
      </w:r>
      <w:r w:rsidRPr="008708B9">
        <w:rPr>
          <w:rFonts w:ascii="Arial" w:eastAsia="Times New Roman" w:hAnsi="Arial" w:cs="Arial"/>
          <w:sz w:val="16"/>
          <w:szCs w:val="16"/>
        </w:rPr>
        <w:t>.</w:t>
      </w:r>
    </w:p>
    <w:sectPr w:rsidR="00D37B09" w:rsidRPr="000F4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EC"/>
    <w:rsid w:val="000F41EC"/>
    <w:rsid w:val="00154FC0"/>
    <w:rsid w:val="00574E49"/>
    <w:rsid w:val="008302DD"/>
    <w:rsid w:val="00D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EC"/>
    <w:pPr>
      <w:spacing w:before="200"/>
    </w:pPr>
    <w:rPr>
      <w:rFonts w:eastAsiaTheme="minorEastAs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doMdio1-Cor1">
    <w:name w:val="Medium Shading 1 Accent 1"/>
    <w:basedOn w:val="Tabelanormal"/>
    <w:uiPriority w:val="63"/>
    <w:rsid w:val="000F41E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elha">
    <w:name w:val="Table Grid"/>
    <w:basedOn w:val="Tabelanormal"/>
    <w:uiPriority w:val="59"/>
    <w:rsid w:val="0015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EC"/>
    <w:pPr>
      <w:spacing w:before="200"/>
    </w:pPr>
    <w:rPr>
      <w:rFonts w:eastAsiaTheme="minorEastAs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doMdio1-Cor1">
    <w:name w:val="Medium Shading 1 Accent 1"/>
    <w:basedOn w:val="Tabelanormal"/>
    <w:uiPriority w:val="63"/>
    <w:rsid w:val="000F41E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elha">
    <w:name w:val="Table Grid"/>
    <w:basedOn w:val="Tabelanormal"/>
    <w:uiPriority w:val="59"/>
    <w:rsid w:val="0015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cp:lastPrinted>2014-03-29T12:01:00Z</cp:lastPrinted>
  <dcterms:created xsi:type="dcterms:W3CDTF">2014-03-29T11:51:00Z</dcterms:created>
  <dcterms:modified xsi:type="dcterms:W3CDTF">2014-03-29T12:26:00Z</dcterms:modified>
</cp:coreProperties>
</file>