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2" w:rightFromText="142" w:vertAnchor="text" w:horzAnchor="margin" w:tblpXSpec="center" w:tblpY="-1054"/>
        <w:tblW w:w="16692" w:type="dxa"/>
        <w:tblLook w:val="04A0" w:firstRow="1" w:lastRow="0" w:firstColumn="1" w:lastColumn="0" w:noHBand="0" w:noVBand="1"/>
      </w:tblPr>
      <w:tblGrid>
        <w:gridCol w:w="1533"/>
        <w:gridCol w:w="4104"/>
        <w:gridCol w:w="3543"/>
        <w:gridCol w:w="1985"/>
        <w:gridCol w:w="5527"/>
      </w:tblGrid>
      <w:tr w:rsidR="006E1904" w:rsidRPr="00322764" w:rsidTr="00322764">
        <w:trPr>
          <w:trHeight w:val="553"/>
        </w:trPr>
        <w:tc>
          <w:tcPr>
            <w:tcW w:w="1533" w:type="dxa"/>
            <w:vAlign w:val="center"/>
          </w:tcPr>
          <w:p w:rsidR="006E1904" w:rsidRPr="00322764" w:rsidRDefault="00322764" w:rsidP="003227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2764">
              <w:rPr>
                <w:rFonts w:cstheme="minorHAnsi"/>
                <w:b/>
                <w:sz w:val="16"/>
                <w:szCs w:val="16"/>
              </w:rPr>
              <w:t>TIPOLOGIA</w:t>
            </w:r>
          </w:p>
        </w:tc>
        <w:tc>
          <w:tcPr>
            <w:tcW w:w="4104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2764">
              <w:rPr>
                <w:rFonts w:cstheme="minorHAnsi"/>
                <w:b/>
                <w:sz w:val="16"/>
                <w:szCs w:val="16"/>
              </w:rPr>
              <w:t>Objectivo / Caracterização</w:t>
            </w:r>
          </w:p>
        </w:tc>
        <w:tc>
          <w:tcPr>
            <w:tcW w:w="3543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2764">
              <w:rPr>
                <w:rFonts w:cstheme="minorHAnsi"/>
                <w:b/>
                <w:sz w:val="16"/>
                <w:szCs w:val="16"/>
              </w:rPr>
              <w:t>Tempo de internamento previsto</w:t>
            </w:r>
          </w:p>
        </w:tc>
        <w:tc>
          <w:tcPr>
            <w:tcW w:w="5527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2764">
              <w:rPr>
                <w:rFonts w:cstheme="minorHAnsi"/>
                <w:b/>
                <w:sz w:val="16"/>
                <w:szCs w:val="16"/>
              </w:rPr>
              <w:t>Serviços</w:t>
            </w:r>
          </w:p>
        </w:tc>
      </w:tr>
      <w:tr w:rsidR="006E1904" w:rsidRPr="00322764" w:rsidTr="00322764">
        <w:trPr>
          <w:trHeight w:val="1415"/>
        </w:trPr>
        <w:tc>
          <w:tcPr>
            <w:tcW w:w="1533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>Convalescença</w:t>
            </w:r>
          </w:p>
        </w:tc>
        <w:tc>
          <w:tcPr>
            <w:tcW w:w="4104" w:type="dxa"/>
            <w:vAlign w:val="center"/>
          </w:tcPr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Promover a reabilitação e a independência dos utentes;</w:t>
            </w:r>
          </w:p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Contribuir para a gestão das altas dos hospitais de agudos;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Evitar a permanência desnecessária nos serviços dos hospitais de agudos; 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6E190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Optimizar a utilização de unidades de internamento de média e longa duração.</w:t>
            </w:r>
          </w:p>
        </w:tc>
        <w:tc>
          <w:tcPr>
            <w:tcW w:w="3543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estabilização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clínica e funcional, a avaliação e a reabilitação integral da pessoa com perda transitória de autonomia potencialmente recuperável e que não necessita de cuidados hospitalares de agudos.</w:t>
            </w:r>
          </w:p>
        </w:tc>
        <w:tc>
          <w:tcPr>
            <w:tcW w:w="1985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até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30 dias consecutivos</w:t>
            </w: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por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cada admissão;</w:t>
            </w:r>
          </w:p>
        </w:tc>
        <w:tc>
          <w:tcPr>
            <w:tcW w:w="5527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322764">
              <w:rPr>
                <w:rFonts w:cstheme="minorHAnsi"/>
                <w:sz w:val="16"/>
                <w:szCs w:val="16"/>
              </w:rPr>
              <w:t>) Cuidados médicos permanentes;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Pr="00322764">
              <w:rPr>
                <w:rFonts w:cstheme="minorHAnsi"/>
                <w:sz w:val="16"/>
                <w:szCs w:val="16"/>
              </w:rPr>
              <w:t>) Cuidados de enfermagem permanentes;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c</w:t>
            </w:r>
            <w:r w:rsidRPr="00322764">
              <w:rPr>
                <w:rFonts w:cstheme="minorHAnsi"/>
                <w:sz w:val="16"/>
                <w:szCs w:val="16"/>
              </w:rPr>
              <w:t>) Exames complementares de diagnóstico, laboratoriais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e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radiológicos, próprios ou contratados;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322764">
              <w:rPr>
                <w:rFonts w:cstheme="minorHAnsi"/>
                <w:sz w:val="16"/>
                <w:szCs w:val="16"/>
              </w:rPr>
              <w:t>) Prescrição e administração de fármacos;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e</w:t>
            </w:r>
            <w:r w:rsidRPr="00322764">
              <w:rPr>
                <w:rFonts w:cstheme="minorHAnsi"/>
                <w:sz w:val="16"/>
                <w:szCs w:val="16"/>
              </w:rPr>
              <w:t>) Cuidados de fisioterapia;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322764">
              <w:rPr>
                <w:rFonts w:cstheme="minorHAnsi"/>
                <w:sz w:val="16"/>
                <w:szCs w:val="16"/>
              </w:rPr>
              <w:t>) Apoio psicossocial;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g</w:t>
            </w:r>
            <w:r w:rsidRPr="00322764">
              <w:rPr>
                <w:rFonts w:cstheme="minorHAnsi"/>
                <w:sz w:val="16"/>
                <w:szCs w:val="16"/>
              </w:rPr>
              <w:t>) Higiene, conforto e alimentação;</w:t>
            </w: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h</w:t>
            </w:r>
            <w:r w:rsidRPr="00322764">
              <w:rPr>
                <w:rFonts w:cstheme="minorHAnsi"/>
                <w:sz w:val="16"/>
                <w:szCs w:val="16"/>
              </w:rPr>
              <w:t>) Convívio e lazer.</w:t>
            </w:r>
          </w:p>
        </w:tc>
      </w:tr>
      <w:tr w:rsidR="006E1904" w:rsidRPr="00322764" w:rsidTr="00322764">
        <w:trPr>
          <w:trHeight w:val="1751"/>
        </w:trPr>
        <w:tc>
          <w:tcPr>
            <w:tcW w:w="1533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>Média duração e Reabilitação</w:t>
            </w:r>
          </w:p>
        </w:tc>
        <w:tc>
          <w:tcPr>
            <w:tcW w:w="4104" w:type="dxa"/>
            <w:vAlign w:val="center"/>
          </w:tcPr>
          <w:p w:rsidR="006E190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Evitar permanências desnecessárias em hospitais de agudos;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Contribuir para a gestão das altas dos hospitais de agudos;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Reduzir a utilização desnecessária de unidades de internamento de convalescença e de longa duração;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6E190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Promover a reabilitação e a independência dos utentes.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-  estabilização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clínica, a avaliação e a reabilitação integral da pessoa com perda transitória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de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autonomia potencialmente recuperável , situação clínica decorrente de  um processo agudo ou descompensação de processo patológico crónico.</w:t>
            </w:r>
          </w:p>
        </w:tc>
        <w:tc>
          <w:tcPr>
            <w:tcW w:w="1985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superior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a 30 e inferior a 90 dias consecutivos, por cada admissão;</w:t>
            </w:r>
          </w:p>
        </w:tc>
        <w:tc>
          <w:tcPr>
            <w:tcW w:w="5527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322764">
              <w:rPr>
                <w:rFonts w:cstheme="minorHAnsi"/>
                <w:sz w:val="16"/>
                <w:szCs w:val="16"/>
              </w:rPr>
              <w:t>) Cuidados médicos diários;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Pr="00322764">
              <w:rPr>
                <w:rFonts w:cstheme="minorHAnsi"/>
                <w:sz w:val="16"/>
                <w:szCs w:val="16"/>
              </w:rPr>
              <w:t>) Cuidados de enfermagem permanentes;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c</w:t>
            </w:r>
            <w:r w:rsidRPr="00322764">
              <w:rPr>
                <w:rFonts w:cstheme="minorHAnsi"/>
                <w:sz w:val="16"/>
                <w:szCs w:val="16"/>
              </w:rPr>
              <w:t>) Cuidados de fisioterapia e de terapia ocupacional;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322764">
              <w:rPr>
                <w:rFonts w:cstheme="minorHAnsi"/>
                <w:sz w:val="16"/>
                <w:szCs w:val="16"/>
              </w:rPr>
              <w:t>) Prescrição e administração de fármacos;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e</w:t>
            </w:r>
            <w:r w:rsidRPr="00322764">
              <w:rPr>
                <w:rFonts w:cstheme="minorHAnsi"/>
                <w:sz w:val="16"/>
                <w:szCs w:val="16"/>
              </w:rPr>
              <w:t>) Apoio psicossocial;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322764">
              <w:rPr>
                <w:rFonts w:cstheme="minorHAnsi"/>
                <w:sz w:val="16"/>
                <w:szCs w:val="16"/>
              </w:rPr>
              <w:t>) Higiene, conforto e alimentação;</w:t>
            </w: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g</w:t>
            </w:r>
            <w:r w:rsidRPr="00322764">
              <w:rPr>
                <w:rFonts w:cstheme="minorHAnsi"/>
                <w:sz w:val="16"/>
                <w:szCs w:val="16"/>
              </w:rPr>
              <w:t>) Convívio e lazer.</w:t>
            </w:r>
          </w:p>
        </w:tc>
      </w:tr>
      <w:tr w:rsidR="006E1904" w:rsidRPr="00322764" w:rsidTr="00322764">
        <w:trPr>
          <w:trHeight w:val="806"/>
        </w:trPr>
        <w:tc>
          <w:tcPr>
            <w:tcW w:w="1533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>Longa Duração e manutenção</w:t>
            </w:r>
          </w:p>
        </w:tc>
        <w:tc>
          <w:tcPr>
            <w:tcW w:w="4104" w:type="dxa"/>
            <w:vAlign w:val="center"/>
          </w:tcPr>
          <w:p w:rsidR="00322764" w:rsidRPr="00322764" w:rsidRDefault="006E190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Facilitar a gestão das altas dos hospitais de agudos;</w:t>
            </w:r>
          </w:p>
          <w:p w:rsidR="00322764" w:rsidRPr="00322764" w:rsidRDefault="00322764" w:rsidP="00322764">
            <w:pPr>
              <w:rPr>
                <w:rFonts w:eastAsia="Times New Roman" w:cstheme="minorHAnsi"/>
                <w:sz w:val="16"/>
                <w:szCs w:val="16"/>
                <w:lang w:eastAsia="pt-PT"/>
              </w:rPr>
            </w:pP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eastAsia="Times New Roman" w:cstheme="minorHAnsi"/>
                <w:sz w:val="16"/>
                <w:szCs w:val="16"/>
                <w:lang w:eastAsia="pt-PT"/>
              </w:rPr>
              <w:t>- Promover a autonomia e a satisfação de necessidades sociais dos doentes</w:t>
            </w:r>
          </w:p>
        </w:tc>
        <w:tc>
          <w:tcPr>
            <w:tcW w:w="3543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carácter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temporário ou permanente, com espaço físico próprio, para prestar apoio social e cuidados de saúde de manutenção a pessoas com doenças ou processos crónicos, com diferentes níveis de dependência e que não reúnam condições para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serem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cuidadas no domicílio</w:t>
            </w:r>
          </w:p>
        </w:tc>
        <w:tc>
          <w:tcPr>
            <w:tcW w:w="1985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por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um </w:t>
            </w: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período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de internamento superior a 90 dias consecutivos</w:t>
            </w:r>
          </w:p>
        </w:tc>
        <w:tc>
          <w:tcPr>
            <w:tcW w:w="5527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322764">
              <w:rPr>
                <w:rFonts w:cstheme="minorHAnsi"/>
                <w:sz w:val="16"/>
                <w:szCs w:val="16"/>
              </w:rPr>
              <w:t>) Actividades de manutenção e de estimulação;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Pr="00322764">
              <w:rPr>
                <w:rFonts w:cstheme="minorHAnsi"/>
                <w:sz w:val="16"/>
                <w:szCs w:val="16"/>
              </w:rPr>
              <w:t>) Cuidados de enfermagem diários;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c</w:t>
            </w:r>
            <w:r w:rsidRPr="00322764">
              <w:rPr>
                <w:rFonts w:cstheme="minorHAnsi"/>
                <w:sz w:val="16"/>
                <w:szCs w:val="16"/>
              </w:rPr>
              <w:t>) Cuidados médicos;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322764">
              <w:rPr>
                <w:rFonts w:cstheme="minorHAnsi"/>
                <w:sz w:val="16"/>
                <w:szCs w:val="16"/>
              </w:rPr>
              <w:t>) Prescrição e administração de fármacos;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e</w:t>
            </w:r>
            <w:r w:rsidRPr="00322764">
              <w:rPr>
                <w:rFonts w:cstheme="minorHAnsi"/>
                <w:sz w:val="16"/>
                <w:szCs w:val="16"/>
              </w:rPr>
              <w:t>) Apoio psicossocial;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322764">
              <w:rPr>
                <w:rFonts w:cstheme="minorHAnsi"/>
                <w:sz w:val="16"/>
                <w:szCs w:val="16"/>
              </w:rPr>
              <w:t>) Controlo fisiátrico periódico;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g</w:t>
            </w:r>
            <w:r w:rsidRPr="00322764">
              <w:rPr>
                <w:rFonts w:cstheme="minorHAnsi"/>
                <w:sz w:val="16"/>
                <w:szCs w:val="16"/>
              </w:rPr>
              <w:t>) Cuidados de fisioterapia e de terapia ocupacional;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h</w:t>
            </w:r>
            <w:r w:rsidRPr="00322764">
              <w:rPr>
                <w:rFonts w:cstheme="minorHAnsi"/>
                <w:sz w:val="16"/>
                <w:szCs w:val="16"/>
              </w:rPr>
              <w:t xml:space="preserve">) Animação </w:t>
            </w:r>
            <w:proofErr w:type="spellStart"/>
            <w:r w:rsidRPr="00322764">
              <w:rPr>
                <w:rFonts w:cstheme="minorHAnsi"/>
                <w:sz w:val="16"/>
                <w:szCs w:val="16"/>
              </w:rPr>
              <w:t>sócio-cultural</w:t>
            </w:r>
            <w:proofErr w:type="spellEnd"/>
            <w:r w:rsidRPr="00322764">
              <w:rPr>
                <w:rFonts w:cstheme="minorHAnsi"/>
                <w:sz w:val="16"/>
                <w:szCs w:val="16"/>
              </w:rPr>
              <w:t>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i</w:t>
            </w:r>
            <w:r w:rsidRPr="00322764">
              <w:rPr>
                <w:rFonts w:cstheme="minorHAnsi"/>
                <w:sz w:val="16"/>
                <w:szCs w:val="16"/>
              </w:rPr>
              <w:t>) Higiene, conforto e alimentação;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j</w:t>
            </w:r>
            <w:r w:rsidRPr="00322764">
              <w:rPr>
                <w:rFonts w:cstheme="minorHAnsi"/>
                <w:sz w:val="16"/>
                <w:szCs w:val="16"/>
              </w:rPr>
              <w:t>) Apoio no desempenho das actividades da vida diária;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l</w:t>
            </w:r>
            <w:r w:rsidRPr="00322764">
              <w:rPr>
                <w:rFonts w:cstheme="minorHAnsi"/>
                <w:sz w:val="16"/>
                <w:szCs w:val="16"/>
              </w:rPr>
              <w:t>) Apoio nas actividades instrumentais da vida diária.</w:t>
            </w:r>
          </w:p>
        </w:tc>
      </w:tr>
      <w:tr w:rsidR="006E1904" w:rsidRPr="00322764" w:rsidTr="00322764">
        <w:trPr>
          <w:trHeight w:val="274"/>
        </w:trPr>
        <w:tc>
          <w:tcPr>
            <w:tcW w:w="1533" w:type="dxa"/>
            <w:vAlign w:val="center"/>
          </w:tcPr>
          <w:p w:rsidR="006E1904" w:rsidRPr="00322764" w:rsidRDefault="006E1904" w:rsidP="0032276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>Paliativos</w:t>
            </w:r>
          </w:p>
        </w:tc>
        <w:tc>
          <w:tcPr>
            <w:tcW w:w="4104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r w:rsidR="00322764" w:rsidRPr="00322764">
              <w:rPr>
                <w:rFonts w:cstheme="minorHAnsi"/>
                <w:sz w:val="16"/>
                <w:szCs w:val="16"/>
              </w:rPr>
              <w:t>A</w:t>
            </w:r>
            <w:r w:rsidRPr="00322764">
              <w:rPr>
                <w:rFonts w:cstheme="minorHAnsi"/>
                <w:sz w:val="16"/>
                <w:szCs w:val="16"/>
              </w:rPr>
              <w:t xml:space="preserve">companhamento, tratamento e supervisão clínica de doentes em situação clínica complexa e de sofrimento decorrente de doença severa e/ou avançada, incurável e progressiva. </w:t>
            </w:r>
          </w:p>
        </w:tc>
        <w:tc>
          <w:tcPr>
            <w:tcW w:w="3543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 xml:space="preserve">-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preferentemente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localizada num hospital, para acompanhamento, tratamento e supervisão clínica a doentes em situação clínica complexa e de sofrimento, decorrentes de doença severa e ou avançada, incurável e progressiva,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nos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termos do consignado no Programa Nacional de Cuidados Paliativos do Plano Nacional de Saúde.</w:t>
            </w:r>
          </w:p>
        </w:tc>
        <w:tc>
          <w:tcPr>
            <w:tcW w:w="1985" w:type="dxa"/>
            <w:vAlign w:val="center"/>
          </w:tcPr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7" w:type="dxa"/>
            <w:vAlign w:val="center"/>
          </w:tcPr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a</w:t>
            </w:r>
            <w:r w:rsidRPr="00322764">
              <w:rPr>
                <w:rFonts w:cstheme="minorHAnsi"/>
                <w:sz w:val="16"/>
                <w:szCs w:val="16"/>
              </w:rPr>
              <w:t>) Cuidados médicos diários;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b</w:t>
            </w:r>
            <w:r w:rsidRPr="00322764">
              <w:rPr>
                <w:rFonts w:cstheme="minorHAnsi"/>
                <w:sz w:val="16"/>
                <w:szCs w:val="16"/>
              </w:rPr>
              <w:t>) Cuidados de enfermagem permanentes;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c</w:t>
            </w:r>
            <w:r w:rsidRPr="00322764">
              <w:rPr>
                <w:rFonts w:cstheme="minorHAnsi"/>
                <w:sz w:val="16"/>
                <w:szCs w:val="16"/>
              </w:rPr>
              <w:t xml:space="preserve">) Exames complementares de </w:t>
            </w:r>
            <w:proofErr w:type="gramStart"/>
            <w:r w:rsidRPr="00322764">
              <w:rPr>
                <w:rFonts w:cstheme="minorHAnsi"/>
                <w:sz w:val="16"/>
                <w:szCs w:val="16"/>
              </w:rPr>
              <w:t>diagnóstico laboratoriais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e radiológicos, próprios ou contratados;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d</w:t>
            </w:r>
            <w:r w:rsidRPr="00322764">
              <w:rPr>
                <w:rFonts w:cstheme="minorHAnsi"/>
                <w:sz w:val="16"/>
                <w:szCs w:val="16"/>
              </w:rPr>
              <w:t>) Prescrição e administração de fármacos;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e</w:t>
            </w:r>
            <w:r w:rsidRPr="00322764">
              <w:rPr>
                <w:rFonts w:cstheme="minorHAnsi"/>
                <w:sz w:val="16"/>
                <w:szCs w:val="16"/>
              </w:rPr>
              <w:t>) Cuidados de fisioterapia;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f</w:t>
            </w:r>
            <w:r w:rsidRPr="00322764">
              <w:rPr>
                <w:rFonts w:cstheme="minorHAnsi"/>
                <w:sz w:val="16"/>
                <w:szCs w:val="16"/>
              </w:rPr>
              <w:t>) Consulta, acompanhamento e avaliação de doentes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proofErr w:type="gramStart"/>
            <w:r w:rsidRPr="00322764">
              <w:rPr>
                <w:rFonts w:cstheme="minorHAnsi"/>
                <w:sz w:val="16"/>
                <w:szCs w:val="16"/>
              </w:rPr>
              <w:t>internados</w:t>
            </w:r>
            <w:proofErr w:type="gramEnd"/>
            <w:r w:rsidRPr="00322764">
              <w:rPr>
                <w:rFonts w:cstheme="minorHAnsi"/>
                <w:sz w:val="16"/>
                <w:szCs w:val="16"/>
              </w:rPr>
              <w:t xml:space="preserve"> em outros serviços ou unidades;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sz w:val="16"/>
                <w:szCs w:val="16"/>
              </w:rPr>
              <w:t>g) Acompanhamento e apoio psicossocial e espiritual;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h</w:t>
            </w:r>
            <w:r w:rsidRPr="00322764">
              <w:rPr>
                <w:rFonts w:cstheme="minorHAnsi"/>
                <w:sz w:val="16"/>
                <w:szCs w:val="16"/>
              </w:rPr>
              <w:t>) Actividades de manutenção;</w:t>
            </w:r>
          </w:p>
          <w:p w:rsidR="006E1904" w:rsidRPr="00322764" w:rsidRDefault="006E1904" w:rsidP="0032276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i</w:t>
            </w:r>
            <w:r w:rsidRPr="00322764">
              <w:rPr>
                <w:rFonts w:cstheme="minorHAnsi"/>
                <w:sz w:val="16"/>
                <w:szCs w:val="16"/>
              </w:rPr>
              <w:t>) Higiene, conforto e alimentação;</w:t>
            </w:r>
          </w:p>
          <w:p w:rsidR="006E1904" w:rsidRPr="00322764" w:rsidRDefault="006E1904" w:rsidP="00322764">
            <w:pPr>
              <w:rPr>
                <w:rFonts w:cstheme="minorHAnsi"/>
                <w:sz w:val="16"/>
                <w:szCs w:val="16"/>
              </w:rPr>
            </w:pPr>
            <w:r w:rsidRPr="00322764">
              <w:rPr>
                <w:rFonts w:cstheme="minorHAnsi"/>
                <w:i/>
                <w:iCs/>
                <w:sz w:val="16"/>
                <w:szCs w:val="16"/>
              </w:rPr>
              <w:t>j</w:t>
            </w:r>
            <w:r w:rsidRPr="00322764">
              <w:rPr>
                <w:rFonts w:cstheme="minorHAnsi"/>
                <w:sz w:val="16"/>
                <w:szCs w:val="16"/>
              </w:rPr>
              <w:t>) Convívio e lazer.</w:t>
            </w:r>
          </w:p>
        </w:tc>
      </w:tr>
    </w:tbl>
    <w:p w:rsidR="007142B8" w:rsidRDefault="005E43C3" w:rsidP="007142B8">
      <w:pPr>
        <w:pStyle w:val="Legenda"/>
        <w:keepNext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3C6B" wp14:editId="15B2D620">
                <wp:simplePos x="0" y="0"/>
                <wp:positionH relativeFrom="column">
                  <wp:posOffset>2145665</wp:posOffset>
                </wp:positionH>
                <wp:positionV relativeFrom="paragraph">
                  <wp:posOffset>5140325</wp:posOffset>
                </wp:positionV>
                <wp:extent cx="4981575" cy="247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64" w:rsidRDefault="00322764" w:rsidP="00322764">
                            <w:pPr>
                              <w:pStyle w:val="Legenda"/>
                              <w:keepNext/>
                            </w:pPr>
                            <w:r>
                              <w:t xml:space="preserve">Tabela </w:t>
                            </w:r>
                            <w:fldSimple w:instr=" SEQ Tabela \* ARABIC ">
                              <w:r w:rsidR="005E43C3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Caracterização das Diferentes Tipologias </w:t>
                            </w:r>
                            <w:r>
                              <w:rPr>
                                <w:noProof/>
                              </w:rPr>
                              <w:t xml:space="preserve">das Unidades de Internamento da RNCCI </w:t>
                            </w:r>
                            <w:r w:rsidRPr="00322764">
                              <w:rPr>
                                <w:noProof/>
                                <w:vertAlign w:val="superscript"/>
                              </w:rPr>
                              <w:t>(1), (2)</w:t>
                            </w:r>
                          </w:p>
                          <w:p w:rsidR="00322764" w:rsidRDefault="00322764" w:rsidP="00322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8.95pt;margin-top:404.75pt;width:39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cXJwIAACMEAAAOAAAAZHJzL2Uyb0RvYy54bWysU8tu2zAQvBfoPxC815JVO7YFy0Hq1EWB&#10;9AEk/YAVRVlEKa5K0pbcr++Sch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" stroked="f">
                <v:textbox>
                  <w:txbxContent>
                    <w:p w:rsidR="00322764" w:rsidRDefault="00322764" w:rsidP="00322764">
                      <w:pPr>
                        <w:pStyle w:val="Legenda"/>
                        <w:keepNext/>
                      </w:pPr>
                      <w:r>
                        <w:t xml:space="preserve">Tabela </w:t>
                      </w:r>
                      <w:fldSimple w:instr=" SEQ Tabela \* ARABIC ">
                        <w:r w:rsidR="005E43C3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Caracterização das Diferentes Tipologias </w:t>
                      </w:r>
                      <w:r>
                        <w:rPr>
                          <w:noProof/>
                        </w:rPr>
                        <w:t xml:space="preserve">das Unidades de Internamento da RNCCI </w:t>
                      </w:r>
                      <w:r w:rsidRPr="00322764">
                        <w:rPr>
                          <w:noProof/>
                          <w:vertAlign w:val="superscript"/>
                        </w:rPr>
                        <w:t>(1), (2)</w:t>
                      </w:r>
                    </w:p>
                    <w:p w:rsidR="00322764" w:rsidRDefault="00322764" w:rsidP="00322764"/>
                  </w:txbxContent>
                </v:textbox>
              </v:shape>
            </w:pict>
          </mc:Fallback>
        </mc:AlternateContent>
      </w:r>
    </w:p>
    <w:p w:rsidR="000657DC" w:rsidRPr="007142B8" w:rsidRDefault="000657DC" w:rsidP="007142B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t-PT"/>
        </w:rPr>
      </w:pPr>
      <w:bookmarkStart w:id="0" w:name="_GoBack"/>
      <w:bookmarkEnd w:id="0"/>
    </w:p>
    <w:sectPr w:rsidR="000657DC" w:rsidRPr="007142B8" w:rsidSect="0032276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7F3"/>
    <w:multiLevelType w:val="multilevel"/>
    <w:tmpl w:val="202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7618C"/>
    <w:multiLevelType w:val="multilevel"/>
    <w:tmpl w:val="2020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B8"/>
    <w:rsid w:val="000657DC"/>
    <w:rsid w:val="00322764"/>
    <w:rsid w:val="00483EE3"/>
    <w:rsid w:val="005E43C3"/>
    <w:rsid w:val="006E1904"/>
    <w:rsid w:val="007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1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7142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1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7142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1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2012-11-26T21:59:00Z</cp:lastPrinted>
  <dcterms:created xsi:type="dcterms:W3CDTF">2012-11-04T21:00:00Z</dcterms:created>
  <dcterms:modified xsi:type="dcterms:W3CDTF">2012-11-26T22:02:00Z</dcterms:modified>
</cp:coreProperties>
</file>