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EB72" w14:textId="7E2156D8" w:rsidR="00312612" w:rsidRPr="005A080A" w:rsidRDefault="00312612" w:rsidP="007069D9">
      <w:pPr>
        <w:spacing w:line="360" w:lineRule="auto"/>
        <w:jc w:val="both"/>
        <w:rPr>
          <w:rFonts w:cstheme="minorHAnsi"/>
          <w:b/>
          <w:bCs/>
          <w:color w:val="222222"/>
          <w:sz w:val="22"/>
          <w:szCs w:val="22"/>
          <w:shd w:val="clear" w:color="auto" w:fill="FFFFFF"/>
          <w:lang w:val="en-GB"/>
        </w:rPr>
      </w:pPr>
      <w:r w:rsidRPr="005A080A">
        <w:rPr>
          <w:rFonts w:cstheme="minorHAnsi"/>
          <w:b/>
          <w:bCs/>
          <w:color w:val="222222"/>
          <w:sz w:val="22"/>
          <w:szCs w:val="22"/>
          <w:shd w:val="clear" w:color="auto" w:fill="FFFFFF"/>
          <w:lang w:val="en-GB"/>
        </w:rPr>
        <w:t xml:space="preserve">Title: </w:t>
      </w:r>
    </w:p>
    <w:p w14:paraId="1381831C" w14:textId="547B6BA9" w:rsidR="007069D9" w:rsidRPr="005A080A" w:rsidRDefault="007069D9" w:rsidP="007069D9">
      <w:pPr>
        <w:spacing w:line="360" w:lineRule="auto"/>
        <w:jc w:val="both"/>
        <w:rPr>
          <w:rFonts w:cstheme="minorHAnsi"/>
          <w:b/>
          <w:bCs/>
          <w:color w:val="222222"/>
          <w:sz w:val="22"/>
          <w:szCs w:val="22"/>
          <w:shd w:val="clear" w:color="auto" w:fill="FFFFFF"/>
          <w:lang w:val="en-GB"/>
        </w:rPr>
      </w:pPr>
      <w:r w:rsidRPr="005A080A">
        <w:rPr>
          <w:rFonts w:cstheme="minorHAnsi"/>
          <w:b/>
          <w:bCs/>
          <w:color w:val="222222"/>
          <w:sz w:val="22"/>
          <w:szCs w:val="22"/>
          <w:shd w:val="clear" w:color="auto" w:fill="FFFFFF"/>
          <w:lang w:val="en-GB"/>
        </w:rPr>
        <w:t xml:space="preserve">Interpersonal relationships around diabetes: </w:t>
      </w:r>
      <w:r w:rsidR="00452BB0" w:rsidRPr="005A080A">
        <w:rPr>
          <w:rFonts w:cstheme="minorHAnsi"/>
          <w:b/>
          <w:bCs/>
          <w:color w:val="222222"/>
          <w:sz w:val="22"/>
          <w:szCs w:val="22"/>
          <w:shd w:val="clear" w:color="auto" w:fill="FFFFFF"/>
          <w:lang w:val="en-GB"/>
        </w:rPr>
        <w:t>c</w:t>
      </w:r>
      <w:r w:rsidRPr="005A080A">
        <w:rPr>
          <w:rFonts w:cstheme="minorHAnsi"/>
          <w:b/>
          <w:bCs/>
          <w:color w:val="222222"/>
          <w:sz w:val="22"/>
          <w:szCs w:val="22"/>
          <w:shd w:val="clear" w:color="auto" w:fill="FFFFFF"/>
          <w:lang w:val="en-GB"/>
        </w:rPr>
        <w:t xml:space="preserve">ollating views and experience of people with diabetes, informal </w:t>
      </w:r>
      <w:r w:rsidR="000A12A5" w:rsidRPr="005A080A">
        <w:rPr>
          <w:rFonts w:cstheme="minorHAnsi"/>
          <w:b/>
          <w:bCs/>
          <w:color w:val="222222"/>
          <w:sz w:val="22"/>
          <w:szCs w:val="22"/>
          <w:shd w:val="clear" w:color="auto" w:fill="FFFFFF"/>
          <w:lang w:val="en-GB"/>
        </w:rPr>
        <w:t>carers</w:t>
      </w:r>
      <w:r w:rsidRPr="005A080A">
        <w:rPr>
          <w:rFonts w:cstheme="minorHAnsi"/>
          <w:b/>
          <w:bCs/>
          <w:color w:val="222222"/>
          <w:sz w:val="22"/>
          <w:szCs w:val="22"/>
          <w:shd w:val="clear" w:color="auto" w:fill="FFFFFF"/>
          <w:lang w:val="en-GB"/>
        </w:rPr>
        <w:t>, and healthcare professionals in Portugal</w:t>
      </w:r>
    </w:p>
    <w:p w14:paraId="6A8F75D4" w14:textId="77777777" w:rsidR="007069D9" w:rsidRPr="005A080A" w:rsidRDefault="007069D9" w:rsidP="007069D9">
      <w:pPr>
        <w:spacing w:line="360" w:lineRule="auto"/>
        <w:jc w:val="both"/>
        <w:rPr>
          <w:rFonts w:cstheme="minorHAnsi"/>
          <w:b/>
          <w:bCs/>
          <w:color w:val="222222"/>
          <w:sz w:val="22"/>
          <w:szCs w:val="22"/>
          <w:shd w:val="clear" w:color="auto" w:fill="FFFFFF"/>
          <w:lang w:val="en-GB"/>
        </w:rPr>
      </w:pPr>
    </w:p>
    <w:p w14:paraId="26BCD7E2" w14:textId="77777777" w:rsidR="00312612" w:rsidRPr="005A080A" w:rsidRDefault="00312612" w:rsidP="007069D9">
      <w:pPr>
        <w:spacing w:line="360" w:lineRule="auto"/>
        <w:jc w:val="both"/>
        <w:rPr>
          <w:rFonts w:cstheme="minorHAnsi"/>
          <w:b/>
          <w:bCs/>
          <w:color w:val="222222"/>
          <w:sz w:val="22"/>
          <w:szCs w:val="22"/>
          <w:shd w:val="clear" w:color="auto" w:fill="FFFFFF"/>
        </w:rPr>
      </w:pPr>
      <w:r w:rsidRPr="005A080A">
        <w:rPr>
          <w:rFonts w:cstheme="minorHAnsi"/>
          <w:b/>
          <w:bCs/>
          <w:color w:val="222222"/>
          <w:sz w:val="22"/>
          <w:szCs w:val="22"/>
          <w:shd w:val="clear" w:color="auto" w:fill="FFFFFF"/>
        </w:rPr>
        <w:t>Título:</w:t>
      </w:r>
    </w:p>
    <w:p w14:paraId="1CA829BF" w14:textId="0CEACCBB" w:rsidR="007069D9" w:rsidRPr="005A080A" w:rsidRDefault="007069D9" w:rsidP="007069D9">
      <w:pPr>
        <w:spacing w:line="360" w:lineRule="auto"/>
        <w:jc w:val="both"/>
        <w:rPr>
          <w:rFonts w:cstheme="minorHAnsi"/>
          <w:b/>
          <w:bCs/>
          <w:color w:val="222222"/>
          <w:sz w:val="22"/>
          <w:szCs w:val="22"/>
          <w:shd w:val="clear" w:color="auto" w:fill="FFFFFF"/>
        </w:rPr>
      </w:pPr>
      <w:r w:rsidRPr="005A080A">
        <w:rPr>
          <w:rFonts w:cstheme="minorHAnsi"/>
          <w:b/>
          <w:bCs/>
          <w:color w:val="222222"/>
          <w:sz w:val="22"/>
          <w:szCs w:val="22"/>
          <w:shd w:val="clear" w:color="auto" w:fill="FFFFFF"/>
        </w:rPr>
        <w:t>Relações interpessoais na diabetes: perspetiva e experiência de pessoas com diabetes, cuidadores informais, e profissionais de saúde em Portugal</w:t>
      </w:r>
    </w:p>
    <w:p w14:paraId="7A565528" w14:textId="77777777" w:rsidR="007069D9" w:rsidRPr="005A080A" w:rsidRDefault="007069D9" w:rsidP="007069D9">
      <w:pPr>
        <w:spacing w:line="360" w:lineRule="auto"/>
        <w:jc w:val="both"/>
        <w:rPr>
          <w:rFonts w:cstheme="minorHAnsi"/>
          <w:b/>
          <w:bCs/>
          <w:color w:val="222222"/>
          <w:sz w:val="22"/>
          <w:szCs w:val="22"/>
          <w:shd w:val="clear" w:color="auto" w:fill="FFFFFF"/>
        </w:rPr>
      </w:pPr>
    </w:p>
    <w:p w14:paraId="5D0DD864" w14:textId="6FEF5EC9" w:rsidR="007069D9" w:rsidRPr="005A080A" w:rsidRDefault="007069D9" w:rsidP="007069D9">
      <w:pPr>
        <w:spacing w:line="360" w:lineRule="auto"/>
        <w:jc w:val="both"/>
        <w:rPr>
          <w:rFonts w:cstheme="minorHAnsi"/>
          <w:b/>
          <w:sz w:val="22"/>
          <w:szCs w:val="22"/>
        </w:rPr>
      </w:pPr>
      <w:proofErr w:type="spellStart"/>
      <w:r w:rsidRPr="005A080A">
        <w:rPr>
          <w:rFonts w:cstheme="minorHAnsi"/>
          <w:b/>
          <w:sz w:val="22"/>
          <w:szCs w:val="22"/>
        </w:rPr>
        <w:t>Authors</w:t>
      </w:r>
      <w:proofErr w:type="spellEnd"/>
      <w:r w:rsidR="00312612" w:rsidRPr="005A080A">
        <w:rPr>
          <w:rFonts w:cstheme="minorHAnsi"/>
          <w:b/>
          <w:sz w:val="22"/>
          <w:szCs w:val="22"/>
        </w:rPr>
        <w:t xml:space="preserve"> &amp; </w:t>
      </w:r>
      <w:proofErr w:type="spellStart"/>
      <w:r w:rsidR="00312612" w:rsidRPr="005A080A">
        <w:rPr>
          <w:rFonts w:cstheme="minorHAnsi"/>
          <w:b/>
          <w:sz w:val="22"/>
          <w:szCs w:val="22"/>
        </w:rPr>
        <w:t>Affiliations</w:t>
      </w:r>
      <w:proofErr w:type="spellEnd"/>
      <w:r w:rsidRPr="005A080A">
        <w:rPr>
          <w:rFonts w:cstheme="minorHAnsi"/>
          <w:b/>
          <w:sz w:val="22"/>
          <w:szCs w:val="22"/>
        </w:rPr>
        <w:t>:</w:t>
      </w:r>
    </w:p>
    <w:p w14:paraId="77334DB7" w14:textId="7AEE6F08" w:rsidR="007069D9" w:rsidRPr="005A080A" w:rsidRDefault="007069D9" w:rsidP="007069D9">
      <w:pPr>
        <w:spacing w:line="360" w:lineRule="auto"/>
        <w:jc w:val="both"/>
        <w:rPr>
          <w:rFonts w:cstheme="minorHAnsi"/>
          <w:bCs/>
          <w:sz w:val="22"/>
          <w:szCs w:val="22"/>
        </w:rPr>
      </w:pPr>
      <w:r w:rsidRPr="005A080A">
        <w:rPr>
          <w:rFonts w:cstheme="minorHAnsi"/>
          <w:bCs/>
          <w:sz w:val="22"/>
          <w:szCs w:val="22"/>
        </w:rPr>
        <w:t>Dulce Nascimento do Ó</w:t>
      </w:r>
      <w:r w:rsidR="00A24AAC" w:rsidRPr="005A080A">
        <w:rPr>
          <w:rFonts w:cstheme="minorHAnsi"/>
          <w:bCs/>
          <w:sz w:val="22"/>
          <w:szCs w:val="22"/>
        </w:rPr>
        <w:t>,</w:t>
      </w:r>
      <w:r w:rsidR="00A24AAC" w:rsidRPr="005A080A">
        <w:rPr>
          <w:rFonts w:cstheme="minorHAnsi"/>
          <w:bCs/>
          <w:sz w:val="22"/>
          <w:szCs w:val="22"/>
          <w:vertAlign w:val="superscript"/>
        </w:rPr>
        <w:t>1</w:t>
      </w:r>
      <w:r w:rsidR="00A24AAC" w:rsidRPr="005A080A">
        <w:rPr>
          <w:rFonts w:cstheme="minorHAnsi"/>
          <w:bCs/>
          <w:sz w:val="22"/>
          <w:szCs w:val="22"/>
        </w:rPr>
        <w:t xml:space="preserve"> Lurdes Serrabulho,</w:t>
      </w:r>
      <w:r w:rsidR="00A24AAC" w:rsidRPr="005A080A">
        <w:rPr>
          <w:rFonts w:cstheme="minorHAnsi"/>
          <w:bCs/>
          <w:sz w:val="22"/>
          <w:szCs w:val="22"/>
          <w:vertAlign w:val="superscript"/>
        </w:rPr>
        <w:t>1</w:t>
      </w:r>
      <w:r w:rsidR="00A24AAC" w:rsidRPr="005A080A">
        <w:rPr>
          <w:rFonts w:cstheme="minorHAnsi"/>
          <w:bCs/>
          <w:sz w:val="22"/>
          <w:szCs w:val="22"/>
        </w:rPr>
        <w:t xml:space="preserve"> </w:t>
      </w:r>
      <w:r w:rsidR="00094BE9" w:rsidRPr="005A080A">
        <w:rPr>
          <w:rFonts w:cstheme="minorHAnsi"/>
          <w:bCs/>
          <w:sz w:val="22"/>
          <w:szCs w:val="22"/>
        </w:rPr>
        <w:t>Rogério T. Ribeiro,</w:t>
      </w:r>
      <w:r w:rsidR="00094BE9" w:rsidRPr="005A080A">
        <w:rPr>
          <w:rFonts w:cstheme="minorHAnsi"/>
          <w:bCs/>
          <w:sz w:val="22"/>
          <w:szCs w:val="22"/>
          <w:vertAlign w:val="superscript"/>
        </w:rPr>
        <w:t>1,2,3</w:t>
      </w:r>
      <w:r w:rsidR="00094BE9" w:rsidRPr="005A080A">
        <w:rPr>
          <w:rFonts w:cstheme="minorHAnsi"/>
          <w:bCs/>
          <w:sz w:val="22"/>
          <w:szCs w:val="22"/>
        </w:rPr>
        <w:t xml:space="preserve"> Sónia Silva,</w:t>
      </w:r>
      <w:r w:rsidR="00094BE9" w:rsidRPr="005A080A">
        <w:rPr>
          <w:rFonts w:cstheme="minorHAnsi"/>
          <w:bCs/>
          <w:sz w:val="22"/>
          <w:szCs w:val="22"/>
          <w:vertAlign w:val="superscript"/>
        </w:rPr>
        <w:t>1</w:t>
      </w:r>
      <w:r w:rsidR="00094BE9" w:rsidRPr="005A080A">
        <w:rPr>
          <w:rFonts w:cstheme="minorHAnsi"/>
          <w:bCs/>
          <w:sz w:val="22"/>
          <w:szCs w:val="22"/>
        </w:rPr>
        <w:t xml:space="preserve"> Ana Covinhas,</w:t>
      </w:r>
      <w:r w:rsidR="00094BE9" w:rsidRPr="005A080A">
        <w:rPr>
          <w:rFonts w:cstheme="minorHAnsi"/>
          <w:bCs/>
          <w:sz w:val="22"/>
          <w:szCs w:val="22"/>
          <w:vertAlign w:val="superscript"/>
        </w:rPr>
        <w:t>1</w:t>
      </w:r>
      <w:r w:rsidR="00094BE9" w:rsidRPr="005A080A">
        <w:rPr>
          <w:rFonts w:cstheme="minorHAnsi"/>
          <w:bCs/>
          <w:sz w:val="22"/>
          <w:szCs w:val="22"/>
        </w:rPr>
        <w:t xml:space="preserve"> Maria João Afonso,</w:t>
      </w:r>
      <w:r w:rsidR="00094BE9" w:rsidRPr="005A080A">
        <w:rPr>
          <w:rFonts w:cstheme="minorHAnsi"/>
          <w:bCs/>
          <w:sz w:val="22"/>
          <w:szCs w:val="22"/>
          <w:vertAlign w:val="superscript"/>
        </w:rPr>
        <w:t>1</w:t>
      </w:r>
      <w:r w:rsidR="00094BE9" w:rsidRPr="005A080A">
        <w:rPr>
          <w:rFonts w:cstheme="minorHAnsi"/>
          <w:bCs/>
          <w:sz w:val="22"/>
          <w:szCs w:val="22"/>
        </w:rPr>
        <w:t xml:space="preserve"> </w:t>
      </w:r>
      <w:r w:rsidR="00962B76" w:rsidRPr="005A080A">
        <w:rPr>
          <w:rFonts w:cstheme="minorHAnsi"/>
          <w:bCs/>
          <w:sz w:val="22"/>
          <w:szCs w:val="22"/>
        </w:rPr>
        <w:t>Jo</w:t>
      </w:r>
      <w:r w:rsidR="003570D7">
        <w:rPr>
          <w:rFonts w:cstheme="minorHAnsi"/>
          <w:bCs/>
          <w:sz w:val="22"/>
          <w:szCs w:val="22"/>
        </w:rPr>
        <w:t xml:space="preserve">sé Manuel </w:t>
      </w:r>
      <w:r w:rsidR="00962B76" w:rsidRPr="005A080A">
        <w:rPr>
          <w:rFonts w:cstheme="minorHAnsi"/>
          <w:bCs/>
          <w:sz w:val="22"/>
          <w:szCs w:val="22"/>
        </w:rPr>
        <w:t>Boavida,</w:t>
      </w:r>
      <w:r w:rsidR="00962B76" w:rsidRPr="005A080A">
        <w:rPr>
          <w:rFonts w:cstheme="minorHAnsi"/>
          <w:bCs/>
          <w:sz w:val="22"/>
          <w:szCs w:val="22"/>
          <w:vertAlign w:val="superscript"/>
        </w:rPr>
        <w:t>1</w:t>
      </w:r>
      <w:r w:rsidR="00962B76" w:rsidRPr="005A080A">
        <w:rPr>
          <w:rFonts w:cstheme="minorHAnsi"/>
          <w:bCs/>
          <w:sz w:val="22"/>
          <w:szCs w:val="22"/>
        </w:rPr>
        <w:t xml:space="preserve"> </w:t>
      </w:r>
      <w:r w:rsidR="00320F7F" w:rsidRPr="005A080A">
        <w:rPr>
          <w:rFonts w:cstheme="minorHAnsi"/>
          <w:bCs/>
          <w:sz w:val="22"/>
          <w:szCs w:val="22"/>
        </w:rPr>
        <w:t>João Filipe Raposo,</w:t>
      </w:r>
      <w:r w:rsidR="00320F7F" w:rsidRPr="005A080A">
        <w:rPr>
          <w:rFonts w:cstheme="minorHAnsi"/>
          <w:bCs/>
          <w:sz w:val="22"/>
          <w:szCs w:val="22"/>
          <w:vertAlign w:val="superscript"/>
        </w:rPr>
        <w:t>1,2</w:t>
      </w:r>
    </w:p>
    <w:p w14:paraId="567FED3C" w14:textId="77777777" w:rsidR="00094BE9" w:rsidRPr="005A080A" w:rsidRDefault="00094BE9" w:rsidP="007069D9">
      <w:pPr>
        <w:spacing w:line="360" w:lineRule="auto"/>
        <w:jc w:val="both"/>
        <w:rPr>
          <w:rFonts w:cstheme="minorHAnsi"/>
          <w:bCs/>
          <w:sz w:val="22"/>
          <w:szCs w:val="22"/>
        </w:rPr>
      </w:pPr>
    </w:p>
    <w:p w14:paraId="108CFC90" w14:textId="0799FE70" w:rsidR="007069D9" w:rsidRPr="005A080A" w:rsidRDefault="00094BE9" w:rsidP="007069D9">
      <w:pPr>
        <w:spacing w:line="360" w:lineRule="auto"/>
        <w:jc w:val="both"/>
        <w:rPr>
          <w:rFonts w:cstheme="minorHAnsi"/>
          <w:bCs/>
          <w:sz w:val="22"/>
          <w:szCs w:val="22"/>
          <w:lang w:val="en-GB"/>
        </w:rPr>
      </w:pPr>
      <w:r w:rsidRPr="005A080A">
        <w:rPr>
          <w:rFonts w:cstheme="minorHAnsi"/>
          <w:bCs/>
          <w:sz w:val="22"/>
          <w:szCs w:val="22"/>
        </w:rPr>
        <w:t xml:space="preserve">1. </w:t>
      </w:r>
      <w:r w:rsidR="007069D9" w:rsidRPr="005A080A">
        <w:rPr>
          <w:rFonts w:cstheme="minorHAnsi"/>
          <w:bCs/>
          <w:sz w:val="22"/>
          <w:szCs w:val="22"/>
        </w:rPr>
        <w:t>APDP – Diabetes Portugal</w:t>
      </w:r>
      <w:r w:rsidR="00103A22" w:rsidRPr="005A080A">
        <w:rPr>
          <w:rFonts w:cstheme="minorHAnsi"/>
          <w:bCs/>
          <w:sz w:val="22"/>
          <w:szCs w:val="22"/>
        </w:rPr>
        <w:t xml:space="preserve">, </w:t>
      </w:r>
      <w:proofErr w:type="spellStart"/>
      <w:r w:rsidR="00103A22" w:rsidRPr="005A080A">
        <w:rPr>
          <w:rFonts w:cstheme="minorHAnsi"/>
          <w:bCs/>
          <w:sz w:val="22"/>
          <w:szCs w:val="22"/>
        </w:rPr>
        <w:t>Lisbon</w:t>
      </w:r>
      <w:proofErr w:type="spellEnd"/>
      <w:r w:rsidR="00103A22" w:rsidRPr="005A080A">
        <w:rPr>
          <w:rFonts w:cstheme="minorHAnsi"/>
          <w:bCs/>
          <w:sz w:val="22"/>
          <w:szCs w:val="22"/>
        </w:rPr>
        <w:t>, Portugal</w:t>
      </w:r>
      <w:r w:rsidR="004A43F1" w:rsidRPr="005A080A">
        <w:rPr>
          <w:rFonts w:cstheme="minorHAnsi"/>
          <w:bCs/>
          <w:sz w:val="22"/>
          <w:szCs w:val="22"/>
        </w:rPr>
        <w:t xml:space="preserve">; </w:t>
      </w:r>
      <w:r w:rsidRPr="005A080A">
        <w:rPr>
          <w:rFonts w:cstheme="minorHAnsi"/>
          <w:bCs/>
          <w:sz w:val="22"/>
          <w:szCs w:val="22"/>
        </w:rPr>
        <w:t xml:space="preserve">2. </w:t>
      </w:r>
      <w:r w:rsidR="007069D9" w:rsidRPr="005A080A">
        <w:rPr>
          <w:rFonts w:cstheme="minorHAnsi"/>
          <w:bCs/>
          <w:sz w:val="22"/>
          <w:szCs w:val="22"/>
        </w:rPr>
        <w:t xml:space="preserve">CEDOC, NOVA Medical </w:t>
      </w:r>
      <w:proofErr w:type="spellStart"/>
      <w:r w:rsidR="007069D9" w:rsidRPr="005A080A">
        <w:rPr>
          <w:rFonts w:cstheme="minorHAnsi"/>
          <w:bCs/>
          <w:sz w:val="22"/>
          <w:szCs w:val="22"/>
        </w:rPr>
        <w:t>School</w:t>
      </w:r>
      <w:proofErr w:type="spellEnd"/>
      <w:r w:rsidR="00103A22" w:rsidRPr="005A080A">
        <w:rPr>
          <w:rFonts w:cstheme="minorHAnsi"/>
          <w:bCs/>
          <w:sz w:val="22"/>
          <w:szCs w:val="22"/>
        </w:rPr>
        <w:t xml:space="preserve">, </w:t>
      </w:r>
      <w:proofErr w:type="spellStart"/>
      <w:r w:rsidR="007069D9" w:rsidRPr="005A080A">
        <w:rPr>
          <w:rFonts w:cstheme="minorHAnsi"/>
          <w:bCs/>
          <w:sz w:val="22"/>
          <w:szCs w:val="22"/>
        </w:rPr>
        <w:t>Lisbon</w:t>
      </w:r>
      <w:proofErr w:type="spellEnd"/>
      <w:r w:rsidR="00103A22" w:rsidRPr="005A080A">
        <w:rPr>
          <w:rFonts w:cstheme="minorHAnsi"/>
          <w:bCs/>
          <w:sz w:val="22"/>
          <w:szCs w:val="22"/>
        </w:rPr>
        <w:t>,</w:t>
      </w:r>
      <w:r w:rsidR="007069D9" w:rsidRPr="005A080A">
        <w:rPr>
          <w:rFonts w:cstheme="minorHAnsi"/>
          <w:bCs/>
          <w:sz w:val="22"/>
          <w:szCs w:val="22"/>
        </w:rPr>
        <w:t xml:space="preserve"> Portugal</w:t>
      </w:r>
      <w:r w:rsidR="004A43F1" w:rsidRPr="005A080A">
        <w:rPr>
          <w:rFonts w:cstheme="minorHAnsi"/>
          <w:bCs/>
          <w:sz w:val="22"/>
          <w:szCs w:val="22"/>
        </w:rPr>
        <w:t>;</w:t>
      </w:r>
      <w:r w:rsidR="00BA2769" w:rsidRPr="005A080A">
        <w:rPr>
          <w:rFonts w:cstheme="minorHAnsi"/>
          <w:bCs/>
          <w:sz w:val="22"/>
          <w:szCs w:val="22"/>
        </w:rPr>
        <w:t xml:space="preserve"> </w:t>
      </w:r>
      <w:r w:rsidR="00962B76" w:rsidRPr="005A080A">
        <w:rPr>
          <w:rFonts w:cstheme="minorHAnsi"/>
          <w:bCs/>
          <w:sz w:val="22"/>
          <w:szCs w:val="22"/>
        </w:rPr>
        <w:t xml:space="preserve">3. </w:t>
      </w:r>
      <w:r w:rsidR="007069D9" w:rsidRPr="005A080A">
        <w:rPr>
          <w:rFonts w:cstheme="minorHAnsi"/>
          <w:bCs/>
          <w:sz w:val="22"/>
          <w:szCs w:val="22"/>
          <w:lang w:val="en-GB"/>
        </w:rPr>
        <w:t>Department of Medical Sciences, University of Aveiro</w:t>
      </w:r>
      <w:r w:rsidR="00464CAB" w:rsidRPr="005A080A">
        <w:rPr>
          <w:rFonts w:cstheme="minorHAnsi"/>
          <w:bCs/>
          <w:sz w:val="22"/>
          <w:szCs w:val="22"/>
          <w:lang w:val="en-GB"/>
        </w:rPr>
        <w:t>,</w:t>
      </w:r>
      <w:r w:rsidR="007069D9" w:rsidRPr="005A080A">
        <w:rPr>
          <w:rFonts w:cstheme="minorHAnsi"/>
          <w:bCs/>
          <w:sz w:val="22"/>
          <w:szCs w:val="22"/>
          <w:lang w:val="en-GB"/>
        </w:rPr>
        <w:t xml:space="preserve"> </w:t>
      </w:r>
      <w:r w:rsidR="00464CAB" w:rsidRPr="005A080A">
        <w:rPr>
          <w:rFonts w:cstheme="minorHAnsi"/>
          <w:bCs/>
          <w:sz w:val="22"/>
          <w:szCs w:val="22"/>
          <w:lang w:val="en-GB"/>
        </w:rPr>
        <w:t>Aveiro,</w:t>
      </w:r>
      <w:r w:rsidR="007069D9" w:rsidRPr="005A080A">
        <w:rPr>
          <w:rFonts w:cstheme="minorHAnsi"/>
          <w:bCs/>
          <w:sz w:val="22"/>
          <w:szCs w:val="22"/>
          <w:lang w:val="en-GB"/>
        </w:rPr>
        <w:t xml:space="preserve"> Portugal</w:t>
      </w:r>
    </w:p>
    <w:p w14:paraId="53915F59" w14:textId="77777777" w:rsidR="004A43F1" w:rsidRPr="005A080A" w:rsidRDefault="004A43F1" w:rsidP="007069D9">
      <w:pPr>
        <w:spacing w:line="360" w:lineRule="auto"/>
        <w:jc w:val="both"/>
        <w:rPr>
          <w:rFonts w:cstheme="minorHAnsi"/>
          <w:bCs/>
          <w:sz w:val="22"/>
          <w:szCs w:val="22"/>
          <w:lang w:val="en-GB"/>
        </w:rPr>
      </w:pPr>
    </w:p>
    <w:p w14:paraId="4840306D" w14:textId="77777777" w:rsidR="007069D9" w:rsidRPr="00FF25BF" w:rsidRDefault="007069D9" w:rsidP="007069D9">
      <w:pPr>
        <w:spacing w:line="360" w:lineRule="auto"/>
        <w:jc w:val="both"/>
        <w:rPr>
          <w:rFonts w:cstheme="minorHAnsi"/>
          <w:b/>
          <w:sz w:val="22"/>
          <w:szCs w:val="22"/>
          <w:lang w:val="en-GB"/>
        </w:rPr>
      </w:pPr>
      <w:r w:rsidRPr="00FF25BF">
        <w:rPr>
          <w:rFonts w:cstheme="minorHAnsi"/>
          <w:b/>
          <w:sz w:val="22"/>
          <w:szCs w:val="22"/>
          <w:lang w:val="en-GB"/>
        </w:rPr>
        <w:t xml:space="preserve">Corresponding author: </w:t>
      </w:r>
    </w:p>
    <w:p w14:paraId="23B788DE" w14:textId="58F2681B" w:rsidR="007069D9" w:rsidRPr="005A080A" w:rsidRDefault="007069D9" w:rsidP="007069D9">
      <w:pPr>
        <w:spacing w:line="360" w:lineRule="auto"/>
        <w:jc w:val="both"/>
        <w:rPr>
          <w:rFonts w:cstheme="minorHAnsi"/>
          <w:bCs/>
          <w:sz w:val="22"/>
          <w:szCs w:val="22"/>
        </w:rPr>
      </w:pPr>
      <w:r w:rsidRPr="005A080A">
        <w:rPr>
          <w:rFonts w:cstheme="minorHAnsi"/>
          <w:bCs/>
          <w:sz w:val="22"/>
          <w:szCs w:val="22"/>
        </w:rPr>
        <w:t>Dulce Nascimento do Ó</w:t>
      </w:r>
      <w:r w:rsidR="00103A22" w:rsidRPr="005A080A">
        <w:rPr>
          <w:rFonts w:cstheme="minorHAnsi"/>
          <w:bCs/>
          <w:sz w:val="22"/>
          <w:szCs w:val="22"/>
        </w:rPr>
        <w:t>, APDP – Diabetes Portugal,</w:t>
      </w:r>
      <w:r w:rsidRPr="005A080A">
        <w:rPr>
          <w:rFonts w:cstheme="minorHAnsi"/>
          <w:bCs/>
          <w:sz w:val="22"/>
          <w:szCs w:val="22"/>
        </w:rPr>
        <w:t xml:space="preserve"> Rua Rodrigo da Fonseca nº 1, </w:t>
      </w:r>
      <w:r w:rsidR="004A43F1" w:rsidRPr="005A080A">
        <w:rPr>
          <w:rFonts w:cstheme="minorHAnsi"/>
          <w:bCs/>
          <w:sz w:val="22"/>
          <w:szCs w:val="22"/>
        </w:rPr>
        <w:t xml:space="preserve">1250-189 </w:t>
      </w:r>
      <w:r w:rsidRPr="005A080A">
        <w:rPr>
          <w:rFonts w:cstheme="minorHAnsi"/>
          <w:bCs/>
          <w:sz w:val="22"/>
          <w:szCs w:val="22"/>
        </w:rPr>
        <w:t>Lisboa</w:t>
      </w:r>
      <w:r w:rsidR="004A43F1" w:rsidRPr="005A080A">
        <w:rPr>
          <w:rFonts w:cstheme="minorHAnsi"/>
          <w:bCs/>
          <w:sz w:val="22"/>
          <w:szCs w:val="22"/>
        </w:rPr>
        <w:t xml:space="preserve">, Portugal, </w:t>
      </w:r>
      <w:hyperlink r:id="rId8" w:history="1">
        <w:r w:rsidR="004A43F1" w:rsidRPr="005A080A">
          <w:rPr>
            <w:rStyle w:val="Hiperligao"/>
            <w:rFonts w:cstheme="minorHAnsi"/>
            <w:bCs/>
            <w:sz w:val="22"/>
            <w:szCs w:val="22"/>
          </w:rPr>
          <w:t>dulce.o@apdp.pt</w:t>
        </w:r>
      </w:hyperlink>
    </w:p>
    <w:p w14:paraId="530A6837" w14:textId="1F336E74" w:rsidR="007069D9" w:rsidRPr="005A080A" w:rsidRDefault="007069D9" w:rsidP="007069D9">
      <w:pPr>
        <w:spacing w:line="360" w:lineRule="auto"/>
        <w:rPr>
          <w:rFonts w:cstheme="minorHAnsi"/>
          <w:bCs/>
          <w:sz w:val="22"/>
          <w:szCs w:val="22"/>
        </w:rPr>
      </w:pPr>
    </w:p>
    <w:p w14:paraId="514CEF54" w14:textId="699BCB15" w:rsidR="007069D9" w:rsidRPr="005A080A" w:rsidRDefault="007069D9" w:rsidP="007069D9">
      <w:pPr>
        <w:spacing w:line="360" w:lineRule="auto"/>
        <w:rPr>
          <w:rFonts w:eastAsia="Times New Roman" w:cstheme="minorHAnsi"/>
          <w:b/>
          <w:sz w:val="22"/>
          <w:szCs w:val="22"/>
          <w:lang w:val="en-GB"/>
        </w:rPr>
      </w:pPr>
      <w:r w:rsidRPr="005A080A">
        <w:rPr>
          <w:rFonts w:eastAsia="Times New Roman" w:cstheme="minorHAnsi"/>
          <w:b/>
          <w:sz w:val="22"/>
          <w:szCs w:val="22"/>
          <w:lang w:val="en-GB"/>
        </w:rPr>
        <w:t xml:space="preserve">Short title: </w:t>
      </w:r>
      <w:r w:rsidRPr="005A080A">
        <w:rPr>
          <w:rFonts w:eastAsia="Times New Roman" w:cstheme="minorHAnsi"/>
          <w:bCs/>
          <w:sz w:val="22"/>
          <w:szCs w:val="22"/>
          <w:lang w:val="en-GB"/>
        </w:rPr>
        <w:t>Interpersonal relationships around diabetes</w:t>
      </w:r>
      <w:r w:rsidRPr="005A080A">
        <w:rPr>
          <w:rFonts w:eastAsia="Times New Roman" w:cstheme="minorHAnsi"/>
          <w:b/>
          <w:sz w:val="22"/>
          <w:szCs w:val="22"/>
          <w:lang w:val="en-GB"/>
        </w:rPr>
        <w:t xml:space="preserve"> </w:t>
      </w:r>
    </w:p>
    <w:p w14:paraId="18CACFB4" w14:textId="77E5F203" w:rsidR="007069D9" w:rsidRPr="005A080A" w:rsidRDefault="007069D9" w:rsidP="007069D9">
      <w:pPr>
        <w:spacing w:line="360" w:lineRule="auto"/>
        <w:rPr>
          <w:rFonts w:eastAsia="Times New Roman" w:cstheme="minorHAnsi"/>
          <w:b/>
          <w:sz w:val="22"/>
          <w:szCs w:val="22"/>
          <w:lang w:val="en-GB"/>
        </w:rPr>
      </w:pPr>
    </w:p>
    <w:p w14:paraId="4B825E6A" w14:textId="48B0DAB6" w:rsidR="008377C2" w:rsidRPr="005A080A" w:rsidRDefault="008377C2" w:rsidP="007069D9">
      <w:pPr>
        <w:spacing w:line="360" w:lineRule="auto"/>
        <w:rPr>
          <w:rFonts w:eastAsia="Times New Roman" w:cstheme="minorHAnsi"/>
          <w:bCs/>
          <w:sz w:val="22"/>
          <w:szCs w:val="22"/>
          <w:lang w:val="en-GB"/>
        </w:rPr>
      </w:pPr>
      <w:r w:rsidRPr="005A080A">
        <w:rPr>
          <w:rFonts w:eastAsia="Times New Roman" w:cstheme="minorHAnsi"/>
          <w:b/>
          <w:sz w:val="22"/>
          <w:szCs w:val="22"/>
          <w:lang w:val="en-GB"/>
        </w:rPr>
        <w:t xml:space="preserve">Keywords: </w:t>
      </w:r>
      <w:r w:rsidRPr="005A080A">
        <w:rPr>
          <w:rFonts w:eastAsia="Times New Roman" w:cstheme="minorHAnsi"/>
          <w:bCs/>
          <w:sz w:val="22"/>
          <w:szCs w:val="22"/>
          <w:lang w:val="en-GB"/>
        </w:rPr>
        <w:t>Diabetes Mellitus;</w:t>
      </w:r>
      <w:r w:rsidRPr="005A080A">
        <w:rPr>
          <w:rFonts w:eastAsia="Times New Roman" w:cstheme="minorHAnsi"/>
          <w:b/>
          <w:sz w:val="22"/>
          <w:szCs w:val="22"/>
          <w:lang w:val="en-GB"/>
        </w:rPr>
        <w:t xml:space="preserve"> </w:t>
      </w:r>
      <w:r w:rsidRPr="005A080A">
        <w:rPr>
          <w:rFonts w:eastAsia="Times New Roman" w:cstheme="minorHAnsi"/>
          <w:bCs/>
          <w:sz w:val="22"/>
          <w:szCs w:val="22"/>
          <w:lang w:val="en-GB"/>
        </w:rPr>
        <w:t>Quality of Life;</w:t>
      </w:r>
      <w:r w:rsidRPr="005A080A">
        <w:rPr>
          <w:rFonts w:eastAsia="Times New Roman" w:cstheme="minorHAnsi"/>
          <w:b/>
          <w:sz w:val="22"/>
          <w:szCs w:val="22"/>
          <w:lang w:val="en-GB"/>
        </w:rPr>
        <w:t xml:space="preserve"> </w:t>
      </w:r>
      <w:r w:rsidRPr="005A080A">
        <w:rPr>
          <w:rFonts w:eastAsia="Times New Roman" w:cstheme="minorHAnsi"/>
          <w:bCs/>
          <w:sz w:val="22"/>
          <w:szCs w:val="22"/>
          <w:lang w:val="en-GB"/>
        </w:rPr>
        <w:t>Self-Management; Social Support</w:t>
      </w:r>
    </w:p>
    <w:p w14:paraId="43C35BFF" w14:textId="38AD2459" w:rsidR="00A07A43" w:rsidRPr="005A080A" w:rsidRDefault="00A07A43" w:rsidP="007069D9">
      <w:pPr>
        <w:spacing w:line="360" w:lineRule="auto"/>
        <w:rPr>
          <w:rFonts w:eastAsia="Times New Roman" w:cstheme="minorHAnsi"/>
          <w:bCs/>
          <w:sz w:val="22"/>
          <w:szCs w:val="22"/>
          <w:lang w:val="en-GB"/>
        </w:rPr>
      </w:pPr>
    </w:p>
    <w:p w14:paraId="0EFB8163" w14:textId="09526853" w:rsidR="009F3C78" w:rsidRPr="005A080A" w:rsidRDefault="009F3C78" w:rsidP="007069D9">
      <w:pPr>
        <w:spacing w:line="360" w:lineRule="auto"/>
        <w:rPr>
          <w:rFonts w:eastAsia="Times New Roman" w:cstheme="minorHAnsi"/>
          <w:bCs/>
          <w:sz w:val="22"/>
          <w:szCs w:val="22"/>
          <w:lang w:val="en-GB"/>
        </w:rPr>
      </w:pPr>
    </w:p>
    <w:p w14:paraId="5FA8F372" w14:textId="7C7EE1F5" w:rsidR="00735409" w:rsidRPr="005A080A" w:rsidRDefault="00735409">
      <w:pPr>
        <w:rPr>
          <w:rFonts w:eastAsia="Times New Roman" w:cstheme="minorHAnsi"/>
          <w:bCs/>
          <w:sz w:val="22"/>
          <w:szCs w:val="22"/>
          <w:lang w:val="en-GB"/>
        </w:rPr>
      </w:pPr>
      <w:r w:rsidRPr="005A080A">
        <w:rPr>
          <w:rFonts w:eastAsia="Times New Roman" w:cstheme="minorHAnsi"/>
          <w:bCs/>
          <w:sz w:val="22"/>
          <w:szCs w:val="22"/>
          <w:lang w:val="en-GB"/>
        </w:rPr>
        <w:br w:type="page"/>
      </w:r>
    </w:p>
    <w:p w14:paraId="2AAF6CCA" w14:textId="77777777" w:rsidR="008377C2" w:rsidRPr="005A080A" w:rsidRDefault="008377C2" w:rsidP="007069D9">
      <w:pPr>
        <w:spacing w:line="360" w:lineRule="auto"/>
        <w:rPr>
          <w:rFonts w:eastAsia="Times New Roman" w:cstheme="minorHAnsi"/>
          <w:bCs/>
          <w:sz w:val="22"/>
          <w:szCs w:val="22"/>
          <w:lang w:val="en-GB"/>
        </w:rPr>
      </w:pPr>
    </w:p>
    <w:p w14:paraId="5B89767D" w14:textId="77777777" w:rsidR="00A61410" w:rsidRPr="005A080A" w:rsidRDefault="00A61410" w:rsidP="007069D9">
      <w:pPr>
        <w:spacing w:line="360" w:lineRule="auto"/>
        <w:rPr>
          <w:rFonts w:eastAsia="Times New Roman" w:cstheme="minorHAnsi"/>
          <w:b/>
          <w:sz w:val="22"/>
          <w:szCs w:val="22"/>
          <w:lang w:val="en-GB"/>
        </w:rPr>
      </w:pPr>
    </w:p>
    <w:p w14:paraId="30AB0BE4" w14:textId="714F3247" w:rsidR="007069D9" w:rsidRPr="005A080A" w:rsidRDefault="007069D9" w:rsidP="007069D9">
      <w:pPr>
        <w:spacing w:line="480" w:lineRule="auto"/>
        <w:jc w:val="both"/>
        <w:rPr>
          <w:rFonts w:cstheme="minorHAnsi"/>
          <w:b/>
          <w:bCs/>
          <w:sz w:val="22"/>
          <w:szCs w:val="22"/>
          <w:lang w:val="en-GB"/>
        </w:rPr>
      </w:pPr>
      <w:r w:rsidRPr="005A080A">
        <w:rPr>
          <w:rFonts w:cstheme="minorHAnsi"/>
          <w:b/>
          <w:bCs/>
          <w:sz w:val="22"/>
          <w:szCs w:val="22"/>
          <w:lang w:val="en-GB"/>
        </w:rPr>
        <w:t>Abstract word count</w:t>
      </w:r>
      <w:r w:rsidR="00BD1FD4" w:rsidRPr="005A080A">
        <w:rPr>
          <w:rFonts w:cstheme="minorHAnsi"/>
          <w:b/>
          <w:bCs/>
          <w:sz w:val="22"/>
          <w:szCs w:val="22"/>
          <w:lang w:val="en-GB"/>
        </w:rPr>
        <w:t xml:space="preserve"> </w:t>
      </w:r>
      <w:r w:rsidR="00BD1FD4" w:rsidRPr="005A080A">
        <w:rPr>
          <w:rFonts w:cstheme="minorHAnsi"/>
          <w:sz w:val="22"/>
          <w:szCs w:val="22"/>
          <w:lang w:val="en-GB"/>
        </w:rPr>
        <w:t>(max. 250 words)</w:t>
      </w:r>
      <w:r w:rsidRPr="005A080A">
        <w:rPr>
          <w:rFonts w:cstheme="minorHAnsi"/>
          <w:b/>
          <w:bCs/>
          <w:sz w:val="22"/>
          <w:szCs w:val="22"/>
          <w:lang w:val="en-GB"/>
        </w:rPr>
        <w:t>:</w:t>
      </w:r>
      <w:r w:rsidR="004352F9" w:rsidRPr="005A080A">
        <w:rPr>
          <w:rFonts w:cstheme="minorHAnsi"/>
          <w:b/>
          <w:bCs/>
          <w:sz w:val="22"/>
          <w:szCs w:val="22"/>
          <w:lang w:val="en-GB"/>
        </w:rPr>
        <w:tab/>
      </w:r>
      <w:r w:rsidR="004352F9" w:rsidRPr="005A080A">
        <w:rPr>
          <w:rFonts w:cstheme="minorHAnsi"/>
          <w:b/>
          <w:bCs/>
          <w:sz w:val="22"/>
          <w:szCs w:val="22"/>
          <w:lang w:val="en-GB"/>
        </w:rPr>
        <w:tab/>
      </w:r>
      <w:r w:rsidR="00ED6369" w:rsidRPr="005A080A">
        <w:rPr>
          <w:rFonts w:cstheme="minorHAnsi"/>
          <w:sz w:val="22"/>
          <w:szCs w:val="22"/>
          <w:lang w:val="en-GB"/>
        </w:rPr>
        <w:t>244</w:t>
      </w:r>
    </w:p>
    <w:p w14:paraId="2CF3F2A9" w14:textId="6502B60C" w:rsidR="007069D9" w:rsidRPr="005A080A" w:rsidRDefault="007069D9" w:rsidP="007069D9">
      <w:pPr>
        <w:spacing w:line="480" w:lineRule="auto"/>
        <w:jc w:val="both"/>
        <w:rPr>
          <w:rFonts w:cstheme="minorHAnsi"/>
          <w:sz w:val="22"/>
          <w:szCs w:val="22"/>
          <w:lang w:val="en-GB"/>
        </w:rPr>
      </w:pPr>
      <w:r w:rsidRPr="005A080A">
        <w:rPr>
          <w:rFonts w:cstheme="minorHAnsi"/>
          <w:b/>
          <w:bCs/>
          <w:sz w:val="22"/>
          <w:szCs w:val="22"/>
          <w:lang w:val="en-GB"/>
        </w:rPr>
        <w:t>Main text word count</w:t>
      </w:r>
      <w:r w:rsidR="00C31EAC" w:rsidRPr="005A080A">
        <w:rPr>
          <w:rFonts w:cstheme="minorHAnsi"/>
          <w:b/>
          <w:bCs/>
          <w:sz w:val="22"/>
          <w:szCs w:val="22"/>
          <w:lang w:val="en-GB"/>
        </w:rPr>
        <w:t xml:space="preserve"> </w:t>
      </w:r>
      <w:r w:rsidR="00C31EAC" w:rsidRPr="005A080A">
        <w:rPr>
          <w:rFonts w:cstheme="minorHAnsi"/>
          <w:sz w:val="22"/>
          <w:szCs w:val="22"/>
          <w:lang w:val="en-GB"/>
        </w:rPr>
        <w:t>(max. 4000 words)</w:t>
      </w:r>
      <w:r w:rsidRPr="005A080A">
        <w:rPr>
          <w:rFonts w:cstheme="minorHAnsi"/>
          <w:b/>
          <w:bCs/>
          <w:sz w:val="22"/>
          <w:szCs w:val="22"/>
          <w:lang w:val="en-GB"/>
        </w:rPr>
        <w:t>:</w:t>
      </w:r>
      <w:r w:rsidRPr="005A080A">
        <w:rPr>
          <w:rFonts w:cstheme="minorHAnsi"/>
          <w:sz w:val="22"/>
          <w:szCs w:val="22"/>
          <w:lang w:val="en-GB"/>
        </w:rPr>
        <w:t xml:space="preserve"> </w:t>
      </w:r>
      <w:r w:rsidR="00D31C0C" w:rsidRPr="005A080A">
        <w:rPr>
          <w:rFonts w:cstheme="minorHAnsi"/>
          <w:sz w:val="22"/>
          <w:szCs w:val="22"/>
          <w:lang w:val="en-GB"/>
        </w:rPr>
        <w:tab/>
        <w:t>3583</w:t>
      </w:r>
    </w:p>
    <w:p w14:paraId="25B10627" w14:textId="2ECE7CB6" w:rsidR="007069D9" w:rsidRPr="005A080A" w:rsidRDefault="007069D9" w:rsidP="007069D9">
      <w:pPr>
        <w:spacing w:line="480" w:lineRule="auto"/>
        <w:jc w:val="both"/>
        <w:rPr>
          <w:rFonts w:cstheme="minorHAnsi"/>
          <w:sz w:val="22"/>
          <w:szCs w:val="22"/>
          <w:lang w:val="en-GB"/>
        </w:rPr>
      </w:pPr>
      <w:r w:rsidRPr="005A080A">
        <w:rPr>
          <w:rFonts w:cstheme="minorHAnsi"/>
          <w:b/>
          <w:bCs/>
          <w:sz w:val="22"/>
          <w:szCs w:val="22"/>
          <w:lang w:val="en-GB"/>
        </w:rPr>
        <w:t>Number of references</w:t>
      </w:r>
      <w:r w:rsidR="00BD1FD4" w:rsidRPr="005A080A">
        <w:rPr>
          <w:rFonts w:cstheme="minorHAnsi"/>
          <w:b/>
          <w:bCs/>
          <w:sz w:val="22"/>
          <w:szCs w:val="22"/>
          <w:lang w:val="en-GB"/>
        </w:rPr>
        <w:t xml:space="preserve"> </w:t>
      </w:r>
      <w:r w:rsidR="00BD1FD4" w:rsidRPr="005A080A">
        <w:rPr>
          <w:rFonts w:cstheme="minorHAnsi"/>
          <w:bCs/>
          <w:sz w:val="22"/>
          <w:szCs w:val="22"/>
          <w:lang w:val="en-GB"/>
        </w:rPr>
        <w:t>(max. 60 ref’s)</w:t>
      </w:r>
      <w:r w:rsidRPr="005A080A">
        <w:rPr>
          <w:rFonts w:cstheme="minorHAnsi"/>
          <w:b/>
          <w:bCs/>
          <w:sz w:val="22"/>
          <w:szCs w:val="22"/>
          <w:lang w:val="en-GB"/>
        </w:rPr>
        <w:t>:</w:t>
      </w:r>
      <w:r w:rsidRPr="005A080A">
        <w:rPr>
          <w:rFonts w:cstheme="minorHAnsi"/>
          <w:sz w:val="22"/>
          <w:szCs w:val="22"/>
          <w:lang w:val="en-GB"/>
        </w:rPr>
        <w:t xml:space="preserve"> </w:t>
      </w:r>
      <w:r w:rsidR="00D31C0C" w:rsidRPr="005A080A">
        <w:rPr>
          <w:rFonts w:cstheme="minorHAnsi"/>
          <w:sz w:val="22"/>
          <w:szCs w:val="22"/>
          <w:lang w:val="en-GB"/>
        </w:rPr>
        <w:tab/>
      </w:r>
      <w:r w:rsidR="00D31C0C" w:rsidRPr="005A080A">
        <w:rPr>
          <w:rFonts w:cstheme="minorHAnsi"/>
          <w:sz w:val="22"/>
          <w:szCs w:val="22"/>
          <w:lang w:val="en-GB"/>
        </w:rPr>
        <w:tab/>
        <w:t>20</w:t>
      </w:r>
    </w:p>
    <w:p w14:paraId="1345C7F5" w14:textId="1E921B26" w:rsidR="007069D9" w:rsidRPr="005A080A" w:rsidRDefault="007069D9" w:rsidP="007069D9">
      <w:pPr>
        <w:spacing w:line="480" w:lineRule="auto"/>
        <w:jc w:val="both"/>
        <w:rPr>
          <w:rFonts w:cstheme="minorHAnsi"/>
          <w:sz w:val="22"/>
          <w:szCs w:val="22"/>
          <w:lang w:val="en-GB"/>
        </w:rPr>
      </w:pPr>
      <w:r w:rsidRPr="005A080A">
        <w:rPr>
          <w:rFonts w:cstheme="minorHAnsi"/>
          <w:b/>
          <w:bCs/>
          <w:sz w:val="22"/>
          <w:szCs w:val="22"/>
          <w:lang w:val="en-GB"/>
        </w:rPr>
        <w:t>Number of figures</w:t>
      </w:r>
      <w:r w:rsidR="00503841" w:rsidRPr="005A080A">
        <w:rPr>
          <w:rFonts w:cstheme="minorHAnsi"/>
          <w:b/>
          <w:bCs/>
          <w:sz w:val="22"/>
          <w:szCs w:val="22"/>
          <w:lang w:val="en-GB"/>
        </w:rPr>
        <w:t xml:space="preserve"> </w:t>
      </w:r>
      <w:r w:rsidR="00503841" w:rsidRPr="005A080A">
        <w:rPr>
          <w:rFonts w:cstheme="minorHAnsi"/>
          <w:sz w:val="22"/>
          <w:szCs w:val="22"/>
          <w:lang w:val="en-GB"/>
        </w:rPr>
        <w:t>(max. 6 fig’s/tables)</w:t>
      </w:r>
      <w:r w:rsidRPr="005A080A">
        <w:rPr>
          <w:rFonts w:cstheme="minorHAnsi"/>
          <w:b/>
          <w:bCs/>
          <w:sz w:val="22"/>
          <w:szCs w:val="22"/>
          <w:lang w:val="en-GB"/>
        </w:rPr>
        <w:t>:</w:t>
      </w:r>
      <w:r w:rsidRPr="005A080A">
        <w:rPr>
          <w:rFonts w:cstheme="minorHAnsi"/>
          <w:sz w:val="22"/>
          <w:szCs w:val="22"/>
          <w:lang w:val="en-GB"/>
        </w:rPr>
        <w:t xml:space="preserve"> </w:t>
      </w:r>
      <w:r w:rsidR="00D31C0C" w:rsidRPr="005A080A">
        <w:rPr>
          <w:rFonts w:cstheme="minorHAnsi"/>
          <w:sz w:val="22"/>
          <w:szCs w:val="22"/>
          <w:lang w:val="en-GB"/>
        </w:rPr>
        <w:tab/>
        <w:t>0</w:t>
      </w:r>
    </w:p>
    <w:p w14:paraId="7714C7E9" w14:textId="77EFA5B2" w:rsidR="007069D9" w:rsidRPr="005A080A" w:rsidRDefault="007069D9" w:rsidP="007069D9">
      <w:pPr>
        <w:spacing w:line="480" w:lineRule="auto"/>
        <w:jc w:val="both"/>
        <w:rPr>
          <w:rFonts w:cstheme="minorHAnsi"/>
          <w:sz w:val="22"/>
          <w:szCs w:val="22"/>
          <w:lang w:val="en-GB"/>
        </w:rPr>
      </w:pPr>
      <w:r w:rsidRPr="005A080A">
        <w:rPr>
          <w:rFonts w:cstheme="minorHAnsi"/>
          <w:b/>
          <w:bCs/>
          <w:sz w:val="22"/>
          <w:szCs w:val="22"/>
          <w:lang w:val="en-GB"/>
        </w:rPr>
        <w:t>Number of tables</w:t>
      </w:r>
      <w:r w:rsidR="00503841" w:rsidRPr="005A080A">
        <w:rPr>
          <w:rFonts w:cstheme="minorHAnsi"/>
          <w:b/>
          <w:bCs/>
          <w:sz w:val="22"/>
          <w:szCs w:val="22"/>
          <w:lang w:val="en-GB"/>
        </w:rPr>
        <w:t xml:space="preserve"> </w:t>
      </w:r>
      <w:r w:rsidR="00503841" w:rsidRPr="005A080A">
        <w:rPr>
          <w:rFonts w:cstheme="minorHAnsi"/>
          <w:sz w:val="22"/>
          <w:szCs w:val="22"/>
          <w:lang w:val="en-GB"/>
        </w:rPr>
        <w:t>(max. 6 fig’s/tables)</w:t>
      </w:r>
      <w:r w:rsidR="00503841" w:rsidRPr="005A080A">
        <w:rPr>
          <w:rFonts w:cstheme="minorHAnsi"/>
          <w:b/>
          <w:bCs/>
          <w:sz w:val="22"/>
          <w:szCs w:val="22"/>
          <w:lang w:val="en-GB"/>
        </w:rPr>
        <w:t>:</w:t>
      </w:r>
      <w:r w:rsidR="006D5CF0" w:rsidRPr="005A080A">
        <w:rPr>
          <w:rFonts w:cstheme="minorHAnsi"/>
          <w:b/>
          <w:bCs/>
          <w:sz w:val="22"/>
          <w:szCs w:val="22"/>
          <w:lang w:val="en-GB"/>
        </w:rPr>
        <w:t xml:space="preserve"> </w:t>
      </w:r>
      <w:r w:rsidR="00D31C0C" w:rsidRPr="005A080A">
        <w:rPr>
          <w:rFonts w:cstheme="minorHAnsi"/>
          <w:b/>
          <w:bCs/>
          <w:sz w:val="22"/>
          <w:szCs w:val="22"/>
          <w:lang w:val="en-GB"/>
        </w:rPr>
        <w:tab/>
      </w:r>
      <w:r w:rsidR="00D31C0C" w:rsidRPr="005A080A">
        <w:rPr>
          <w:rFonts w:cstheme="minorHAnsi"/>
          <w:b/>
          <w:bCs/>
          <w:sz w:val="22"/>
          <w:szCs w:val="22"/>
          <w:lang w:val="en-GB"/>
        </w:rPr>
        <w:tab/>
      </w:r>
      <w:r w:rsidR="00D31C0C" w:rsidRPr="005A080A">
        <w:rPr>
          <w:rFonts w:cstheme="minorHAnsi"/>
          <w:sz w:val="22"/>
          <w:szCs w:val="22"/>
          <w:lang w:val="en-GB"/>
        </w:rPr>
        <w:t>6</w:t>
      </w:r>
    </w:p>
    <w:p w14:paraId="7ED03DC8" w14:textId="4858484E" w:rsidR="007069D9" w:rsidRPr="005A080A" w:rsidRDefault="007069D9" w:rsidP="007069D9">
      <w:pPr>
        <w:spacing w:line="360" w:lineRule="auto"/>
        <w:rPr>
          <w:rFonts w:eastAsia="Times New Roman" w:cstheme="minorHAnsi"/>
          <w:b/>
          <w:sz w:val="22"/>
          <w:szCs w:val="22"/>
          <w:lang w:val="en-GB"/>
        </w:rPr>
      </w:pPr>
    </w:p>
    <w:p w14:paraId="7DDAB7F1" w14:textId="77777777" w:rsidR="00084F40" w:rsidRPr="005A080A" w:rsidRDefault="00084F40" w:rsidP="007069D9">
      <w:pPr>
        <w:spacing w:line="360" w:lineRule="auto"/>
        <w:rPr>
          <w:rFonts w:eastAsia="Times New Roman" w:cstheme="minorHAnsi"/>
          <w:b/>
          <w:sz w:val="22"/>
          <w:szCs w:val="22"/>
          <w:lang w:val="en-GB"/>
        </w:rPr>
      </w:pPr>
    </w:p>
    <w:p w14:paraId="0777E9F0" w14:textId="69BBA0A9" w:rsidR="00C263A7" w:rsidRPr="005A080A" w:rsidRDefault="00C263A7" w:rsidP="007069D9">
      <w:pPr>
        <w:spacing w:line="360" w:lineRule="auto"/>
        <w:rPr>
          <w:rFonts w:eastAsia="Times New Roman" w:cstheme="minorHAnsi"/>
          <w:b/>
          <w:sz w:val="22"/>
          <w:szCs w:val="22"/>
        </w:rPr>
      </w:pPr>
      <w:proofErr w:type="spellStart"/>
      <w:r w:rsidRPr="005A080A">
        <w:rPr>
          <w:rFonts w:eastAsia="Times New Roman" w:cstheme="minorHAnsi"/>
          <w:b/>
          <w:sz w:val="22"/>
          <w:szCs w:val="22"/>
        </w:rPr>
        <w:t>Abbreviations</w:t>
      </w:r>
      <w:proofErr w:type="spellEnd"/>
      <w:r w:rsidRPr="005A080A">
        <w:rPr>
          <w:rFonts w:eastAsia="Times New Roman" w:cstheme="minorHAnsi"/>
          <w:b/>
          <w:sz w:val="22"/>
          <w:szCs w:val="22"/>
        </w:rPr>
        <w:t>:</w:t>
      </w:r>
    </w:p>
    <w:p w14:paraId="5E0F59AC" w14:textId="77777777" w:rsidR="006B7DFD" w:rsidRPr="005A080A" w:rsidRDefault="006B7DFD" w:rsidP="007069D9">
      <w:pPr>
        <w:spacing w:line="360" w:lineRule="auto"/>
        <w:rPr>
          <w:rFonts w:eastAsia="Times New Roman" w:cstheme="minorHAnsi"/>
          <w:b/>
          <w:sz w:val="22"/>
          <w:szCs w:val="22"/>
        </w:rPr>
      </w:pPr>
    </w:p>
    <w:p w14:paraId="4CD57472" w14:textId="21911F96" w:rsidR="004F707E" w:rsidRPr="005A080A" w:rsidRDefault="004F707E" w:rsidP="007069D9">
      <w:pPr>
        <w:spacing w:line="360" w:lineRule="auto"/>
        <w:rPr>
          <w:rFonts w:eastAsia="Times New Roman" w:cstheme="minorHAnsi"/>
          <w:bCs/>
          <w:sz w:val="22"/>
          <w:szCs w:val="22"/>
        </w:rPr>
      </w:pPr>
      <w:r w:rsidRPr="005A080A">
        <w:rPr>
          <w:rFonts w:eastAsia="Times New Roman" w:cstheme="minorHAnsi"/>
          <w:bCs/>
          <w:sz w:val="22"/>
          <w:szCs w:val="22"/>
        </w:rPr>
        <w:t xml:space="preserve">APDP – Portuguese Diabetes </w:t>
      </w:r>
      <w:proofErr w:type="spellStart"/>
      <w:r w:rsidRPr="005A080A">
        <w:rPr>
          <w:rFonts w:eastAsia="Times New Roman" w:cstheme="minorHAnsi"/>
          <w:bCs/>
          <w:sz w:val="22"/>
          <w:szCs w:val="22"/>
        </w:rPr>
        <w:t>Association</w:t>
      </w:r>
      <w:proofErr w:type="spellEnd"/>
      <w:r w:rsidRPr="005A080A">
        <w:rPr>
          <w:rFonts w:eastAsia="Times New Roman" w:cstheme="minorHAnsi"/>
          <w:bCs/>
          <w:sz w:val="22"/>
          <w:szCs w:val="22"/>
        </w:rPr>
        <w:t xml:space="preserve"> </w:t>
      </w:r>
      <w:r w:rsidR="006B7DFD" w:rsidRPr="005A080A">
        <w:rPr>
          <w:rFonts w:eastAsia="Times New Roman" w:cstheme="minorHAnsi"/>
          <w:bCs/>
          <w:sz w:val="22"/>
          <w:szCs w:val="22"/>
        </w:rPr>
        <w:t>(</w:t>
      </w:r>
      <w:r w:rsidR="0091740A" w:rsidRPr="005A080A">
        <w:rPr>
          <w:rFonts w:eastAsia="Times New Roman" w:cstheme="minorHAnsi"/>
          <w:bCs/>
          <w:sz w:val="22"/>
          <w:szCs w:val="22"/>
        </w:rPr>
        <w:t>“</w:t>
      </w:r>
      <w:r w:rsidR="0091740A" w:rsidRPr="005A080A">
        <w:rPr>
          <w:rFonts w:eastAsia="Times New Roman" w:cstheme="minorHAnsi"/>
          <w:bCs/>
          <w:i/>
          <w:iCs/>
          <w:sz w:val="22"/>
          <w:szCs w:val="22"/>
        </w:rPr>
        <w:t>Associação Protetora dos Diabéticos de Portugal</w:t>
      </w:r>
      <w:r w:rsidR="0091740A" w:rsidRPr="005A080A">
        <w:rPr>
          <w:rFonts w:eastAsia="Times New Roman" w:cstheme="minorHAnsi"/>
          <w:bCs/>
          <w:sz w:val="22"/>
          <w:szCs w:val="22"/>
        </w:rPr>
        <w:t>”)</w:t>
      </w:r>
    </w:p>
    <w:p w14:paraId="2364B66E" w14:textId="7B60D4ED" w:rsidR="00202B67" w:rsidRPr="005A080A" w:rsidRDefault="00202B67" w:rsidP="007069D9">
      <w:pPr>
        <w:spacing w:line="360" w:lineRule="auto"/>
        <w:rPr>
          <w:rFonts w:eastAsia="Times New Roman" w:cstheme="minorHAnsi"/>
          <w:bCs/>
          <w:sz w:val="22"/>
          <w:szCs w:val="22"/>
          <w:lang w:val="en-GB"/>
        </w:rPr>
      </w:pPr>
      <w:r w:rsidRPr="005A080A">
        <w:rPr>
          <w:rFonts w:eastAsia="Times New Roman" w:cstheme="minorHAnsi"/>
          <w:bCs/>
          <w:sz w:val="22"/>
          <w:szCs w:val="22"/>
          <w:lang w:val="en-GB"/>
        </w:rPr>
        <w:t xml:space="preserve">DAWN2 – </w:t>
      </w:r>
      <w:r w:rsidRPr="005A080A">
        <w:rPr>
          <w:rFonts w:eastAsia="Times New Roman" w:cstheme="minorHAnsi"/>
          <w:sz w:val="22"/>
          <w:szCs w:val="22"/>
          <w:lang w:val="en-GB"/>
        </w:rPr>
        <w:t>Diabetes Attitudes, Wishes and Needs 2</w:t>
      </w:r>
    </w:p>
    <w:p w14:paraId="21FF9B27" w14:textId="4B88D569" w:rsidR="00C263A7" w:rsidRPr="005A080A" w:rsidRDefault="00C263A7" w:rsidP="007069D9">
      <w:pPr>
        <w:spacing w:line="360" w:lineRule="auto"/>
        <w:rPr>
          <w:rFonts w:eastAsia="Times New Roman" w:cstheme="minorHAnsi"/>
          <w:bCs/>
          <w:sz w:val="22"/>
          <w:szCs w:val="22"/>
          <w:lang w:val="en-GB"/>
        </w:rPr>
      </w:pPr>
      <w:r w:rsidRPr="005A080A">
        <w:rPr>
          <w:rFonts w:eastAsia="Times New Roman" w:cstheme="minorHAnsi"/>
          <w:bCs/>
          <w:sz w:val="22"/>
          <w:szCs w:val="22"/>
          <w:lang w:val="en-GB"/>
        </w:rPr>
        <w:t xml:space="preserve">DM – diabetes mellitus </w:t>
      </w:r>
    </w:p>
    <w:p w14:paraId="5B700751" w14:textId="6686A92E" w:rsidR="007A50CA" w:rsidRPr="005A080A" w:rsidRDefault="007A50CA" w:rsidP="007069D9">
      <w:pPr>
        <w:spacing w:line="360" w:lineRule="auto"/>
        <w:rPr>
          <w:rFonts w:eastAsia="Times New Roman" w:cstheme="minorHAnsi"/>
          <w:bCs/>
          <w:sz w:val="22"/>
          <w:szCs w:val="22"/>
          <w:lang w:val="en-GB"/>
        </w:rPr>
      </w:pPr>
      <w:r w:rsidRPr="005A080A">
        <w:rPr>
          <w:rFonts w:eastAsia="Times New Roman" w:cstheme="minorHAnsi"/>
          <w:bCs/>
          <w:sz w:val="22"/>
          <w:szCs w:val="22"/>
          <w:lang w:val="en-GB"/>
        </w:rPr>
        <w:t xml:space="preserve">GP – general </w:t>
      </w:r>
      <w:r w:rsidR="002814EC" w:rsidRPr="005A080A">
        <w:rPr>
          <w:rFonts w:eastAsia="Times New Roman" w:cstheme="minorHAnsi"/>
          <w:bCs/>
          <w:sz w:val="22"/>
          <w:szCs w:val="22"/>
          <w:lang w:val="en-GB"/>
        </w:rPr>
        <w:t>practitioner</w:t>
      </w:r>
    </w:p>
    <w:p w14:paraId="6B3444AD" w14:textId="25308EC0" w:rsidR="00EE16B2" w:rsidRPr="005A080A" w:rsidRDefault="00EE16B2" w:rsidP="00EE16B2">
      <w:pPr>
        <w:spacing w:line="360" w:lineRule="auto"/>
        <w:rPr>
          <w:rFonts w:eastAsia="Times New Roman" w:cstheme="minorHAnsi"/>
          <w:bCs/>
          <w:sz w:val="22"/>
          <w:szCs w:val="22"/>
          <w:lang w:val="en-GB"/>
        </w:rPr>
      </w:pPr>
      <w:r w:rsidRPr="005A080A">
        <w:rPr>
          <w:rFonts w:eastAsia="Times New Roman" w:cstheme="minorHAnsi"/>
          <w:bCs/>
          <w:sz w:val="22"/>
          <w:szCs w:val="22"/>
          <w:lang w:val="en-GB"/>
        </w:rPr>
        <w:t>HCP – healthcare professional</w:t>
      </w:r>
    </w:p>
    <w:p w14:paraId="52E11D3D" w14:textId="06B3DF58" w:rsidR="00B07983" w:rsidRPr="005A080A" w:rsidRDefault="00B07983" w:rsidP="00EE16B2">
      <w:pPr>
        <w:spacing w:line="360" w:lineRule="auto"/>
        <w:rPr>
          <w:rFonts w:eastAsia="Times New Roman" w:cstheme="minorHAnsi"/>
          <w:sz w:val="22"/>
          <w:szCs w:val="22"/>
          <w:lang w:val="en-GB"/>
        </w:rPr>
      </w:pPr>
      <w:r w:rsidRPr="005A080A">
        <w:rPr>
          <w:rFonts w:eastAsia="Times New Roman" w:cstheme="minorHAnsi"/>
          <w:bCs/>
          <w:sz w:val="22"/>
          <w:szCs w:val="22"/>
          <w:lang w:val="en-GB"/>
        </w:rPr>
        <w:t xml:space="preserve">FM – </w:t>
      </w:r>
      <w:r w:rsidRPr="005A080A">
        <w:rPr>
          <w:rFonts w:eastAsia="Times New Roman" w:cstheme="minorHAnsi"/>
          <w:sz w:val="22"/>
          <w:szCs w:val="22"/>
          <w:lang w:val="en-GB"/>
        </w:rPr>
        <w:t>family members/</w:t>
      </w:r>
      <w:r w:rsidR="00232CEF" w:rsidRPr="005A080A">
        <w:rPr>
          <w:rFonts w:eastAsia="Times New Roman" w:cstheme="minorHAnsi"/>
          <w:sz w:val="22"/>
          <w:szCs w:val="22"/>
          <w:lang w:val="en-GB"/>
        </w:rPr>
        <w:t xml:space="preserve"> </w:t>
      </w:r>
      <w:r w:rsidR="00627DC1" w:rsidRPr="005A080A">
        <w:rPr>
          <w:rFonts w:eastAsia="Times New Roman" w:cstheme="minorHAnsi"/>
          <w:sz w:val="22"/>
          <w:szCs w:val="22"/>
          <w:lang w:val="en-GB"/>
        </w:rPr>
        <w:t>carers</w:t>
      </w:r>
    </w:p>
    <w:p w14:paraId="4CDC1ABC" w14:textId="10FEBB01" w:rsidR="00A1630F" w:rsidRPr="005A080A" w:rsidRDefault="0038691B" w:rsidP="00EE16B2">
      <w:pPr>
        <w:spacing w:line="360" w:lineRule="auto"/>
        <w:rPr>
          <w:rFonts w:eastAsia="Times New Roman" w:cstheme="minorHAnsi"/>
          <w:sz w:val="22"/>
          <w:szCs w:val="22"/>
          <w:lang w:val="en-GB"/>
        </w:rPr>
      </w:pPr>
      <w:r w:rsidRPr="005A080A">
        <w:rPr>
          <w:rFonts w:eastAsia="Times New Roman" w:cstheme="minorHAnsi"/>
          <w:sz w:val="22"/>
          <w:szCs w:val="22"/>
          <w:lang w:val="en-GB"/>
        </w:rPr>
        <w:t xml:space="preserve">NDOs – nurses, </w:t>
      </w:r>
      <w:proofErr w:type="gramStart"/>
      <w:r w:rsidRPr="005A080A">
        <w:rPr>
          <w:rFonts w:eastAsia="Times New Roman" w:cstheme="minorHAnsi"/>
          <w:sz w:val="22"/>
          <w:szCs w:val="22"/>
          <w:lang w:val="en-GB"/>
        </w:rPr>
        <w:t>dietitians</w:t>
      </w:r>
      <w:proofErr w:type="gramEnd"/>
      <w:r w:rsidRPr="005A080A">
        <w:rPr>
          <w:rFonts w:eastAsia="Times New Roman" w:cstheme="minorHAnsi"/>
          <w:sz w:val="22"/>
          <w:szCs w:val="22"/>
          <w:lang w:val="en-GB"/>
        </w:rPr>
        <w:t xml:space="preserve"> and other HCPs</w:t>
      </w:r>
    </w:p>
    <w:p w14:paraId="1758C1B9" w14:textId="179D8FAB" w:rsidR="002A75A2" w:rsidRPr="005A080A" w:rsidRDefault="002A75A2" w:rsidP="00EE16B2">
      <w:pPr>
        <w:spacing w:line="360" w:lineRule="auto"/>
        <w:rPr>
          <w:rFonts w:eastAsia="Times New Roman" w:cstheme="minorHAnsi"/>
          <w:bCs/>
          <w:sz w:val="22"/>
          <w:szCs w:val="22"/>
          <w:lang w:val="en-GB"/>
        </w:rPr>
      </w:pPr>
      <w:r w:rsidRPr="005A080A">
        <w:rPr>
          <w:rFonts w:eastAsia="Times New Roman" w:cstheme="minorHAnsi"/>
          <w:sz w:val="22"/>
          <w:szCs w:val="22"/>
          <w:lang w:val="en-GB"/>
        </w:rPr>
        <w:t>P</w:t>
      </w:r>
      <w:r w:rsidR="00566A2F" w:rsidRPr="005A080A">
        <w:rPr>
          <w:rFonts w:eastAsia="Times New Roman" w:cstheme="minorHAnsi"/>
          <w:sz w:val="22"/>
          <w:szCs w:val="22"/>
          <w:lang w:val="en-GB"/>
        </w:rPr>
        <w:t>C</w:t>
      </w:r>
      <w:r w:rsidRPr="005A080A">
        <w:rPr>
          <w:rFonts w:eastAsia="Times New Roman" w:cstheme="minorHAnsi"/>
          <w:sz w:val="22"/>
          <w:szCs w:val="22"/>
          <w:lang w:val="en-GB"/>
        </w:rPr>
        <w:t>P – primary care physician</w:t>
      </w:r>
    </w:p>
    <w:p w14:paraId="09142A52" w14:textId="79B49575" w:rsidR="00EE16B2" w:rsidRPr="005A080A" w:rsidRDefault="00EE16B2" w:rsidP="00EE16B2">
      <w:pPr>
        <w:spacing w:line="360" w:lineRule="auto"/>
        <w:rPr>
          <w:rFonts w:eastAsia="Times New Roman" w:cstheme="minorHAnsi"/>
          <w:bCs/>
          <w:sz w:val="22"/>
          <w:szCs w:val="22"/>
          <w:lang w:val="en-GB"/>
        </w:rPr>
      </w:pPr>
      <w:r w:rsidRPr="005A080A">
        <w:rPr>
          <w:rFonts w:eastAsia="Times New Roman" w:cstheme="minorHAnsi"/>
          <w:bCs/>
          <w:sz w:val="22"/>
          <w:szCs w:val="22"/>
          <w:lang w:val="en-GB"/>
        </w:rPr>
        <w:t>PWD – people with diabetes</w:t>
      </w:r>
    </w:p>
    <w:p w14:paraId="1FD6AFA1" w14:textId="73C7258B" w:rsidR="00092A0A" w:rsidRPr="005A080A" w:rsidRDefault="00092A0A" w:rsidP="00EE16B2">
      <w:pPr>
        <w:spacing w:line="360" w:lineRule="auto"/>
        <w:rPr>
          <w:rFonts w:eastAsia="Times New Roman" w:cstheme="minorHAnsi"/>
          <w:bCs/>
          <w:sz w:val="22"/>
          <w:szCs w:val="22"/>
          <w:lang w:val="en-GB"/>
        </w:rPr>
      </w:pPr>
      <w:r w:rsidRPr="005A080A">
        <w:rPr>
          <w:rFonts w:eastAsia="Times New Roman" w:cstheme="minorHAnsi"/>
          <w:bCs/>
          <w:sz w:val="22"/>
          <w:szCs w:val="22"/>
          <w:lang w:val="en-GB"/>
        </w:rPr>
        <w:t>QoL – quality of life</w:t>
      </w:r>
    </w:p>
    <w:p w14:paraId="4381D570" w14:textId="444B11CF" w:rsidR="00C263A7" w:rsidRPr="005A080A" w:rsidRDefault="00C263A7" w:rsidP="007069D9">
      <w:pPr>
        <w:spacing w:line="360" w:lineRule="auto"/>
        <w:rPr>
          <w:rFonts w:eastAsia="Times New Roman" w:cstheme="minorHAnsi"/>
          <w:bCs/>
          <w:sz w:val="22"/>
          <w:szCs w:val="22"/>
          <w:lang w:val="en-GB"/>
        </w:rPr>
      </w:pPr>
      <w:r w:rsidRPr="005A080A">
        <w:rPr>
          <w:rFonts w:eastAsia="Times New Roman" w:cstheme="minorHAnsi"/>
          <w:bCs/>
          <w:sz w:val="22"/>
          <w:szCs w:val="22"/>
          <w:lang w:val="en-GB"/>
        </w:rPr>
        <w:t xml:space="preserve">T2D – type 2 diabetes </w:t>
      </w:r>
    </w:p>
    <w:p w14:paraId="6BDF84E7" w14:textId="44495558" w:rsidR="00516283" w:rsidRPr="005A080A" w:rsidRDefault="00516283" w:rsidP="007069D9">
      <w:pPr>
        <w:spacing w:line="360" w:lineRule="auto"/>
        <w:rPr>
          <w:rFonts w:eastAsia="Times New Roman" w:cstheme="minorHAnsi"/>
          <w:bCs/>
          <w:sz w:val="22"/>
          <w:szCs w:val="22"/>
          <w:lang w:val="en-GB"/>
        </w:rPr>
      </w:pPr>
      <w:r w:rsidRPr="005A080A">
        <w:rPr>
          <w:rFonts w:eastAsia="Times New Roman" w:cstheme="minorHAnsi"/>
          <w:bCs/>
          <w:sz w:val="22"/>
          <w:szCs w:val="22"/>
          <w:lang w:val="en-GB"/>
        </w:rPr>
        <w:t xml:space="preserve">WHO – World Health </w:t>
      </w:r>
      <w:proofErr w:type="gramStart"/>
      <w:r w:rsidRPr="005A080A">
        <w:rPr>
          <w:rFonts w:eastAsia="Times New Roman" w:cstheme="minorHAnsi"/>
          <w:bCs/>
          <w:sz w:val="22"/>
          <w:szCs w:val="22"/>
          <w:lang w:val="en-GB"/>
        </w:rPr>
        <w:t>Organization</w:t>
      </w:r>
      <w:proofErr w:type="gramEnd"/>
    </w:p>
    <w:p w14:paraId="0F865232" w14:textId="77777777" w:rsidR="007069D9" w:rsidRPr="005A080A" w:rsidRDefault="007069D9" w:rsidP="007069D9">
      <w:pPr>
        <w:spacing w:line="360" w:lineRule="auto"/>
        <w:rPr>
          <w:rFonts w:eastAsia="Times New Roman" w:cstheme="minorHAnsi"/>
          <w:b/>
          <w:sz w:val="22"/>
          <w:szCs w:val="22"/>
          <w:lang w:val="en-GB"/>
        </w:rPr>
      </w:pPr>
      <w:r w:rsidRPr="005A080A">
        <w:rPr>
          <w:rFonts w:eastAsia="Times New Roman" w:cstheme="minorHAnsi"/>
          <w:b/>
          <w:sz w:val="22"/>
          <w:szCs w:val="22"/>
          <w:lang w:val="en-GB"/>
        </w:rPr>
        <w:br w:type="page"/>
      </w:r>
    </w:p>
    <w:p w14:paraId="7849CAE3" w14:textId="620719CE" w:rsidR="008377C2" w:rsidRPr="005A080A" w:rsidRDefault="008377C2" w:rsidP="008377C2">
      <w:pPr>
        <w:spacing w:line="360" w:lineRule="auto"/>
        <w:jc w:val="both"/>
        <w:rPr>
          <w:rFonts w:cstheme="minorHAnsi"/>
          <w:b/>
          <w:bCs/>
          <w:color w:val="222222"/>
          <w:sz w:val="22"/>
          <w:szCs w:val="22"/>
          <w:shd w:val="clear" w:color="auto" w:fill="FFFFFF"/>
          <w:lang w:val="en-GB"/>
        </w:rPr>
      </w:pPr>
      <w:r w:rsidRPr="005A080A">
        <w:rPr>
          <w:rFonts w:cstheme="minorHAnsi"/>
          <w:b/>
          <w:bCs/>
          <w:color w:val="222222"/>
          <w:sz w:val="22"/>
          <w:szCs w:val="22"/>
          <w:shd w:val="clear" w:color="auto" w:fill="FFFFFF"/>
          <w:lang w:val="en-GB"/>
        </w:rPr>
        <w:lastRenderedPageBreak/>
        <w:t xml:space="preserve">Interpersonal relationships around diabetes: collating views and experience of people with diabetes, informal </w:t>
      </w:r>
      <w:r w:rsidR="00627DC1" w:rsidRPr="005A080A">
        <w:rPr>
          <w:rFonts w:cstheme="minorHAnsi"/>
          <w:b/>
          <w:bCs/>
          <w:color w:val="222222"/>
          <w:sz w:val="22"/>
          <w:szCs w:val="22"/>
          <w:shd w:val="clear" w:color="auto" w:fill="FFFFFF"/>
          <w:lang w:val="en-GB"/>
        </w:rPr>
        <w:t>carers</w:t>
      </w:r>
      <w:r w:rsidRPr="005A080A">
        <w:rPr>
          <w:rFonts w:cstheme="minorHAnsi"/>
          <w:b/>
          <w:bCs/>
          <w:color w:val="222222"/>
          <w:sz w:val="22"/>
          <w:szCs w:val="22"/>
          <w:shd w:val="clear" w:color="auto" w:fill="FFFFFF"/>
          <w:lang w:val="en-GB"/>
        </w:rPr>
        <w:t>, and healthcare professionals in Portugal</w:t>
      </w:r>
    </w:p>
    <w:p w14:paraId="0A01D95D" w14:textId="77777777" w:rsidR="008377C2" w:rsidRPr="005A080A" w:rsidRDefault="008377C2" w:rsidP="007069D9">
      <w:pPr>
        <w:spacing w:line="360" w:lineRule="auto"/>
        <w:jc w:val="both"/>
        <w:rPr>
          <w:rFonts w:eastAsia="Times New Roman" w:cstheme="minorHAnsi"/>
          <w:b/>
          <w:sz w:val="22"/>
          <w:szCs w:val="22"/>
          <w:lang w:val="en-GB"/>
        </w:rPr>
      </w:pPr>
    </w:p>
    <w:p w14:paraId="3816A378" w14:textId="17D60EC8" w:rsidR="007069D9" w:rsidRPr="005A080A" w:rsidRDefault="007069D9" w:rsidP="007069D9">
      <w:pPr>
        <w:spacing w:line="360" w:lineRule="auto"/>
        <w:jc w:val="both"/>
        <w:rPr>
          <w:rFonts w:eastAsia="Times New Roman" w:cstheme="minorHAnsi"/>
          <w:b/>
          <w:sz w:val="22"/>
          <w:szCs w:val="22"/>
          <w:lang w:val="en-GB"/>
        </w:rPr>
      </w:pPr>
      <w:r w:rsidRPr="005A080A">
        <w:rPr>
          <w:rFonts w:eastAsia="Times New Roman" w:cstheme="minorHAnsi"/>
          <w:b/>
          <w:sz w:val="22"/>
          <w:szCs w:val="22"/>
          <w:lang w:val="en-GB"/>
        </w:rPr>
        <w:t>Abstract</w:t>
      </w:r>
    </w:p>
    <w:p w14:paraId="6E3D49DF" w14:textId="77777777" w:rsidR="00AF55F7" w:rsidRPr="005A080A" w:rsidRDefault="00AF55F7" w:rsidP="007069D9">
      <w:pPr>
        <w:spacing w:line="360" w:lineRule="auto"/>
        <w:jc w:val="both"/>
        <w:rPr>
          <w:rFonts w:eastAsia="Times New Roman" w:cstheme="minorHAnsi"/>
          <w:b/>
          <w:sz w:val="22"/>
          <w:szCs w:val="22"/>
          <w:lang w:val="en-GB"/>
        </w:rPr>
      </w:pPr>
    </w:p>
    <w:p w14:paraId="5789FE7F" w14:textId="79DF8165" w:rsidR="007069D9" w:rsidRPr="005A080A" w:rsidRDefault="007069D9" w:rsidP="007069D9">
      <w:pPr>
        <w:spacing w:line="360" w:lineRule="auto"/>
        <w:jc w:val="both"/>
        <w:rPr>
          <w:rFonts w:eastAsia="Times New Roman" w:cstheme="minorHAnsi"/>
          <w:bCs/>
          <w:sz w:val="22"/>
          <w:szCs w:val="22"/>
          <w:lang w:val="en-GB"/>
        </w:rPr>
      </w:pPr>
      <w:r w:rsidRPr="005A080A">
        <w:rPr>
          <w:rFonts w:eastAsia="Times New Roman" w:cstheme="minorHAnsi"/>
          <w:bCs/>
          <w:sz w:val="22"/>
          <w:szCs w:val="22"/>
          <w:lang w:val="en-GB"/>
        </w:rPr>
        <w:t>Background: The increasing burden of diabetes poses a great challenge to healthcare systems and economy worldwide. Although modern</w:t>
      </w:r>
      <w:r w:rsidR="00C05390" w:rsidRPr="005A080A">
        <w:rPr>
          <w:rFonts w:eastAsia="Times New Roman" w:cstheme="minorHAnsi"/>
          <w:bCs/>
          <w:sz w:val="22"/>
          <w:szCs w:val="22"/>
          <w:lang w:val="en-GB"/>
        </w:rPr>
        <w:t xml:space="preserve"> </w:t>
      </w:r>
      <w:r w:rsidRPr="005A080A">
        <w:rPr>
          <w:rFonts w:eastAsia="Times New Roman" w:cstheme="minorHAnsi"/>
          <w:bCs/>
          <w:sz w:val="22"/>
          <w:szCs w:val="22"/>
          <w:lang w:val="en-GB"/>
        </w:rPr>
        <w:t>therap</w:t>
      </w:r>
      <w:r w:rsidR="000542CB" w:rsidRPr="005A080A">
        <w:rPr>
          <w:rFonts w:eastAsia="Times New Roman" w:cstheme="minorHAnsi"/>
          <w:bCs/>
          <w:sz w:val="22"/>
          <w:szCs w:val="22"/>
          <w:lang w:val="en-GB"/>
        </w:rPr>
        <w:t xml:space="preserve">eutic strategies </w:t>
      </w:r>
      <w:r w:rsidRPr="005A080A">
        <w:rPr>
          <w:rFonts w:eastAsia="Times New Roman" w:cstheme="minorHAnsi"/>
          <w:bCs/>
          <w:sz w:val="22"/>
          <w:szCs w:val="22"/>
          <w:lang w:val="en-GB"/>
        </w:rPr>
        <w:t xml:space="preserve">for diabetes are widely available, most </w:t>
      </w:r>
      <w:r w:rsidR="00BE3B6D" w:rsidRPr="005A080A">
        <w:rPr>
          <w:rFonts w:eastAsia="Times New Roman" w:cstheme="minorHAnsi"/>
          <w:bCs/>
          <w:sz w:val="22"/>
          <w:szCs w:val="22"/>
          <w:lang w:val="en-GB"/>
        </w:rPr>
        <w:t>patients</w:t>
      </w:r>
      <w:r w:rsidRPr="005A080A">
        <w:rPr>
          <w:rFonts w:eastAsia="Times New Roman" w:cstheme="minorHAnsi"/>
          <w:bCs/>
          <w:sz w:val="22"/>
          <w:szCs w:val="22"/>
          <w:lang w:val="en-GB"/>
        </w:rPr>
        <w:t xml:space="preserve"> still fail to achieve </w:t>
      </w:r>
      <w:r w:rsidR="00543D8F" w:rsidRPr="005A080A">
        <w:rPr>
          <w:rFonts w:eastAsia="Times New Roman" w:cstheme="minorHAnsi"/>
          <w:bCs/>
          <w:sz w:val="22"/>
          <w:szCs w:val="22"/>
          <w:lang w:val="en-GB"/>
        </w:rPr>
        <w:t>optima</w:t>
      </w:r>
      <w:r w:rsidR="005F1154" w:rsidRPr="005A080A">
        <w:rPr>
          <w:rFonts w:eastAsia="Times New Roman" w:cstheme="minorHAnsi"/>
          <w:bCs/>
          <w:sz w:val="22"/>
          <w:szCs w:val="22"/>
          <w:lang w:val="en-GB"/>
        </w:rPr>
        <w:t>l</w:t>
      </w:r>
      <w:r w:rsidR="00543D8F" w:rsidRPr="005A080A">
        <w:rPr>
          <w:rFonts w:eastAsia="Times New Roman" w:cstheme="minorHAnsi"/>
          <w:bCs/>
          <w:sz w:val="22"/>
          <w:szCs w:val="22"/>
          <w:lang w:val="en-GB"/>
        </w:rPr>
        <w:t xml:space="preserve"> clinical targets</w:t>
      </w:r>
      <w:r w:rsidRPr="005A080A">
        <w:rPr>
          <w:rFonts w:eastAsia="Times New Roman" w:cstheme="minorHAnsi"/>
          <w:bCs/>
          <w:sz w:val="22"/>
          <w:szCs w:val="22"/>
          <w:lang w:val="en-GB"/>
        </w:rPr>
        <w:t xml:space="preserve"> and well-being. </w:t>
      </w:r>
      <w:r w:rsidR="00FB6D43" w:rsidRPr="005A080A">
        <w:rPr>
          <w:rFonts w:eastAsia="Times New Roman" w:cstheme="minorHAnsi"/>
          <w:bCs/>
          <w:sz w:val="22"/>
          <w:szCs w:val="22"/>
          <w:lang w:val="en-GB"/>
        </w:rPr>
        <w:t xml:space="preserve">The primary objective of this study </w:t>
      </w:r>
      <w:r w:rsidR="008B0D7B" w:rsidRPr="005A080A">
        <w:rPr>
          <w:rFonts w:eastAsia="Times New Roman" w:cstheme="minorHAnsi"/>
          <w:bCs/>
          <w:sz w:val="22"/>
          <w:szCs w:val="22"/>
          <w:lang w:val="en-GB"/>
        </w:rPr>
        <w:t>was</w:t>
      </w:r>
      <w:r w:rsidR="00FB6D43" w:rsidRPr="005A080A">
        <w:rPr>
          <w:rFonts w:eastAsia="Times New Roman" w:cstheme="minorHAnsi"/>
          <w:bCs/>
          <w:sz w:val="22"/>
          <w:szCs w:val="22"/>
          <w:lang w:val="en-GB"/>
        </w:rPr>
        <w:t xml:space="preserve"> to assess and explore </w:t>
      </w:r>
      <w:r w:rsidR="00C51C28" w:rsidRPr="005A080A">
        <w:rPr>
          <w:rFonts w:eastAsia="Times New Roman" w:cstheme="minorHAnsi"/>
          <w:bCs/>
          <w:sz w:val="22"/>
          <w:szCs w:val="22"/>
          <w:lang w:val="en-GB"/>
        </w:rPr>
        <w:t xml:space="preserve">potential drivers and successful management of diabetes among people with diabetes, family members and healthcare professionals </w:t>
      </w:r>
      <w:r w:rsidR="00010E93" w:rsidRPr="005A080A">
        <w:rPr>
          <w:rFonts w:eastAsia="Times New Roman" w:cstheme="minorHAnsi"/>
          <w:bCs/>
          <w:sz w:val="22"/>
          <w:szCs w:val="22"/>
          <w:lang w:val="en-GB"/>
        </w:rPr>
        <w:t xml:space="preserve">in </w:t>
      </w:r>
      <w:proofErr w:type="gramStart"/>
      <w:r w:rsidR="00010E93" w:rsidRPr="005A080A">
        <w:rPr>
          <w:rFonts w:eastAsia="Times New Roman" w:cstheme="minorHAnsi"/>
          <w:bCs/>
          <w:sz w:val="22"/>
          <w:szCs w:val="22"/>
          <w:lang w:val="en-GB"/>
        </w:rPr>
        <w:t>Portug</w:t>
      </w:r>
      <w:r w:rsidR="00584443" w:rsidRPr="005A080A">
        <w:rPr>
          <w:rFonts w:eastAsia="Times New Roman" w:cstheme="minorHAnsi"/>
          <w:bCs/>
          <w:sz w:val="22"/>
          <w:szCs w:val="22"/>
          <w:lang w:val="en-GB"/>
        </w:rPr>
        <w:t>a</w:t>
      </w:r>
      <w:r w:rsidR="00010E93" w:rsidRPr="005A080A">
        <w:rPr>
          <w:rFonts w:eastAsia="Times New Roman" w:cstheme="minorHAnsi"/>
          <w:bCs/>
          <w:sz w:val="22"/>
          <w:szCs w:val="22"/>
          <w:lang w:val="en-GB"/>
        </w:rPr>
        <w:t>l</w:t>
      </w:r>
      <w:r w:rsidR="00740036" w:rsidRPr="005A080A">
        <w:rPr>
          <w:rFonts w:eastAsia="Times New Roman" w:cstheme="minorHAnsi"/>
          <w:bCs/>
          <w:sz w:val="22"/>
          <w:szCs w:val="22"/>
          <w:lang w:val="en-GB"/>
        </w:rPr>
        <w:t xml:space="preserve">, </w:t>
      </w:r>
      <w:r w:rsidR="00010E93" w:rsidRPr="005A080A">
        <w:rPr>
          <w:rFonts w:eastAsia="Times New Roman" w:cstheme="minorHAnsi"/>
          <w:bCs/>
          <w:sz w:val="22"/>
          <w:szCs w:val="22"/>
          <w:lang w:val="en-GB"/>
        </w:rPr>
        <w:t xml:space="preserve"> </w:t>
      </w:r>
      <w:r w:rsidR="004E7551" w:rsidRPr="005A080A">
        <w:rPr>
          <w:rFonts w:eastAsia="Times New Roman" w:cstheme="minorHAnsi"/>
          <w:bCs/>
          <w:sz w:val="22"/>
          <w:szCs w:val="22"/>
          <w:lang w:val="en-GB"/>
        </w:rPr>
        <w:t>apply</w:t>
      </w:r>
      <w:r w:rsidR="00740036" w:rsidRPr="005A080A">
        <w:rPr>
          <w:rFonts w:eastAsia="Times New Roman" w:cstheme="minorHAnsi"/>
          <w:bCs/>
          <w:sz w:val="22"/>
          <w:szCs w:val="22"/>
          <w:lang w:val="en-GB"/>
        </w:rPr>
        <w:t>ing</w:t>
      </w:r>
      <w:proofErr w:type="gramEnd"/>
      <w:r w:rsidR="004E7551" w:rsidRPr="005A080A">
        <w:rPr>
          <w:rFonts w:eastAsia="Times New Roman" w:cstheme="minorHAnsi"/>
          <w:bCs/>
          <w:sz w:val="22"/>
          <w:szCs w:val="22"/>
          <w:lang w:val="en-GB"/>
        </w:rPr>
        <w:t xml:space="preserve"> the </w:t>
      </w:r>
      <w:r w:rsidR="00740036" w:rsidRPr="005A080A">
        <w:rPr>
          <w:rFonts w:eastAsia="Times New Roman" w:cstheme="minorHAnsi"/>
          <w:bCs/>
          <w:sz w:val="22"/>
          <w:szCs w:val="22"/>
          <w:lang w:val="en-GB"/>
        </w:rPr>
        <w:t xml:space="preserve">protocol </w:t>
      </w:r>
      <w:r w:rsidR="004E7551" w:rsidRPr="005A080A">
        <w:rPr>
          <w:rFonts w:eastAsia="Times New Roman" w:cstheme="minorHAnsi"/>
          <w:bCs/>
          <w:sz w:val="22"/>
          <w:szCs w:val="22"/>
          <w:lang w:val="en-GB"/>
        </w:rPr>
        <w:t>of the multinational study</w:t>
      </w:r>
      <w:r w:rsidRPr="005A080A">
        <w:rPr>
          <w:rFonts w:eastAsia="Times New Roman" w:cstheme="minorHAnsi"/>
          <w:bCs/>
          <w:sz w:val="22"/>
          <w:szCs w:val="22"/>
          <w:lang w:val="en-GB"/>
        </w:rPr>
        <w:t xml:space="preserve"> </w:t>
      </w:r>
      <w:r w:rsidR="004E7551" w:rsidRPr="005A080A">
        <w:rPr>
          <w:rFonts w:eastAsia="Times New Roman" w:cstheme="minorHAnsi"/>
          <w:bCs/>
          <w:sz w:val="22"/>
          <w:szCs w:val="22"/>
          <w:lang w:val="en-GB"/>
        </w:rPr>
        <w:t>“</w:t>
      </w:r>
      <w:r w:rsidRPr="005A080A">
        <w:rPr>
          <w:rFonts w:eastAsia="Times New Roman" w:cstheme="minorHAnsi"/>
          <w:bCs/>
          <w:sz w:val="22"/>
          <w:szCs w:val="22"/>
          <w:lang w:val="en-GB"/>
        </w:rPr>
        <w:t>Diabetes, Attitudes, Wishes and Needs (DAWN2)</w:t>
      </w:r>
      <w:r w:rsidR="004E7551" w:rsidRPr="005A080A">
        <w:rPr>
          <w:rFonts w:eastAsia="Times New Roman" w:cstheme="minorHAnsi"/>
          <w:bCs/>
          <w:sz w:val="22"/>
          <w:szCs w:val="22"/>
          <w:lang w:val="en-GB"/>
        </w:rPr>
        <w:t>”</w:t>
      </w:r>
      <w:r w:rsidR="00740036" w:rsidRPr="005A080A">
        <w:rPr>
          <w:rFonts w:eastAsia="Times New Roman" w:cstheme="minorHAnsi"/>
          <w:bCs/>
          <w:sz w:val="22"/>
          <w:szCs w:val="22"/>
          <w:lang w:val="en-GB"/>
        </w:rPr>
        <w:t>.</w:t>
      </w:r>
      <w:r w:rsidRPr="005A080A">
        <w:rPr>
          <w:rFonts w:eastAsia="Times New Roman" w:cstheme="minorHAnsi"/>
          <w:bCs/>
          <w:sz w:val="22"/>
          <w:szCs w:val="22"/>
          <w:lang w:val="en-GB"/>
        </w:rPr>
        <w:t xml:space="preserve"> </w:t>
      </w:r>
    </w:p>
    <w:p w14:paraId="3CD5EE34" w14:textId="77777777" w:rsidR="008D46F4" w:rsidRPr="005A080A" w:rsidRDefault="008D46F4" w:rsidP="007069D9">
      <w:pPr>
        <w:spacing w:line="360" w:lineRule="auto"/>
        <w:jc w:val="both"/>
        <w:rPr>
          <w:rFonts w:eastAsia="Times New Roman" w:cstheme="minorHAnsi"/>
          <w:bCs/>
          <w:sz w:val="22"/>
          <w:szCs w:val="22"/>
          <w:lang w:val="en-GB"/>
        </w:rPr>
      </w:pPr>
    </w:p>
    <w:p w14:paraId="63F5280C" w14:textId="3529F4A0" w:rsidR="007069D9" w:rsidRPr="005A080A" w:rsidRDefault="007069D9" w:rsidP="007069D9">
      <w:pPr>
        <w:spacing w:line="360" w:lineRule="auto"/>
        <w:jc w:val="both"/>
        <w:rPr>
          <w:rFonts w:eastAsia="Times New Roman" w:cstheme="minorHAnsi"/>
          <w:bCs/>
          <w:sz w:val="22"/>
          <w:szCs w:val="22"/>
          <w:lang w:val="en-GB"/>
        </w:rPr>
      </w:pPr>
      <w:r w:rsidRPr="005A080A">
        <w:rPr>
          <w:rFonts w:eastAsia="Times New Roman" w:cstheme="minorHAnsi"/>
          <w:bCs/>
          <w:sz w:val="22"/>
          <w:szCs w:val="22"/>
          <w:lang w:val="en-GB"/>
        </w:rPr>
        <w:t xml:space="preserve">Material and Methods: A total of 767 adults, including 417 people with diabetes, 123 family members and 227 healthcare professionals, participated in the study. Surveys assessed health-related quality of life, self-management, attitudes/beliefs, social </w:t>
      </w:r>
      <w:proofErr w:type="gramStart"/>
      <w:r w:rsidRPr="005A080A">
        <w:rPr>
          <w:rFonts w:eastAsia="Times New Roman" w:cstheme="minorHAnsi"/>
          <w:bCs/>
          <w:sz w:val="22"/>
          <w:szCs w:val="22"/>
          <w:lang w:val="en-GB"/>
        </w:rPr>
        <w:t>support</w:t>
      </w:r>
      <w:proofErr w:type="gramEnd"/>
      <w:r w:rsidRPr="005A080A">
        <w:rPr>
          <w:rFonts w:eastAsia="Times New Roman" w:cstheme="minorHAnsi"/>
          <w:bCs/>
          <w:sz w:val="22"/>
          <w:szCs w:val="22"/>
          <w:lang w:val="en-GB"/>
        </w:rPr>
        <w:t xml:space="preserve"> and priorities for improvement areas in diabetes care. </w:t>
      </w:r>
    </w:p>
    <w:p w14:paraId="6A8409A2" w14:textId="77777777" w:rsidR="008D46F4" w:rsidRPr="005A080A" w:rsidRDefault="008D46F4" w:rsidP="007069D9">
      <w:pPr>
        <w:spacing w:line="360" w:lineRule="auto"/>
        <w:jc w:val="both"/>
        <w:rPr>
          <w:rFonts w:eastAsia="Times New Roman" w:cstheme="minorHAnsi"/>
          <w:bCs/>
          <w:sz w:val="22"/>
          <w:szCs w:val="22"/>
          <w:lang w:val="en-GB"/>
        </w:rPr>
      </w:pPr>
    </w:p>
    <w:p w14:paraId="4F0E535D" w14:textId="6ACA35EF" w:rsidR="007069D9" w:rsidRPr="005A080A" w:rsidRDefault="007069D9" w:rsidP="007069D9">
      <w:pPr>
        <w:spacing w:line="360" w:lineRule="auto"/>
        <w:jc w:val="both"/>
        <w:rPr>
          <w:rFonts w:eastAsia="Times New Roman" w:cstheme="minorHAnsi"/>
          <w:bCs/>
          <w:sz w:val="22"/>
          <w:szCs w:val="22"/>
          <w:lang w:val="en-GB"/>
        </w:rPr>
      </w:pPr>
      <w:r w:rsidRPr="005A080A">
        <w:rPr>
          <w:rFonts w:eastAsia="Times New Roman" w:cstheme="minorHAnsi"/>
          <w:bCs/>
          <w:sz w:val="22"/>
          <w:szCs w:val="22"/>
          <w:lang w:val="en-GB"/>
        </w:rPr>
        <w:t>Results: Diabetes has a negative impact on the physical health and emotional well-being of patients in Portugal, also being a psychological burden for family members. Earlier diagnosis and treatment of diabetes were mentioned as a major area of improvement. Healthcare professionals indicated the need for diabetes self-management education.</w:t>
      </w:r>
    </w:p>
    <w:p w14:paraId="1A2A2665" w14:textId="77777777" w:rsidR="008D46F4" w:rsidRPr="005A080A" w:rsidRDefault="008D46F4" w:rsidP="007069D9">
      <w:pPr>
        <w:spacing w:line="360" w:lineRule="auto"/>
        <w:jc w:val="both"/>
        <w:rPr>
          <w:rFonts w:eastAsia="Times New Roman" w:cstheme="minorHAnsi"/>
          <w:bCs/>
          <w:sz w:val="22"/>
          <w:szCs w:val="22"/>
          <w:lang w:val="en-GB"/>
        </w:rPr>
      </w:pPr>
    </w:p>
    <w:p w14:paraId="2CFEBBA4" w14:textId="0DFE8B9E" w:rsidR="0055064E" w:rsidRPr="005A080A" w:rsidRDefault="007069D9" w:rsidP="0055064E">
      <w:pPr>
        <w:spacing w:line="360" w:lineRule="auto"/>
        <w:jc w:val="both"/>
        <w:rPr>
          <w:rFonts w:eastAsia="Times New Roman" w:cstheme="minorHAnsi"/>
          <w:bCs/>
          <w:sz w:val="22"/>
          <w:szCs w:val="22"/>
          <w:lang w:val="en-GB"/>
        </w:rPr>
      </w:pPr>
      <w:r w:rsidRPr="005A080A">
        <w:rPr>
          <w:rFonts w:eastAsia="Times New Roman" w:cstheme="minorHAnsi"/>
          <w:bCs/>
          <w:sz w:val="22"/>
          <w:szCs w:val="22"/>
          <w:lang w:val="en-GB"/>
        </w:rPr>
        <w:t xml:space="preserve">Conclusion: </w:t>
      </w:r>
      <w:r w:rsidR="00876109" w:rsidRPr="005A080A">
        <w:rPr>
          <w:rFonts w:eastAsia="Times New Roman" w:cstheme="minorHAnsi"/>
          <w:bCs/>
          <w:sz w:val="22"/>
          <w:szCs w:val="22"/>
          <w:lang w:val="en-GB"/>
        </w:rPr>
        <w:t xml:space="preserve">Improvement of diabetes management must </w:t>
      </w:r>
      <w:r w:rsidR="0055064E" w:rsidRPr="005A080A">
        <w:rPr>
          <w:rFonts w:eastAsia="Times New Roman" w:cstheme="minorHAnsi"/>
          <w:bCs/>
          <w:sz w:val="22"/>
          <w:szCs w:val="22"/>
          <w:lang w:val="en-GB"/>
        </w:rPr>
        <w:t xml:space="preserve">focus </w:t>
      </w:r>
      <w:r w:rsidR="00142414" w:rsidRPr="005A080A">
        <w:rPr>
          <w:rFonts w:eastAsia="Times New Roman" w:cstheme="minorHAnsi"/>
          <w:bCs/>
          <w:sz w:val="22"/>
          <w:szCs w:val="22"/>
          <w:lang w:val="en-GB"/>
        </w:rPr>
        <w:t>on</w:t>
      </w:r>
      <w:r w:rsidR="0055064E" w:rsidRPr="005A080A">
        <w:rPr>
          <w:rFonts w:eastAsia="Times New Roman" w:cstheme="minorHAnsi"/>
          <w:bCs/>
          <w:sz w:val="22"/>
          <w:szCs w:val="22"/>
          <w:lang w:val="en-GB"/>
        </w:rPr>
        <w:t xml:space="preserve"> improve patient’s access to healthcare, expand diabetes screening and increase the offer of educational programs to provide patients with skills for </w:t>
      </w:r>
      <w:r w:rsidR="00142414" w:rsidRPr="005A080A">
        <w:rPr>
          <w:rFonts w:eastAsia="Times New Roman" w:cstheme="minorHAnsi"/>
          <w:bCs/>
          <w:sz w:val="22"/>
          <w:szCs w:val="22"/>
          <w:lang w:val="en-GB"/>
        </w:rPr>
        <w:t>self-</w:t>
      </w:r>
      <w:r w:rsidR="0055064E" w:rsidRPr="005A080A">
        <w:rPr>
          <w:rFonts w:eastAsia="Times New Roman" w:cstheme="minorHAnsi"/>
          <w:bCs/>
          <w:sz w:val="22"/>
          <w:szCs w:val="22"/>
          <w:lang w:val="en-GB"/>
        </w:rPr>
        <w:t xml:space="preserve">managing </w:t>
      </w:r>
      <w:r w:rsidR="009972DE" w:rsidRPr="005A080A">
        <w:rPr>
          <w:rFonts w:eastAsia="Times New Roman" w:cstheme="minorHAnsi"/>
          <w:bCs/>
          <w:sz w:val="22"/>
          <w:szCs w:val="22"/>
          <w:lang w:val="en-GB"/>
        </w:rPr>
        <w:t>the disease</w:t>
      </w:r>
      <w:r w:rsidR="0055064E" w:rsidRPr="005A080A">
        <w:rPr>
          <w:rFonts w:eastAsia="Times New Roman" w:cstheme="minorHAnsi"/>
          <w:bCs/>
          <w:sz w:val="22"/>
          <w:szCs w:val="22"/>
          <w:lang w:val="en-GB"/>
        </w:rPr>
        <w:t xml:space="preserve">. </w:t>
      </w:r>
    </w:p>
    <w:p w14:paraId="51705F3E" w14:textId="108D1DC0" w:rsidR="00AF55F7" w:rsidRPr="005A080A" w:rsidRDefault="00AF55F7">
      <w:pPr>
        <w:rPr>
          <w:rFonts w:eastAsia="Times New Roman" w:cstheme="minorHAnsi"/>
          <w:b/>
          <w:sz w:val="22"/>
          <w:szCs w:val="22"/>
          <w:lang w:val="en-GB"/>
        </w:rPr>
      </w:pPr>
      <w:r w:rsidRPr="005A080A">
        <w:rPr>
          <w:rFonts w:eastAsia="Times New Roman" w:cstheme="minorHAnsi"/>
          <w:b/>
          <w:sz w:val="22"/>
          <w:szCs w:val="22"/>
          <w:lang w:val="en-GB"/>
        </w:rPr>
        <w:br w:type="page"/>
      </w:r>
    </w:p>
    <w:p w14:paraId="000A7EC1" w14:textId="77777777" w:rsidR="008377C2" w:rsidRPr="005A080A" w:rsidRDefault="008377C2" w:rsidP="008377C2">
      <w:pPr>
        <w:spacing w:line="360" w:lineRule="auto"/>
        <w:jc w:val="both"/>
        <w:rPr>
          <w:rFonts w:cstheme="minorHAnsi"/>
          <w:b/>
          <w:bCs/>
          <w:color w:val="222222"/>
          <w:sz w:val="22"/>
          <w:szCs w:val="22"/>
          <w:shd w:val="clear" w:color="auto" w:fill="FFFFFF"/>
        </w:rPr>
      </w:pPr>
      <w:r w:rsidRPr="005A080A">
        <w:rPr>
          <w:rFonts w:cstheme="minorHAnsi"/>
          <w:b/>
          <w:bCs/>
          <w:color w:val="222222"/>
          <w:sz w:val="22"/>
          <w:szCs w:val="22"/>
          <w:shd w:val="clear" w:color="auto" w:fill="FFFFFF"/>
        </w:rPr>
        <w:lastRenderedPageBreak/>
        <w:t>Relações interpessoais na diabetes: perspetiva e experiência de pessoas com diabetes, cuidadores informais, e profissionais de saúde em Portugal</w:t>
      </w:r>
    </w:p>
    <w:p w14:paraId="10BB194F" w14:textId="77777777" w:rsidR="007069D9" w:rsidRPr="005A080A" w:rsidRDefault="007069D9" w:rsidP="007069D9">
      <w:pPr>
        <w:spacing w:line="360" w:lineRule="auto"/>
        <w:rPr>
          <w:rFonts w:eastAsia="Times New Roman" w:cstheme="minorHAnsi"/>
          <w:b/>
          <w:sz w:val="22"/>
          <w:szCs w:val="22"/>
        </w:rPr>
      </w:pPr>
    </w:p>
    <w:p w14:paraId="5F02B24D" w14:textId="227709D8" w:rsidR="007069D9" w:rsidRPr="005A080A" w:rsidRDefault="007069D9" w:rsidP="007069D9">
      <w:pPr>
        <w:spacing w:line="360" w:lineRule="auto"/>
        <w:rPr>
          <w:rFonts w:eastAsia="Times New Roman" w:cstheme="minorHAnsi"/>
          <w:b/>
          <w:sz w:val="22"/>
          <w:szCs w:val="22"/>
        </w:rPr>
      </w:pPr>
      <w:r w:rsidRPr="005A080A">
        <w:rPr>
          <w:rFonts w:eastAsia="Times New Roman" w:cstheme="minorHAnsi"/>
          <w:b/>
          <w:sz w:val="22"/>
          <w:szCs w:val="22"/>
        </w:rPr>
        <w:t>Resumo</w:t>
      </w:r>
    </w:p>
    <w:p w14:paraId="52EC56B0" w14:textId="77777777" w:rsidR="00AF55F7" w:rsidRPr="005A080A" w:rsidRDefault="00AF55F7" w:rsidP="007069D9">
      <w:pPr>
        <w:spacing w:line="360" w:lineRule="auto"/>
        <w:jc w:val="both"/>
        <w:rPr>
          <w:rFonts w:eastAsia="Times New Roman" w:cstheme="minorHAnsi"/>
          <w:bCs/>
          <w:sz w:val="22"/>
          <w:szCs w:val="22"/>
        </w:rPr>
      </w:pPr>
    </w:p>
    <w:p w14:paraId="057F1994" w14:textId="57C1D7FB" w:rsidR="007069D9" w:rsidRPr="005A080A" w:rsidRDefault="007069D9" w:rsidP="007069D9">
      <w:pPr>
        <w:spacing w:line="360" w:lineRule="auto"/>
        <w:jc w:val="both"/>
        <w:rPr>
          <w:rFonts w:eastAsia="Times New Roman" w:cstheme="minorHAnsi"/>
          <w:bCs/>
          <w:sz w:val="22"/>
          <w:szCs w:val="22"/>
        </w:rPr>
      </w:pPr>
      <w:r w:rsidRPr="005A080A">
        <w:rPr>
          <w:rFonts w:eastAsia="Times New Roman" w:cstheme="minorHAnsi"/>
          <w:bCs/>
          <w:sz w:val="22"/>
          <w:szCs w:val="22"/>
        </w:rPr>
        <w:t>Introdução: O</w:t>
      </w:r>
      <w:r w:rsidR="00480136" w:rsidRPr="005A080A">
        <w:rPr>
          <w:rFonts w:eastAsia="Times New Roman" w:cstheme="minorHAnsi"/>
          <w:bCs/>
          <w:sz w:val="22"/>
          <w:szCs w:val="22"/>
        </w:rPr>
        <w:t>s</w:t>
      </w:r>
      <w:r w:rsidRPr="005A080A">
        <w:rPr>
          <w:rFonts w:eastAsia="Times New Roman" w:cstheme="minorHAnsi"/>
          <w:bCs/>
          <w:sz w:val="22"/>
          <w:szCs w:val="22"/>
        </w:rPr>
        <w:t xml:space="preserve"> encargo</w:t>
      </w:r>
      <w:r w:rsidR="00480136" w:rsidRPr="005A080A">
        <w:rPr>
          <w:rFonts w:eastAsia="Times New Roman" w:cstheme="minorHAnsi"/>
          <w:bCs/>
          <w:sz w:val="22"/>
          <w:szCs w:val="22"/>
        </w:rPr>
        <w:t>s</w:t>
      </w:r>
      <w:r w:rsidRPr="005A080A">
        <w:rPr>
          <w:rFonts w:eastAsia="Times New Roman" w:cstheme="minorHAnsi"/>
          <w:bCs/>
          <w:sz w:val="22"/>
          <w:szCs w:val="22"/>
        </w:rPr>
        <w:t xml:space="preserve"> crescente</w:t>
      </w:r>
      <w:r w:rsidR="00480136" w:rsidRPr="005A080A">
        <w:rPr>
          <w:rFonts w:eastAsia="Times New Roman" w:cstheme="minorHAnsi"/>
          <w:bCs/>
          <w:sz w:val="22"/>
          <w:szCs w:val="22"/>
        </w:rPr>
        <w:t>s</w:t>
      </w:r>
      <w:r w:rsidRPr="005A080A">
        <w:rPr>
          <w:rFonts w:eastAsia="Times New Roman" w:cstheme="minorHAnsi"/>
          <w:bCs/>
          <w:sz w:val="22"/>
          <w:szCs w:val="22"/>
        </w:rPr>
        <w:t xml:space="preserve"> </w:t>
      </w:r>
      <w:r w:rsidR="00480136" w:rsidRPr="005A080A">
        <w:rPr>
          <w:rFonts w:eastAsia="Times New Roman" w:cstheme="minorHAnsi"/>
          <w:bCs/>
          <w:sz w:val="22"/>
          <w:szCs w:val="22"/>
        </w:rPr>
        <w:t xml:space="preserve">com </w:t>
      </w:r>
      <w:r w:rsidR="000B65BF" w:rsidRPr="005A080A">
        <w:rPr>
          <w:rFonts w:eastAsia="Times New Roman" w:cstheme="minorHAnsi"/>
          <w:bCs/>
          <w:sz w:val="22"/>
          <w:szCs w:val="22"/>
        </w:rPr>
        <w:t>a diabetes</w:t>
      </w:r>
      <w:r w:rsidRPr="005A080A">
        <w:rPr>
          <w:rFonts w:eastAsia="Times New Roman" w:cstheme="minorHAnsi"/>
          <w:bCs/>
          <w:sz w:val="22"/>
          <w:szCs w:val="22"/>
        </w:rPr>
        <w:t xml:space="preserve"> representa</w:t>
      </w:r>
      <w:r w:rsidR="00480136" w:rsidRPr="005A080A">
        <w:rPr>
          <w:rFonts w:eastAsia="Times New Roman" w:cstheme="minorHAnsi"/>
          <w:bCs/>
          <w:sz w:val="22"/>
          <w:szCs w:val="22"/>
        </w:rPr>
        <w:t>m</w:t>
      </w:r>
      <w:r w:rsidRPr="005A080A">
        <w:rPr>
          <w:rFonts w:eastAsia="Times New Roman" w:cstheme="minorHAnsi"/>
          <w:bCs/>
          <w:sz w:val="22"/>
          <w:szCs w:val="22"/>
        </w:rPr>
        <w:t xml:space="preserve"> um desafio para os sistemas de saúde e economia a nível mundial. Apesar de terapias modernas para a diabetes disponíveis, a maioria das pessoas continua privada de cuidados e bem-estar adequados. </w:t>
      </w:r>
      <w:r w:rsidR="009E3299" w:rsidRPr="005A080A">
        <w:rPr>
          <w:rFonts w:eastAsia="Times New Roman" w:cstheme="minorHAnsi"/>
          <w:bCs/>
          <w:sz w:val="22"/>
          <w:szCs w:val="22"/>
        </w:rPr>
        <w:t xml:space="preserve">O </w:t>
      </w:r>
      <w:r w:rsidR="00D41958" w:rsidRPr="005A080A">
        <w:rPr>
          <w:rFonts w:eastAsia="Times New Roman" w:cstheme="minorHAnsi"/>
          <w:bCs/>
          <w:sz w:val="22"/>
          <w:szCs w:val="22"/>
        </w:rPr>
        <w:t>objetivo</w:t>
      </w:r>
      <w:r w:rsidR="009E3299" w:rsidRPr="005A080A">
        <w:rPr>
          <w:rFonts w:eastAsia="Times New Roman" w:cstheme="minorHAnsi"/>
          <w:bCs/>
          <w:sz w:val="22"/>
          <w:szCs w:val="22"/>
        </w:rPr>
        <w:t xml:space="preserve"> primário deste estudo</w:t>
      </w:r>
      <w:r w:rsidR="00FA4A94" w:rsidRPr="005A080A">
        <w:rPr>
          <w:rFonts w:eastAsia="Times New Roman" w:cstheme="minorHAnsi"/>
          <w:bCs/>
          <w:sz w:val="22"/>
          <w:szCs w:val="22"/>
        </w:rPr>
        <w:t xml:space="preserve"> foi</w:t>
      </w:r>
      <w:r w:rsidR="009E3299" w:rsidRPr="005A080A">
        <w:rPr>
          <w:rFonts w:eastAsia="Times New Roman" w:cstheme="minorHAnsi"/>
          <w:bCs/>
          <w:sz w:val="22"/>
          <w:szCs w:val="22"/>
        </w:rPr>
        <w:t xml:space="preserve"> avaliar e explorar os </w:t>
      </w:r>
      <w:r w:rsidR="00C02AEA" w:rsidRPr="005A080A">
        <w:rPr>
          <w:rFonts w:eastAsia="Times New Roman" w:cstheme="minorHAnsi"/>
          <w:bCs/>
          <w:sz w:val="22"/>
          <w:szCs w:val="22"/>
        </w:rPr>
        <w:t>fatores</w:t>
      </w:r>
      <w:r w:rsidR="00BC5089" w:rsidRPr="005A080A">
        <w:rPr>
          <w:rFonts w:eastAsia="Times New Roman" w:cstheme="minorHAnsi"/>
          <w:bCs/>
          <w:sz w:val="22"/>
          <w:szCs w:val="22"/>
        </w:rPr>
        <w:t xml:space="preserve"> relevantes</w:t>
      </w:r>
      <w:r w:rsidR="00C02AEA" w:rsidRPr="005A080A">
        <w:rPr>
          <w:rFonts w:eastAsia="Times New Roman" w:cstheme="minorHAnsi"/>
          <w:bCs/>
          <w:sz w:val="22"/>
          <w:szCs w:val="22"/>
        </w:rPr>
        <w:t xml:space="preserve"> para o </w:t>
      </w:r>
      <w:r w:rsidR="00F92251" w:rsidRPr="005A080A">
        <w:rPr>
          <w:rFonts w:eastAsia="Times New Roman" w:cstheme="minorHAnsi"/>
          <w:bCs/>
          <w:sz w:val="22"/>
          <w:szCs w:val="22"/>
        </w:rPr>
        <w:t xml:space="preserve">controlo ativo e eficaz </w:t>
      </w:r>
      <w:r w:rsidR="00BC5089" w:rsidRPr="005A080A">
        <w:rPr>
          <w:rFonts w:eastAsia="Times New Roman" w:cstheme="minorHAnsi"/>
          <w:bCs/>
          <w:sz w:val="22"/>
          <w:szCs w:val="22"/>
        </w:rPr>
        <w:t xml:space="preserve">da diabetes </w:t>
      </w:r>
      <w:r w:rsidR="00D41958" w:rsidRPr="005A080A">
        <w:rPr>
          <w:rFonts w:eastAsia="Times New Roman" w:cstheme="minorHAnsi"/>
          <w:bCs/>
          <w:sz w:val="22"/>
          <w:szCs w:val="22"/>
        </w:rPr>
        <w:t xml:space="preserve">para as pessoas com diabetes, familiares e profissionais de saúde </w:t>
      </w:r>
      <w:r w:rsidR="00BB27FE" w:rsidRPr="005A080A">
        <w:rPr>
          <w:rFonts w:eastAsia="Times New Roman" w:cstheme="minorHAnsi"/>
          <w:bCs/>
          <w:sz w:val="22"/>
          <w:szCs w:val="22"/>
        </w:rPr>
        <w:t xml:space="preserve">em Portugal, aplicando o protocolo do </w:t>
      </w:r>
      <w:r w:rsidRPr="005A080A">
        <w:rPr>
          <w:rFonts w:eastAsia="Times New Roman" w:cstheme="minorHAnsi"/>
          <w:bCs/>
          <w:sz w:val="22"/>
          <w:szCs w:val="22"/>
        </w:rPr>
        <w:t xml:space="preserve">estudo </w:t>
      </w:r>
      <w:r w:rsidR="00CB3268" w:rsidRPr="005A080A">
        <w:rPr>
          <w:rFonts w:eastAsia="Times New Roman" w:cstheme="minorHAnsi"/>
          <w:bCs/>
          <w:sz w:val="22"/>
          <w:szCs w:val="22"/>
        </w:rPr>
        <w:t xml:space="preserve">multinacional </w:t>
      </w:r>
      <w:r w:rsidR="00802644" w:rsidRPr="005A080A">
        <w:rPr>
          <w:rFonts w:eastAsia="Times New Roman" w:cstheme="minorHAnsi"/>
          <w:bCs/>
          <w:sz w:val="22"/>
          <w:szCs w:val="22"/>
        </w:rPr>
        <w:t>“</w:t>
      </w:r>
      <w:r w:rsidRPr="005A080A">
        <w:rPr>
          <w:rFonts w:eastAsia="Times New Roman" w:cstheme="minorHAnsi"/>
          <w:bCs/>
          <w:i/>
          <w:iCs/>
          <w:sz w:val="22"/>
          <w:szCs w:val="22"/>
        </w:rPr>
        <w:t xml:space="preserve">Diabetes, </w:t>
      </w:r>
      <w:proofErr w:type="spellStart"/>
      <w:r w:rsidRPr="005A080A">
        <w:rPr>
          <w:rFonts w:eastAsia="Times New Roman" w:cstheme="minorHAnsi"/>
          <w:bCs/>
          <w:i/>
          <w:iCs/>
          <w:sz w:val="22"/>
          <w:szCs w:val="22"/>
        </w:rPr>
        <w:t>Attitudes</w:t>
      </w:r>
      <w:proofErr w:type="spellEnd"/>
      <w:r w:rsidRPr="005A080A">
        <w:rPr>
          <w:rFonts w:eastAsia="Times New Roman" w:cstheme="minorHAnsi"/>
          <w:bCs/>
          <w:i/>
          <w:iCs/>
          <w:sz w:val="22"/>
          <w:szCs w:val="22"/>
        </w:rPr>
        <w:t xml:space="preserve">, </w:t>
      </w:r>
      <w:proofErr w:type="spellStart"/>
      <w:r w:rsidRPr="005A080A">
        <w:rPr>
          <w:rFonts w:eastAsia="Times New Roman" w:cstheme="minorHAnsi"/>
          <w:bCs/>
          <w:i/>
          <w:iCs/>
          <w:sz w:val="22"/>
          <w:szCs w:val="22"/>
        </w:rPr>
        <w:t>Wishes</w:t>
      </w:r>
      <w:proofErr w:type="spellEnd"/>
      <w:r w:rsidRPr="005A080A">
        <w:rPr>
          <w:rFonts w:eastAsia="Times New Roman" w:cstheme="minorHAnsi"/>
          <w:bCs/>
          <w:i/>
          <w:iCs/>
          <w:sz w:val="22"/>
          <w:szCs w:val="22"/>
        </w:rPr>
        <w:t xml:space="preserve"> </w:t>
      </w:r>
      <w:proofErr w:type="spellStart"/>
      <w:r w:rsidRPr="005A080A">
        <w:rPr>
          <w:rFonts w:eastAsia="Times New Roman" w:cstheme="minorHAnsi"/>
          <w:bCs/>
          <w:i/>
          <w:iCs/>
          <w:sz w:val="22"/>
          <w:szCs w:val="22"/>
        </w:rPr>
        <w:t>and</w:t>
      </w:r>
      <w:proofErr w:type="spellEnd"/>
      <w:r w:rsidRPr="005A080A">
        <w:rPr>
          <w:rFonts w:eastAsia="Times New Roman" w:cstheme="minorHAnsi"/>
          <w:bCs/>
          <w:i/>
          <w:iCs/>
          <w:sz w:val="22"/>
          <w:szCs w:val="22"/>
        </w:rPr>
        <w:t xml:space="preserve"> </w:t>
      </w:r>
      <w:proofErr w:type="spellStart"/>
      <w:r w:rsidRPr="005A080A">
        <w:rPr>
          <w:rFonts w:eastAsia="Times New Roman" w:cstheme="minorHAnsi"/>
          <w:bCs/>
          <w:i/>
          <w:iCs/>
          <w:sz w:val="22"/>
          <w:szCs w:val="22"/>
        </w:rPr>
        <w:t>Needs</w:t>
      </w:r>
      <w:proofErr w:type="spellEnd"/>
      <w:r w:rsidRPr="005A080A">
        <w:rPr>
          <w:rFonts w:eastAsia="Times New Roman" w:cstheme="minorHAnsi"/>
          <w:bCs/>
          <w:sz w:val="22"/>
          <w:szCs w:val="22"/>
        </w:rPr>
        <w:t xml:space="preserve"> (DAWN2)</w:t>
      </w:r>
      <w:r w:rsidR="00802644" w:rsidRPr="005A080A">
        <w:rPr>
          <w:rFonts w:eastAsia="Times New Roman" w:cstheme="minorHAnsi"/>
          <w:bCs/>
          <w:sz w:val="22"/>
          <w:szCs w:val="22"/>
        </w:rPr>
        <w:t>”</w:t>
      </w:r>
      <w:r w:rsidR="00BB27FE" w:rsidRPr="005A080A">
        <w:rPr>
          <w:rFonts w:eastAsia="Times New Roman" w:cstheme="minorHAnsi"/>
          <w:bCs/>
          <w:sz w:val="22"/>
          <w:szCs w:val="22"/>
        </w:rPr>
        <w:t>.</w:t>
      </w:r>
      <w:r w:rsidRPr="005A080A">
        <w:rPr>
          <w:rFonts w:eastAsia="Times New Roman" w:cstheme="minorHAnsi"/>
          <w:bCs/>
          <w:sz w:val="22"/>
          <w:szCs w:val="22"/>
        </w:rPr>
        <w:t xml:space="preserve"> </w:t>
      </w:r>
    </w:p>
    <w:p w14:paraId="736B1778" w14:textId="77777777" w:rsidR="00AF55F7" w:rsidRPr="005A080A" w:rsidRDefault="00AF55F7" w:rsidP="007069D9">
      <w:pPr>
        <w:spacing w:line="360" w:lineRule="auto"/>
        <w:jc w:val="both"/>
        <w:rPr>
          <w:rFonts w:eastAsia="Times New Roman" w:cstheme="minorHAnsi"/>
          <w:bCs/>
          <w:sz w:val="22"/>
          <w:szCs w:val="22"/>
        </w:rPr>
      </w:pPr>
    </w:p>
    <w:p w14:paraId="780501ED" w14:textId="7D6E87A5" w:rsidR="007069D9" w:rsidRPr="005A080A" w:rsidRDefault="007069D9" w:rsidP="007069D9">
      <w:pPr>
        <w:spacing w:line="360" w:lineRule="auto"/>
        <w:jc w:val="both"/>
        <w:rPr>
          <w:rFonts w:eastAsia="Times New Roman" w:cstheme="minorHAnsi"/>
          <w:bCs/>
          <w:sz w:val="22"/>
          <w:szCs w:val="22"/>
        </w:rPr>
      </w:pPr>
      <w:r w:rsidRPr="005A080A">
        <w:rPr>
          <w:rFonts w:eastAsia="Times New Roman" w:cstheme="minorHAnsi"/>
          <w:bCs/>
          <w:sz w:val="22"/>
          <w:szCs w:val="22"/>
        </w:rPr>
        <w:t xml:space="preserve">Material e Métodos: 767 adultos (417 pessoas com diabetes, 123 familiares e 227 profissionais de saúde) participaram no estudo. Foram avaliados a qualidade de vida associada à saúde, autogestão, atitudes/crenças, apoio social e prioridades em áreas de melhoria no tratamento da diabetes. </w:t>
      </w:r>
    </w:p>
    <w:p w14:paraId="385084FA" w14:textId="77777777" w:rsidR="00AF55F7" w:rsidRPr="005A080A" w:rsidRDefault="00AF55F7" w:rsidP="007069D9">
      <w:pPr>
        <w:spacing w:line="360" w:lineRule="auto"/>
        <w:jc w:val="both"/>
        <w:rPr>
          <w:rFonts w:eastAsia="Times New Roman" w:cstheme="minorHAnsi"/>
          <w:bCs/>
          <w:sz w:val="22"/>
          <w:szCs w:val="22"/>
        </w:rPr>
      </w:pPr>
    </w:p>
    <w:p w14:paraId="7327E605" w14:textId="59088712" w:rsidR="007069D9" w:rsidRPr="005A080A" w:rsidRDefault="007069D9" w:rsidP="007069D9">
      <w:pPr>
        <w:spacing w:line="360" w:lineRule="auto"/>
        <w:jc w:val="both"/>
        <w:rPr>
          <w:rFonts w:eastAsia="Times New Roman" w:cstheme="minorHAnsi"/>
          <w:bCs/>
          <w:sz w:val="22"/>
          <w:szCs w:val="22"/>
        </w:rPr>
      </w:pPr>
      <w:r w:rsidRPr="005A080A">
        <w:rPr>
          <w:rFonts w:eastAsia="Times New Roman" w:cstheme="minorHAnsi"/>
          <w:bCs/>
          <w:sz w:val="22"/>
          <w:szCs w:val="22"/>
        </w:rPr>
        <w:t xml:space="preserve">Resultados: A diabetes tem um impacto negativo na saúde física e no bem-estar emocional das pessoas em Portugal, sendo </w:t>
      </w:r>
      <w:r w:rsidR="009D66E5" w:rsidRPr="005A080A">
        <w:rPr>
          <w:rFonts w:eastAsia="Times New Roman" w:cstheme="minorHAnsi"/>
          <w:bCs/>
          <w:sz w:val="22"/>
          <w:szCs w:val="22"/>
        </w:rPr>
        <w:t xml:space="preserve">também </w:t>
      </w:r>
      <w:r w:rsidRPr="005A080A">
        <w:rPr>
          <w:rFonts w:eastAsia="Times New Roman" w:cstheme="minorHAnsi"/>
          <w:bCs/>
          <w:sz w:val="22"/>
          <w:szCs w:val="22"/>
        </w:rPr>
        <w:t>uma carga psicológica para os seus familiares. O diagnóstico e tratamento precoces da diabetes foram indicados como a principal área de melhoria. Profissionais de saúde indicaram a necessidade de educação para a autogestão da diabetes.</w:t>
      </w:r>
    </w:p>
    <w:p w14:paraId="3F8C88BA" w14:textId="77777777" w:rsidR="00AF55F7" w:rsidRPr="005A080A" w:rsidRDefault="00AF55F7" w:rsidP="007069D9">
      <w:pPr>
        <w:spacing w:line="360" w:lineRule="auto"/>
        <w:jc w:val="both"/>
        <w:rPr>
          <w:rFonts w:eastAsia="Times New Roman" w:cstheme="minorHAnsi"/>
          <w:bCs/>
          <w:sz w:val="22"/>
          <w:szCs w:val="22"/>
        </w:rPr>
      </w:pPr>
    </w:p>
    <w:p w14:paraId="38C73A88" w14:textId="146D7F30" w:rsidR="007069D9" w:rsidRPr="005A080A" w:rsidRDefault="007069D9" w:rsidP="007069D9">
      <w:pPr>
        <w:spacing w:line="360" w:lineRule="auto"/>
        <w:jc w:val="both"/>
        <w:rPr>
          <w:rFonts w:eastAsia="Times New Roman" w:cstheme="minorHAnsi"/>
          <w:bCs/>
          <w:sz w:val="22"/>
          <w:szCs w:val="22"/>
        </w:rPr>
      </w:pPr>
      <w:r w:rsidRPr="005A080A">
        <w:rPr>
          <w:rFonts w:eastAsia="Times New Roman" w:cstheme="minorHAnsi"/>
          <w:bCs/>
          <w:sz w:val="22"/>
          <w:szCs w:val="22"/>
        </w:rPr>
        <w:t xml:space="preserve">Conclusão: </w:t>
      </w:r>
      <w:r w:rsidR="00B92C9B" w:rsidRPr="005A080A">
        <w:rPr>
          <w:rFonts w:eastAsia="Times New Roman" w:cstheme="minorHAnsi"/>
          <w:bCs/>
          <w:sz w:val="22"/>
          <w:szCs w:val="22"/>
        </w:rPr>
        <w:t>A melhoria da gestão da diabetes deverá focar-se n</w:t>
      </w:r>
      <w:r w:rsidR="00FE2288" w:rsidRPr="005A080A">
        <w:rPr>
          <w:rFonts w:eastAsia="Times New Roman" w:cstheme="minorHAnsi"/>
          <w:bCs/>
          <w:sz w:val="22"/>
          <w:szCs w:val="22"/>
        </w:rPr>
        <w:t>a melhoria do</w:t>
      </w:r>
      <w:r w:rsidR="00B92C9B" w:rsidRPr="005A080A">
        <w:rPr>
          <w:rFonts w:eastAsia="Times New Roman" w:cstheme="minorHAnsi"/>
          <w:bCs/>
          <w:sz w:val="22"/>
          <w:szCs w:val="22"/>
        </w:rPr>
        <w:t xml:space="preserve"> acesso aos </w:t>
      </w:r>
      <w:r w:rsidR="00FE2288" w:rsidRPr="005A080A">
        <w:rPr>
          <w:rFonts w:eastAsia="Times New Roman" w:cstheme="minorHAnsi"/>
          <w:bCs/>
          <w:sz w:val="22"/>
          <w:szCs w:val="22"/>
        </w:rPr>
        <w:t>cuidados de saúde, aumento do</w:t>
      </w:r>
      <w:r w:rsidR="00425FCA" w:rsidRPr="005A080A">
        <w:rPr>
          <w:rFonts w:eastAsia="Times New Roman" w:cstheme="minorHAnsi"/>
          <w:bCs/>
          <w:sz w:val="22"/>
          <w:szCs w:val="22"/>
        </w:rPr>
        <w:t xml:space="preserve"> rastreio da doença e maior oferta de programas educativos destinados </w:t>
      </w:r>
      <w:r w:rsidR="00331DBE" w:rsidRPr="005A080A">
        <w:rPr>
          <w:rFonts w:eastAsia="Times New Roman" w:cstheme="minorHAnsi"/>
          <w:bCs/>
          <w:sz w:val="22"/>
          <w:szCs w:val="22"/>
        </w:rPr>
        <w:t xml:space="preserve">a fornecer competências para a </w:t>
      </w:r>
      <w:r w:rsidR="00D42F75" w:rsidRPr="005A080A">
        <w:rPr>
          <w:rFonts w:eastAsia="Times New Roman" w:cstheme="minorHAnsi"/>
          <w:bCs/>
          <w:sz w:val="22"/>
          <w:szCs w:val="22"/>
        </w:rPr>
        <w:t>autogestão</w:t>
      </w:r>
      <w:r w:rsidR="00331DBE" w:rsidRPr="005A080A">
        <w:rPr>
          <w:rFonts w:eastAsia="Times New Roman" w:cstheme="minorHAnsi"/>
          <w:bCs/>
          <w:sz w:val="22"/>
          <w:szCs w:val="22"/>
        </w:rPr>
        <w:t xml:space="preserve"> da doença. </w:t>
      </w:r>
    </w:p>
    <w:p w14:paraId="4E1D4441" w14:textId="14A3137A" w:rsidR="007069D9" w:rsidRPr="005A080A" w:rsidRDefault="007069D9" w:rsidP="007069D9">
      <w:pPr>
        <w:spacing w:line="360" w:lineRule="auto"/>
        <w:rPr>
          <w:rFonts w:eastAsia="Times New Roman" w:cstheme="minorHAnsi"/>
          <w:b/>
          <w:sz w:val="22"/>
          <w:szCs w:val="22"/>
        </w:rPr>
      </w:pPr>
      <w:r w:rsidRPr="005A080A">
        <w:rPr>
          <w:rFonts w:eastAsia="Times New Roman" w:cstheme="minorHAnsi"/>
          <w:b/>
          <w:sz w:val="22"/>
          <w:szCs w:val="22"/>
        </w:rPr>
        <w:br w:type="page"/>
      </w:r>
    </w:p>
    <w:p w14:paraId="53D04B14" w14:textId="77777777" w:rsidR="007069D9" w:rsidRPr="005A080A" w:rsidRDefault="007069D9" w:rsidP="007069D9">
      <w:pPr>
        <w:spacing w:line="360" w:lineRule="auto"/>
        <w:rPr>
          <w:rFonts w:eastAsia="Times New Roman" w:cstheme="minorHAnsi"/>
          <w:sz w:val="22"/>
          <w:szCs w:val="22"/>
          <w:lang w:val="en-GB"/>
        </w:rPr>
      </w:pPr>
      <w:r w:rsidRPr="005A080A">
        <w:rPr>
          <w:rFonts w:eastAsia="Times New Roman" w:cstheme="minorHAnsi"/>
          <w:b/>
          <w:sz w:val="22"/>
          <w:szCs w:val="22"/>
          <w:lang w:val="en-GB"/>
        </w:rPr>
        <w:lastRenderedPageBreak/>
        <w:t>Introduction</w:t>
      </w:r>
    </w:p>
    <w:p w14:paraId="444FC3DA" w14:textId="5E6E1831" w:rsidR="007069D9" w:rsidRPr="005A080A" w:rsidRDefault="007069D9" w:rsidP="007069D9">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Diabetes mellitus (DM) is a complex chronic disease that requires continuous medical care</w:t>
      </w:r>
      <w:r w:rsidR="00C8163E">
        <w:rPr>
          <w:rFonts w:eastAsia="Times New Roman" w:cstheme="minorHAnsi"/>
          <w:sz w:val="22"/>
          <w:szCs w:val="22"/>
          <w:lang w:val="en-GB"/>
        </w:rPr>
        <w:t>.</w:t>
      </w:r>
      <w:r w:rsidR="002354BD" w:rsidRPr="00C8163E">
        <w:rPr>
          <w:rFonts w:eastAsia="Times New Roman" w:cstheme="minorHAnsi"/>
          <w:sz w:val="22"/>
          <w:szCs w:val="22"/>
          <w:vertAlign w:val="superscript"/>
          <w:lang w:val="en-GB"/>
        </w:rPr>
        <w:fldChar w:fldCharType="begin" w:fldLock="1"/>
      </w:r>
      <w:r w:rsidR="00D12D66" w:rsidRPr="00C8163E">
        <w:rPr>
          <w:rFonts w:eastAsia="Times New Roman" w:cstheme="minorHAnsi"/>
          <w:sz w:val="22"/>
          <w:szCs w:val="22"/>
          <w:vertAlign w:val="superscript"/>
          <w:lang w:val="en-GB"/>
        </w:rPr>
        <w:instrText>ADDIN CSL_CITATION {"citationItems":[{"id":"ITEM-1","itemData":{"DOI":"10.2337/dc18-Sint01","ISSN":"1935-5548 (Electronic)","PMID":"29222369","author":[{"dropping-particle":"","family":"American Diabetes Association","given":"","non-dropping-particle":"","parse-names":false,"suffix":""}],"container-title":"Diabetes care","id":"ITEM-1","issue":"Suppl 1","issued":{"date-parts":[["2018","1"]]},"language":"eng","page":"S1-S2","publisher-place":"United States","title":"Introduction: Standards of Medical Care in Diabetes-2018.","type":"article-journal","volume":"41"},"uris":["http://www.mendeley.com/documents/?uuid=4c5282ec-d49a-4065-b6e2-06630fc07d1c"]}],"mendeley":{"formattedCitation":"(1)","plainTextFormattedCitation":"(1)","previouslyFormattedCitation":"(1)"},"properties":{"noteIndex":0},"schema":"https://github.com/citation-style-language/schema/raw/master/csl-citation.json"}</w:instrText>
      </w:r>
      <w:r w:rsidR="002354BD" w:rsidRPr="00C8163E">
        <w:rPr>
          <w:rFonts w:eastAsia="Times New Roman" w:cstheme="minorHAnsi"/>
          <w:sz w:val="22"/>
          <w:szCs w:val="22"/>
          <w:vertAlign w:val="superscript"/>
          <w:lang w:val="en-GB"/>
        </w:rPr>
        <w:fldChar w:fldCharType="separate"/>
      </w:r>
      <w:r w:rsidR="00C57D46" w:rsidRPr="00C8163E">
        <w:rPr>
          <w:rFonts w:eastAsia="Times New Roman" w:cstheme="minorHAnsi"/>
          <w:noProof/>
          <w:sz w:val="22"/>
          <w:szCs w:val="22"/>
          <w:vertAlign w:val="superscript"/>
          <w:lang w:val="en-GB"/>
        </w:rPr>
        <w:t>(1)</w:t>
      </w:r>
      <w:r w:rsidR="002354BD" w:rsidRPr="00C8163E">
        <w:rPr>
          <w:rFonts w:eastAsia="Times New Roman" w:cstheme="minorHAnsi"/>
          <w:sz w:val="22"/>
          <w:szCs w:val="22"/>
          <w:vertAlign w:val="superscript"/>
          <w:lang w:val="en-GB"/>
        </w:rPr>
        <w:fldChar w:fldCharType="end"/>
      </w:r>
      <w:r w:rsidR="00C8163E">
        <w:rPr>
          <w:rFonts w:eastAsia="Times New Roman" w:cstheme="minorHAnsi"/>
          <w:sz w:val="22"/>
          <w:szCs w:val="22"/>
          <w:lang w:val="en-GB"/>
        </w:rPr>
        <w:t xml:space="preserve"> </w:t>
      </w:r>
      <w:r w:rsidRPr="005A080A">
        <w:rPr>
          <w:rFonts w:eastAsia="Times New Roman" w:cstheme="minorHAnsi"/>
          <w:sz w:val="22"/>
          <w:szCs w:val="22"/>
          <w:lang w:val="en-GB"/>
        </w:rPr>
        <w:t>Over the past few decades, ageing and unhealthy lifestyles have been contributing to the increase of Type 2</w:t>
      </w:r>
      <w:r w:rsidR="00060E94" w:rsidRPr="005A080A">
        <w:rPr>
          <w:rFonts w:eastAsia="Times New Roman" w:cstheme="minorHAnsi"/>
          <w:sz w:val="22"/>
          <w:szCs w:val="22"/>
          <w:lang w:val="en-GB"/>
        </w:rPr>
        <w:t xml:space="preserve"> diabetes</w:t>
      </w:r>
      <w:r w:rsidRPr="005A080A">
        <w:rPr>
          <w:rFonts w:eastAsia="Times New Roman" w:cstheme="minorHAnsi"/>
          <w:sz w:val="22"/>
          <w:szCs w:val="22"/>
          <w:lang w:val="en-GB"/>
        </w:rPr>
        <w:t xml:space="preserve"> </w:t>
      </w:r>
      <w:r w:rsidR="008268A5" w:rsidRPr="005A080A">
        <w:rPr>
          <w:rFonts w:eastAsia="Times New Roman" w:cstheme="minorHAnsi"/>
          <w:sz w:val="22"/>
          <w:szCs w:val="22"/>
          <w:lang w:val="en-GB"/>
        </w:rPr>
        <w:t xml:space="preserve">(T2D) </w:t>
      </w:r>
      <w:r w:rsidRPr="005A080A">
        <w:rPr>
          <w:rFonts w:eastAsia="Times New Roman" w:cstheme="minorHAnsi"/>
          <w:sz w:val="22"/>
          <w:szCs w:val="22"/>
          <w:lang w:val="en-GB"/>
        </w:rPr>
        <w:t>prevalence, posing an increasing challenge to healthcare systems and national economies</w:t>
      </w:r>
      <w:r w:rsidR="00C8163E">
        <w:rPr>
          <w:rFonts w:eastAsia="Times New Roman" w:cstheme="minorHAnsi"/>
          <w:sz w:val="22"/>
          <w:szCs w:val="22"/>
          <w:lang w:val="en-GB"/>
        </w:rPr>
        <w:t>.</w:t>
      </w:r>
      <w:r w:rsidR="00051317" w:rsidRPr="00C8163E">
        <w:rPr>
          <w:rFonts w:eastAsia="Times New Roman" w:cstheme="minorHAnsi"/>
          <w:sz w:val="22"/>
          <w:szCs w:val="22"/>
          <w:vertAlign w:val="superscript"/>
          <w:lang w:val="en-GB"/>
        </w:rPr>
        <w:fldChar w:fldCharType="begin" w:fldLock="1"/>
      </w:r>
      <w:r w:rsidR="00D12D66" w:rsidRPr="00C8163E">
        <w:rPr>
          <w:rFonts w:eastAsia="Times New Roman" w:cstheme="minorHAnsi"/>
          <w:sz w:val="22"/>
          <w:szCs w:val="22"/>
          <w:vertAlign w:val="superscript"/>
          <w:lang w:val="en-GB"/>
        </w:rPr>
        <w:instrText>ADDIN CSL_CITATION {"citationItems":[{"id":"ITEM-1","itemData":{"DOI":"10.1186/1477-7525-12-29","ISSN":"1477-7525 (Electronic)","PMID":"24593668","abstract":"BACKGROUND: Long-term conditions pose major challenges for healthcare systems.  Optimizing self-management of people with long-term conditions is an important strategy to improve quality of life, health outcomes, patient experiences in healthcare, and the sustainability of healthcare systems. Much research on self-management focuses on individual competencies, while the social systems of support that facilitate self-management are underexplored. The presented study aims to explore the role of social systems of support for self-management and quality of life, focusing on the social networks of people with diabetes and community organisations that serve them. METHODS: The protocol concerns a cross-sectional study in 18 geographic areas in six European countries, involving a total of 1800 individuals with diabetes and 900 representatives of community organisations. In each country, we include a deprived rural area, a deprived urban area, and an affluent urban area. Individuals are recruited through healthcare practices in the targeted areas. A patient questionnaire comprises measures for quality of life, self-management behaviours, social network and social support, as well as individual characteristics. A community organisations' survey maps out interconnections between community and voluntary organisations that support patients with chronic illness and documents the scope of work of the different types of organisations. We first explore the structure of social networks of individuals and of community organisations. Then linkages between these social networks, self-management and quality of life will be examined, taking deprivation and other factors into account. DISCUSSION: This study will provide insight into determinants of self-management and quality of life in individuals with diabetes, focusing on the role of social networks and community organisations.","author":[{"dropping-particle":"","family":"Koetsenruijter","given":"Jan","non-dropping-particle":"","parse-names":false,"suffix":""},{"dropping-particle":"","family":"Lieshout","given":"Jan","non-dropping-particle":"van","parse-names":false,"suffix":""},{"dropping-particle":"","family":"Vassilev","given":"Ivaylo","non-dropping-particle":"","parse-names":false,"suffix":""},{"dropping-particle":"","family":"Portillo","given":"Mari Carmen","non-dropping-particle":"","parse-names":false,"suffix":""},{"dropping-particle":"","family":"Serrano","given":"Manuel","non-dropping-particle":"","parse-names":false,"suffix":""},{"dropping-particle":"","family":"Knutsen","given":"Ingrid","non-dropping-particle":"","parse-names":false,"suffix":""},{"dropping-particle":"","family":"Roukova","given":"Poli","non-dropping-particle":"","parse-names":false,"suffix":""},{"dropping-particle":"","family":"Lionis","given":"Christos","non-dropping-particle":"","parse-names":false,"suffix":""},{"dropping-particle":"","family":"Todorova","given":"Elka","non-dropping-particle":"","parse-names":false,"suffix":""},{"dropping-particle":"","family":"Foss","given":"Christina","non-dropping-particle":"","parse-names":false,"suffix":""},{"dropping-particle":"","family":"Rogers","given":"Anne","non-dropping-particle":"","parse-names":false,"suffix":""},{"dropping-particle":"","family":"Wensing","given":"Michel","non-dropping-particle":"","parse-names":false,"suffix":""}],"container-title":"Health and quality of life outcomes","id":"ITEM-1","issued":{"date-parts":[["2014","3"]]},"language":"eng","page":"29","title":"Social support systems as determinants of self-management and quality of life of  people with diabetes across Europe: study protocol for an observational study.","type":"article-journal","volume":"12"},"uris":["http://www.mendeley.com/documents/?uuid=47c24636-618f-4ff1-bbb4-19ea30da2b77"]},{"id":"ITEM-2","itemData":{"author":[{"dropping-particle":"","family":"World Health Organization (WHO)","given":"","non-dropping-particle":"","parse-names":false,"suffix":""}],"id":"ITEM-2","issued":{"date-parts":[["2016"]]},"title":"Global Report on Diabetes","type":"report"},"uris":["http://www.mendeley.com/documents/?uuid=f3f5e045-08db-4d86-a3a8-97f1f8dd33c9"]}],"mendeley":{"formattedCitation":"(2,3)","plainTextFormattedCitation":"(2,3)","previouslyFormattedCitation":"(2,3)"},"properties":{"noteIndex":0},"schema":"https://github.com/citation-style-language/schema/raw/master/csl-citation.json"}</w:instrText>
      </w:r>
      <w:r w:rsidR="00051317" w:rsidRPr="00C8163E">
        <w:rPr>
          <w:rFonts w:eastAsia="Times New Roman" w:cstheme="minorHAnsi"/>
          <w:sz w:val="22"/>
          <w:szCs w:val="22"/>
          <w:vertAlign w:val="superscript"/>
          <w:lang w:val="en-GB"/>
        </w:rPr>
        <w:fldChar w:fldCharType="separate"/>
      </w:r>
      <w:r w:rsidR="00C57D46" w:rsidRPr="00C8163E">
        <w:rPr>
          <w:rFonts w:eastAsia="Times New Roman" w:cstheme="minorHAnsi"/>
          <w:noProof/>
          <w:sz w:val="22"/>
          <w:szCs w:val="22"/>
          <w:vertAlign w:val="superscript"/>
          <w:lang w:val="en-GB"/>
        </w:rPr>
        <w:t>(2,3)</w:t>
      </w:r>
      <w:r w:rsidR="00051317" w:rsidRPr="00C8163E">
        <w:rPr>
          <w:rFonts w:eastAsia="Times New Roman" w:cstheme="minorHAnsi"/>
          <w:sz w:val="22"/>
          <w:szCs w:val="22"/>
          <w:vertAlign w:val="superscript"/>
          <w:lang w:val="en-GB"/>
        </w:rPr>
        <w:fldChar w:fldCharType="end"/>
      </w:r>
      <w:r w:rsidR="004F5F0A" w:rsidRPr="005A080A">
        <w:rPr>
          <w:rFonts w:eastAsia="Times New Roman" w:cstheme="minorHAnsi"/>
          <w:sz w:val="22"/>
          <w:szCs w:val="22"/>
          <w:lang w:val="en-GB"/>
        </w:rPr>
        <w:t xml:space="preserve"> </w:t>
      </w:r>
      <w:r w:rsidRPr="005A080A">
        <w:rPr>
          <w:rFonts w:eastAsia="Times New Roman" w:cstheme="minorHAnsi"/>
          <w:sz w:val="22"/>
          <w:szCs w:val="22"/>
          <w:lang w:val="en-GB"/>
        </w:rPr>
        <w:t xml:space="preserve">In order to prevent or delay </w:t>
      </w:r>
      <w:r w:rsidR="003D26FF" w:rsidRPr="005A080A">
        <w:rPr>
          <w:rFonts w:eastAsia="Times New Roman" w:cstheme="minorHAnsi"/>
          <w:sz w:val="22"/>
          <w:szCs w:val="22"/>
          <w:lang w:val="en-GB"/>
        </w:rPr>
        <w:t xml:space="preserve">DM </w:t>
      </w:r>
      <w:r w:rsidRPr="005A080A">
        <w:rPr>
          <w:rFonts w:eastAsia="Times New Roman" w:cstheme="minorHAnsi"/>
          <w:sz w:val="22"/>
          <w:szCs w:val="22"/>
          <w:lang w:val="en-GB"/>
        </w:rPr>
        <w:t xml:space="preserve">short- and long-term </w:t>
      </w:r>
      <w:r w:rsidR="006A5F9E" w:rsidRPr="005A080A">
        <w:rPr>
          <w:rFonts w:eastAsia="Times New Roman" w:cstheme="minorHAnsi"/>
          <w:sz w:val="22"/>
          <w:szCs w:val="22"/>
          <w:lang w:val="en-GB"/>
        </w:rPr>
        <w:t xml:space="preserve">complications, it is necessary to implement an extensive self-management of the disease, which should include the </w:t>
      </w:r>
      <w:r w:rsidR="00533E30" w:rsidRPr="005A080A">
        <w:rPr>
          <w:rFonts w:eastAsia="Times New Roman" w:cstheme="minorHAnsi"/>
          <w:sz w:val="22"/>
          <w:szCs w:val="22"/>
          <w:lang w:val="en-GB"/>
        </w:rPr>
        <w:t>adoption of</w:t>
      </w:r>
      <w:r w:rsidR="00186398" w:rsidRPr="005A080A">
        <w:rPr>
          <w:rFonts w:eastAsia="Times New Roman" w:cstheme="minorHAnsi"/>
          <w:sz w:val="22"/>
          <w:szCs w:val="22"/>
          <w:lang w:val="en-GB"/>
        </w:rPr>
        <w:t xml:space="preserve"> </w:t>
      </w:r>
      <w:r w:rsidRPr="005A080A">
        <w:rPr>
          <w:rFonts w:eastAsia="Times New Roman" w:cstheme="minorHAnsi"/>
          <w:sz w:val="22"/>
          <w:szCs w:val="22"/>
          <w:lang w:val="en-GB"/>
        </w:rPr>
        <w:t xml:space="preserve">healthy food habits, </w:t>
      </w:r>
      <w:r w:rsidR="00533E30" w:rsidRPr="005A080A">
        <w:rPr>
          <w:rFonts w:eastAsia="Times New Roman" w:cstheme="minorHAnsi"/>
          <w:sz w:val="22"/>
          <w:szCs w:val="22"/>
          <w:lang w:val="en-GB"/>
        </w:rPr>
        <w:t xml:space="preserve">practice of </w:t>
      </w:r>
      <w:r w:rsidRPr="005A080A">
        <w:rPr>
          <w:rFonts w:eastAsia="Times New Roman" w:cstheme="minorHAnsi"/>
          <w:sz w:val="22"/>
          <w:szCs w:val="22"/>
          <w:lang w:val="en-GB"/>
        </w:rPr>
        <w:t xml:space="preserve">physical exercise, monitoring of blood glucose levels and, if necessary, </w:t>
      </w:r>
      <w:r w:rsidR="00BE38FC" w:rsidRPr="005A080A">
        <w:rPr>
          <w:rFonts w:eastAsia="Times New Roman" w:cstheme="minorHAnsi"/>
          <w:sz w:val="22"/>
          <w:szCs w:val="22"/>
          <w:lang w:val="en-GB"/>
        </w:rPr>
        <w:t xml:space="preserve">compliance to </w:t>
      </w:r>
      <w:r w:rsidRPr="005A080A">
        <w:rPr>
          <w:rFonts w:eastAsia="Times New Roman" w:cstheme="minorHAnsi"/>
          <w:sz w:val="22"/>
          <w:szCs w:val="22"/>
          <w:lang w:val="en-GB"/>
        </w:rPr>
        <w:t>medical therapy</w:t>
      </w:r>
      <w:r w:rsidR="00C8163E">
        <w:rPr>
          <w:rFonts w:eastAsia="Times New Roman" w:cstheme="minorHAnsi"/>
          <w:sz w:val="22"/>
          <w:szCs w:val="22"/>
          <w:lang w:val="en-GB"/>
        </w:rPr>
        <w:t>.</w:t>
      </w:r>
      <w:r w:rsidR="00580735" w:rsidRPr="00C8163E">
        <w:rPr>
          <w:rFonts w:eastAsia="Times New Roman" w:cstheme="minorHAnsi"/>
          <w:sz w:val="22"/>
          <w:szCs w:val="22"/>
          <w:vertAlign w:val="superscript"/>
          <w:lang w:val="en-GB"/>
        </w:rPr>
        <w:fldChar w:fldCharType="begin" w:fldLock="1"/>
      </w:r>
      <w:r w:rsidR="00D12D66" w:rsidRPr="00C8163E">
        <w:rPr>
          <w:rFonts w:eastAsia="Times New Roman" w:cstheme="minorHAnsi"/>
          <w:sz w:val="22"/>
          <w:szCs w:val="22"/>
          <w:vertAlign w:val="superscript"/>
          <w:lang w:val="en-GB"/>
        </w:rPr>
        <w:instrText>ADDIN CSL_CITATION {"citationItems":[{"id":"ITEM-1","itemData":{"DOI":"10.1186/1477-7525-12-29","ISSN":"1477-7525 (Electronic)","PMID":"24593668","abstract":"BACKGROUND: Long-term conditions pose major challenges for healthcare systems.  Optimizing self-management of people with long-term conditions is an important strategy to improve quality of life, health outcomes, patient experiences in healthcare, and the sustainability of healthcare systems. Much research on self-management focuses on individual competencies, while the social systems of support that facilitate self-management are underexplored. The presented study aims to explore the role of social systems of support for self-management and quality of life, focusing on the social networks of people with diabetes and community organisations that serve them. METHODS: The protocol concerns a cross-sectional study in 18 geographic areas in six European countries, involving a total of 1800 individuals with diabetes and 900 representatives of community organisations. In each country, we include a deprived rural area, a deprived urban area, and an affluent urban area. Individuals are recruited through healthcare practices in the targeted areas. A patient questionnaire comprises measures for quality of life, self-management behaviours, social network and social support, as well as individual characteristics. A community organisations' survey maps out interconnections between community and voluntary organisations that support patients with chronic illness and documents the scope of work of the different types of organisations. We first explore the structure of social networks of individuals and of community organisations. Then linkages between these social networks, self-management and quality of life will be examined, taking deprivation and other factors into account. DISCUSSION: This study will provide insight into determinants of self-management and quality of life in individuals with diabetes, focusing on the role of social networks and community organisations.","author":[{"dropping-particle":"","family":"Koetsenruijter","given":"Jan","non-dropping-particle":"","parse-names":false,"suffix":""},{"dropping-particle":"","family":"Lieshout","given":"Jan","non-dropping-particle":"van","parse-names":false,"suffix":""},{"dropping-particle":"","family":"Vassilev","given":"Ivaylo","non-dropping-particle":"","parse-names":false,"suffix":""},{"dropping-particle":"","family":"Portillo","given":"Mari Carmen","non-dropping-particle":"","parse-names":false,"suffix":""},{"dropping-particle":"","family":"Serrano","given":"Manuel","non-dropping-particle":"","parse-names":false,"suffix":""},{"dropping-particle":"","family":"Knutsen","given":"Ingrid","non-dropping-particle":"","parse-names":false,"suffix":""},{"dropping-particle":"","family":"Roukova","given":"Poli","non-dropping-particle":"","parse-names":false,"suffix":""},{"dropping-particle":"","family":"Lionis","given":"Christos","non-dropping-particle":"","parse-names":false,"suffix":""},{"dropping-particle":"","family":"Todorova","given":"Elka","non-dropping-particle":"","parse-names":false,"suffix":""},{"dropping-particle":"","family":"Foss","given":"Christina","non-dropping-particle":"","parse-names":false,"suffix":""},{"dropping-particle":"","family":"Rogers","given":"Anne","non-dropping-particle":"","parse-names":false,"suffix":""},{"dropping-particle":"","family":"Wensing","given":"Michel","non-dropping-particle":"","parse-names":false,"suffix":""}],"container-title":"Health and quality of life outcomes","id":"ITEM-1","issued":{"date-parts":[["2014","3"]]},"language":"eng","page":"29","title":"Social support systems as determinants of self-management and quality of life of  people with diabetes across Europe: study protocol for an observational study.","type":"article-journal","volume":"12"},"uris":["http://www.mendeley.com/documents/?uuid=47c24636-618f-4ff1-bbb4-19ea30da2b77"]},{"id":"ITEM-2","itemData":{"DOI":"10.1016/j.diabres.2016.08.021","ISSN":"1872-8227 (Electronic)","PMID":"27662040","abstract":"AIM: Type 1 diabetes requires extensive self-management to avoid complications and  may have negative effects on the everyday life of people with the disease. The aim of this study was to compare adults with type 1 diabetes to the general population in terms of health-related quality of life, occupational status (level of employment, working hours and sick leave) and education level. METHODS: 2415 adults (aged 18-98years) with type 1 diabetes were compared to 48,511 adults (aged 18-103years) from the general population. Data were obtained from two cross-sectional surveys conducted in 2010 and 2011 of adults living or treated in the Capital Region in Denmark. Differences between adults with type 1 diabetes and the general population were standardised for age and sex and analyzed using linear probability models and negative binomial regression. Differences were further analyzed in subgroups. RESULTS: Compared to the general population, adults with type 1 diabetes experienced lower health-related quality of life, were more frequently unemployed, had more sick leave per year and were slightly better educated. Differences in health-related quality of life and employment increased with age and were larger among women, as compared to men. No significant differences were found with regard to working hours. CONCLUSION: Our findings suggest that type 1 diabetes is associated with lower health-related quality of life, higher unemployment and additional sick leave. The negative association with type 1 diabetes is more pronounced in women and older adults.","author":[{"dropping-particle":"","family":"Nielsen","given":"Helena B","non-dropping-particle":"","parse-names":false,"suffix":""},{"dropping-particle":"","family":"Ovesen","given":"Louise L","non-dropping-particle":"","parse-names":false,"suffix":""},{"dropping-particle":"","family":"Mortensen","given":"Laust H","non-dropping-particle":"","parse-names":false,"suffix":""},{"dropping-particle":"","family":"Lau","given":"Cathrine J","non-dropping-particle":"","parse-names":false,"suffix":""},{"dropping-particle":"","family":"Joensen","given":"Lene E","non-dropping-particle":"","parse-names":false,"suffix":""}],"container-title":"Diabetes research and clinical practice","id":"ITEM-2","issued":{"date-parts":[["2016","11"]]},"language":"eng","page":"62-68","publisher-place":"Ireland","title":"Type 1 diabetes, quality of life, occupational status and education level - A  comparative population-based study.","type":"article-journal","volume":"121"},"uris":["http://www.mendeley.com/documents/?uuid=d323d850-6067-4f62-8510-b3795c69d9b8"]},{"id":"ITEM-3","itemData":{"DOI":"10.1007/s00592-017-1035-5","ISSN":"1432-5233 (Electronic)","PMID":"28852863","abstract":"AIMS: To describe self-care of T2DM patients and to evaluate outcomes associated  with self-care in T2DM patients. METHODS: A multicentre cross-sectional study was conducted on a sample of 302 randomly selected T2DM patients. Clinical and socio-demographic data were collected by medical records. The Summary of Diabetes Self-care Activities was used to measure self-care about diet, blood testing, exercise and foot care. The EQ-5D was used to measure perceived quality of life. Multiple regression models were used to evaluate the associations between self-care and body mass index (BMI), glycated haemoglobin (HbA1c), presence of diabetes complications and quality of life (QoL). RESULTS: Self-care was lower about exercise (median = 2.0) and foot care (median = 3.5) than about diet (median = 5.2) and blood testing (median = 4.5). HbA1c was associated with diet (p = 0.025), exercise (p = 0.017) and blood testing (p = 0.034). BMI was associated with exercise (p = 0.0071). Diabetes complications were associated with exercise (p = 0.031) and blood testing (p &lt; 0.009). QoL was associated with exercise (p &lt; 0.0001), blood testing (p = 0.032) and foot care (p = 0.013). CONCLUSIONS: Self-care influences both clinical outcomes and quality of life of T2DM patients. Although exercise is more frequently associated with positive outcomes, it is particularly poor in T2DM population. Blood testing and foot care should be performed to prevent complications and not only when a health problem is already occurred. Interventions aimed to improve exercise are recommended. Further research is needed to explore barriers to exercise.","author":[{"dropping-particle":"","family":"Ausili","given":"Davide","non-dropping-particle":"","parse-names":false,"suffix":""},{"dropping-particle":"","family":"Bulgheroni","given":"Monica","non-dropping-particle":"","parse-names":false,"suffix":""},{"dropping-particle":"","family":"Ballatore","given":"Paola","non-dropping-particle":"","parse-names":false,"suffix":""},{"dropping-particle":"","family":"Specchia","given":"Claudia","non-dropping-particle":"","parse-names":false,"suffix":""},{"dropping-particle":"","family":"Ajdini","given":"Ajtena","non-dropping-particle":"","parse-names":false,"suffix":""},{"dropping-particle":"","family":"Bezze","given":"Sabrina","non-dropping-particle":"","parse-names":false,"suffix":""},{"dropping-particle":"","family":"Mauro","given":"Stefania","non-dropping-particle":"Di","parse-names":false,"suffix":""},{"dropping-particle":"","family":"Genovese","given":"Stefano","non-dropping-particle":"","parse-names":false,"suffix":""}],"container-title":"Acta diabetologica","id":"ITEM-3","issue":"11","issued":{"date-parts":[["2017","11"]]},"language":"eng","page":"1001-1008","publisher-place":"Germany","title":"Self-care, quality of life and clinical outcomes of type 2 diabetes patients: an  observational cross-sectional study.","type":"article-journal","volume":"54"},"uris":["http://www.mendeley.com/documents/?uuid=e6585aa4-ffcd-4b44-abc0-e1de6521e43d"]}],"mendeley":{"formattedCitation":"(2,4,5)","plainTextFormattedCitation":"(2,4,5)","previouslyFormattedCitation":"(2,4,5)"},"properties":{"noteIndex":0},"schema":"https://github.com/citation-style-language/schema/raw/master/csl-citation.json"}</w:instrText>
      </w:r>
      <w:r w:rsidR="00580735" w:rsidRPr="00C8163E">
        <w:rPr>
          <w:rFonts w:eastAsia="Times New Roman" w:cstheme="minorHAnsi"/>
          <w:sz w:val="22"/>
          <w:szCs w:val="22"/>
          <w:vertAlign w:val="superscript"/>
          <w:lang w:val="en-GB"/>
        </w:rPr>
        <w:fldChar w:fldCharType="separate"/>
      </w:r>
      <w:r w:rsidR="00C57D46" w:rsidRPr="00C8163E">
        <w:rPr>
          <w:rFonts w:eastAsia="Times New Roman" w:cstheme="minorHAnsi"/>
          <w:noProof/>
          <w:sz w:val="22"/>
          <w:szCs w:val="22"/>
          <w:vertAlign w:val="superscript"/>
          <w:lang w:val="en-GB"/>
        </w:rPr>
        <w:t>(2,4,5)</w:t>
      </w:r>
      <w:r w:rsidR="00580735" w:rsidRPr="00C8163E">
        <w:rPr>
          <w:rFonts w:eastAsia="Times New Roman" w:cstheme="minorHAnsi"/>
          <w:sz w:val="22"/>
          <w:szCs w:val="22"/>
          <w:vertAlign w:val="superscript"/>
          <w:lang w:val="en-GB"/>
        </w:rPr>
        <w:fldChar w:fldCharType="end"/>
      </w:r>
    </w:p>
    <w:p w14:paraId="4B1694BB" w14:textId="77777777" w:rsidR="00E37D3B" w:rsidRPr="005A080A" w:rsidRDefault="00E37D3B" w:rsidP="007069D9">
      <w:pPr>
        <w:spacing w:line="360" w:lineRule="auto"/>
        <w:jc w:val="both"/>
        <w:rPr>
          <w:rFonts w:eastAsia="Times New Roman" w:cstheme="minorHAnsi"/>
          <w:sz w:val="22"/>
          <w:szCs w:val="22"/>
          <w:lang w:val="en-GB"/>
        </w:rPr>
      </w:pPr>
    </w:p>
    <w:p w14:paraId="5454E5CD" w14:textId="25526E3E" w:rsidR="007069D9" w:rsidRPr="005A080A" w:rsidRDefault="006E7D76" w:rsidP="00E37D3B">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 xml:space="preserve">People with diabetes (PWD) </w:t>
      </w:r>
      <w:r w:rsidR="007069D9" w:rsidRPr="005A080A">
        <w:rPr>
          <w:rFonts w:eastAsia="Times New Roman" w:cstheme="minorHAnsi"/>
          <w:sz w:val="22"/>
          <w:szCs w:val="22"/>
          <w:lang w:val="en-GB"/>
        </w:rPr>
        <w:t xml:space="preserve">often describe their experiences of managing </w:t>
      </w:r>
      <w:r w:rsidR="00C3032D" w:rsidRPr="005A080A">
        <w:rPr>
          <w:rFonts w:eastAsia="Times New Roman" w:cstheme="minorHAnsi"/>
          <w:sz w:val="22"/>
          <w:szCs w:val="22"/>
          <w:lang w:val="en-GB"/>
        </w:rPr>
        <w:t xml:space="preserve">the disease </w:t>
      </w:r>
      <w:r w:rsidR="007069D9" w:rsidRPr="005A080A">
        <w:rPr>
          <w:rFonts w:eastAsia="Times New Roman" w:cstheme="minorHAnsi"/>
          <w:sz w:val="22"/>
          <w:szCs w:val="22"/>
          <w:lang w:val="en-GB"/>
        </w:rPr>
        <w:t>as emotionally, physically and socially challenging</w:t>
      </w:r>
      <w:r w:rsidR="00C8163E">
        <w:rPr>
          <w:rFonts w:eastAsia="Times New Roman" w:cstheme="minorHAnsi"/>
          <w:sz w:val="22"/>
          <w:szCs w:val="22"/>
          <w:lang w:val="en-GB"/>
        </w:rPr>
        <w:t>.</w:t>
      </w:r>
      <w:r w:rsidR="00D12D66" w:rsidRPr="00C8163E">
        <w:rPr>
          <w:rFonts w:eastAsia="Times New Roman" w:cstheme="minorHAnsi"/>
          <w:sz w:val="22"/>
          <w:szCs w:val="22"/>
          <w:vertAlign w:val="superscript"/>
          <w:lang w:val="en-GB"/>
        </w:rPr>
        <w:fldChar w:fldCharType="begin" w:fldLock="1"/>
      </w:r>
      <w:r w:rsidR="000F501B" w:rsidRPr="00C8163E">
        <w:rPr>
          <w:rFonts w:eastAsia="Times New Roman" w:cstheme="minorHAnsi"/>
          <w:sz w:val="22"/>
          <w:szCs w:val="22"/>
          <w:vertAlign w:val="superscript"/>
          <w:lang w:val="en-GB"/>
        </w:rPr>
        <w:instrText>ADDIN CSL_CITATION {"citationItems":[{"id":"ITEM-1","itemData":{"DOI":"10.1111/jocn.12724","ISSN":"1365-2702 (Electronic)","PMID":"25363710","abstract":"AIMS AND OBJECTIVES: The aim of this study was to explore the experiences and  concerns of individuals with type 2 diabetes mellitus, in a predominantly low socio-economic setting. BACKGROUND: Currently, approximately 1 million Australians have diabetes and rates have more than doubled since 1989. Type 2 diabetes mellitus accounts for approximately 85% of diabetes cases. Risk factors include obesity, older age, low socio-economic status, sedentary lifestyle and ethnicity. Older individuals from low socio-economic backgrounds are particularly at risk of both developing and of mismanaging their condition. DESIGN: Exploratory qualitative design. METHODS: Focus groups were used to collect data from 22 individuals, aged 40 to more than 70 years, with type 2 diabetes mellitus, who were attending local health services for their diabetes care. Focus groups ranged in size from four to eight individuals and all were recorded, transcribed and analysed. Data were analysed using a thematic analysis approach. RESULTS: Participants described their experiences of managing their diabetes as emotionally, physically and socially challenging. Data analysis revealed four main themes including: (1) diabetes the silent disease; (2) a personal journey (3) the work of managing diabetes; and (4) access to resources and services. Throughout, participants highlighted the impact of diabetes on the family, and the importance of family members in providing support and encouragement to assist their self-management efforts. CONCLUSIONS: Participants in this study were generally satisfied with their diabetes care but identified a need for clear simple instruction immediately post-diagnosis, followed by a need for additional informal information when they had gained some understanding of their condition. RELEVANCE TO CLINICAL PRACTICE: Findings reveal a number of unmet information and support needs for individuals with type 2 diabetes mellitus. In particular, it is important for healthcare professionals and family members to recognise the significant emotional burden that diabetes imposes, and the type and quantity of information individuals with diabetes prefer. It is also important to consider levels of health literacy in the community when developing diabetes-related information or programmes.","author":[{"dropping-particle":"","family":"Carolan","given":"Mary","non-dropping-particle":"","parse-names":false,"suffix":""},{"dropping-particle":"","family":"Holman","given":"Jessica","non-dropping-particle":"","parse-names":false,"suffix":""},{"dropping-particle":"","family":"Ferrari","given":"Michelle","non-dropping-particle":"","parse-names":false,"suffix":""}],"container-title":"Journal of clinical nursing","id":"ITEM-1","issue":"7-8","issued":{"date-parts":[["2015","4"]]},"language":"eng","page":"1011-1023","publisher-place":"England","title":"Experiences of diabetes self-management: a focus group study among Australians with  type 2 diabetes.","type":"article-journal","volume":"24"},"uris":["http://www.mendeley.com/documents/?uuid=0d13a5dd-3143-4136-b374-b2aa714006b0"]}],"mendeley":{"formattedCitation":"(6)","plainTextFormattedCitation":"(6)","previouslyFormattedCitation":"(6)"},"properties":{"noteIndex":0},"schema":"https://github.com/citation-style-language/schema/raw/master/csl-citation.json"}</w:instrText>
      </w:r>
      <w:r w:rsidR="00D12D66" w:rsidRPr="00C8163E">
        <w:rPr>
          <w:rFonts w:eastAsia="Times New Roman" w:cstheme="minorHAnsi"/>
          <w:sz w:val="22"/>
          <w:szCs w:val="22"/>
          <w:vertAlign w:val="superscript"/>
          <w:lang w:val="en-GB"/>
        </w:rPr>
        <w:fldChar w:fldCharType="separate"/>
      </w:r>
      <w:r w:rsidR="00D12D66" w:rsidRPr="00C8163E">
        <w:rPr>
          <w:rFonts w:eastAsia="Times New Roman" w:cstheme="minorHAnsi"/>
          <w:noProof/>
          <w:sz w:val="22"/>
          <w:szCs w:val="22"/>
          <w:vertAlign w:val="superscript"/>
          <w:lang w:val="en-GB"/>
        </w:rPr>
        <w:t>(6)</w:t>
      </w:r>
      <w:r w:rsidR="00D12D66" w:rsidRPr="00C8163E">
        <w:rPr>
          <w:rFonts w:eastAsia="Times New Roman" w:cstheme="minorHAnsi"/>
          <w:sz w:val="22"/>
          <w:szCs w:val="22"/>
          <w:vertAlign w:val="superscript"/>
          <w:lang w:val="en-GB"/>
        </w:rPr>
        <w:fldChar w:fldCharType="end"/>
      </w:r>
      <w:r w:rsidR="007069D9" w:rsidRPr="005A080A">
        <w:rPr>
          <w:rFonts w:eastAsia="Times New Roman" w:cstheme="minorHAnsi"/>
          <w:sz w:val="22"/>
          <w:szCs w:val="22"/>
          <w:lang w:val="en-GB"/>
        </w:rPr>
        <w:t xml:space="preserve"> Family members </w:t>
      </w:r>
      <w:r w:rsidR="00994196" w:rsidRPr="005A080A">
        <w:rPr>
          <w:rFonts w:eastAsia="Times New Roman" w:cstheme="minorHAnsi"/>
          <w:sz w:val="22"/>
          <w:szCs w:val="22"/>
          <w:lang w:val="en-GB"/>
        </w:rPr>
        <w:t xml:space="preserve">may </w:t>
      </w:r>
      <w:r w:rsidR="007069D9" w:rsidRPr="005A080A">
        <w:rPr>
          <w:rFonts w:eastAsia="Times New Roman" w:cstheme="minorHAnsi"/>
          <w:sz w:val="22"/>
          <w:szCs w:val="22"/>
          <w:lang w:val="en-GB"/>
        </w:rPr>
        <w:t xml:space="preserve">have an active and very important role in supporting and caring for people with diabetes, </w:t>
      </w:r>
      <w:r w:rsidR="005E0C4A" w:rsidRPr="005A080A">
        <w:rPr>
          <w:rFonts w:eastAsia="Times New Roman" w:cstheme="minorHAnsi"/>
          <w:sz w:val="22"/>
          <w:szCs w:val="22"/>
          <w:lang w:val="en-GB"/>
        </w:rPr>
        <w:t xml:space="preserve">contributing </w:t>
      </w:r>
      <w:r w:rsidR="00521A32" w:rsidRPr="005A080A">
        <w:rPr>
          <w:rFonts w:eastAsia="Times New Roman" w:cstheme="minorHAnsi"/>
          <w:sz w:val="22"/>
          <w:szCs w:val="22"/>
          <w:lang w:val="en-GB"/>
        </w:rPr>
        <w:t xml:space="preserve">to the </w:t>
      </w:r>
      <w:r w:rsidR="007069D9" w:rsidRPr="005A080A">
        <w:rPr>
          <w:rFonts w:eastAsia="Times New Roman" w:cstheme="minorHAnsi"/>
          <w:sz w:val="22"/>
          <w:szCs w:val="22"/>
          <w:lang w:val="en-GB"/>
        </w:rPr>
        <w:t xml:space="preserve">patient </w:t>
      </w:r>
      <w:r w:rsidR="00521A32" w:rsidRPr="005A080A">
        <w:rPr>
          <w:rFonts w:eastAsia="Times New Roman" w:cstheme="minorHAnsi"/>
          <w:sz w:val="22"/>
          <w:szCs w:val="22"/>
          <w:lang w:val="en-GB"/>
        </w:rPr>
        <w:t xml:space="preserve">compliance to </w:t>
      </w:r>
      <w:r w:rsidR="007069D9" w:rsidRPr="005A080A">
        <w:rPr>
          <w:rFonts w:eastAsia="Times New Roman" w:cstheme="minorHAnsi"/>
          <w:sz w:val="22"/>
          <w:szCs w:val="22"/>
          <w:lang w:val="en-GB"/>
        </w:rPr>
        <w:t xml:space="preserve">treatment </w:t>
      </w:r>
      <w:r w:rsidR="00675718" w:rsidRPr="005A080A">
        <w:rPr>
          <w:rFonts w:eastAsia="Times New Roman" w:cstheme="minorHAnsi"/>
          <w:sz w:val="22"/>
          <w:szCs w:val="22"/>
          <w:lang w:val="en-GB"/>
        </w:rPr>
        <w:t>and</w:t>
      </w:r>
      <w:r w:rsidR="00E748E5" w:rsidRPr="005A080A">
        <w:rPr>
          <w:rFonts w:eastAsia="Times New Roman" w:cstheme="minorHAnsi"/>
          <w:sz w:val="22"/>
          <w:szCs w:val="22"/>
          <w:lang w:val="en-GB"/>
        </w:rPr>
        <w:t xml:space="preserve"> promoting the </w:t>
      </w:r>
      <w:r w:rsidR="009E63B2" w:rsidRPr="005A080A">
        <w:rPr>
          <w:rFonts w:eastAsia="Times New Roman" w:cstheme="minorHAnsi"/>
          <w:sz w:val="22"/>
          <w:szCs w:val="22"/>
          <w:lang w:val="en-GB"/>
        </w:rPr>
        <w:t xml:space="preserve">change and </w:t>
      </w:r>
      <w:r w:rsidR="003F6CAA" w:rsidRPr="005A080A">
        <w:rPr>
          <w:rFonts w:eastAsia="Times New Roman" w:cstheme="minorHAnsi"/>
          <w:sz w:val="22"/>
          <w:szCs w:val="22"/>
          <w:lang w:val="en-GB"/>
        </w:rPr>
        <w:t>maintenance</w:t>
      </w:r>
      <w:r w:rsidR="009E63B2" w:rsidRPr="005A080A">
        <w:rPr>
          <w:rFonts w:eastAsia="Times New Roman" w:cstheme="minorHAnsi"/>
          <w:sz w:val="22"/>
          <w:szCs w:val="22"/>
          <w:lang w:val="en-GB"/>
        </w:rPr>
        <w:t xml:space="preserve"> to </w:t>
      </w:r>
      <w:r w:rsidR="00906E86" w:rsidRPr="005A080A">
        <w:rPr>
          <w:rFonts w:eastAsia="Times New Roman" w:cstheme="minorHAnsi"/>
          <w:sz w:val="22"/>
          <w:szCs w:val="22"/>
          <w:lang w:val="en-GB"/>
        </w:rPr>
        <w:t xml:space="preserve">a healthy life style in terms of diet and physical </w:t>
      </w:r>
      <w:r w:rsidR="00531A01" w:rsidRPr="005A080A">
        <w:rPr>
          <w:rFonts w:eastAsia="Times New Roman" w:cstheme="minorHAnsi"/>
          <w:sz w:val="22"/>
          <w:szCs w:val="22"/>
          <w:lang w:val="en-GB"/>
        </w:rPr>
        <w:t>activity</w:t>
      </w:r>
      <w:r w:rsidR="00C8163E">
        <w:rPr>
          <w:rFonts w:eastAsia="Times New Roman" w:cstheme="minorHAnsi"/>
          <w:sz w:val="22"/>
          <w:szCs w:val="22"/>
          <w:lang w:val="en-GB"/>
        </w:rPr>
        <w:t>.</w:t>
      </w:r>
      <w:r w:rsidR="000F501B" w:rsidRPr="00C8163E">
        <w:rPr>
          <w:rFonts w:eastAsia="Times New Roman" w:cstheme="minorHAnsi"/>
          <w:sz w:val="22"/>
          <w:szCs w:val="22"/>
          <w:vertAlign w:val="superscript"/>
          <w:lang w:val="en-GB"/>
        </w:rPr>
        <w:fldChar w:fldCharType="begin" w:fldLock="1"/>
      </w:r>
      <w:r w:rsidR="004150E4" w:rsidRPr="00C8163E">
        <w:rPr>
          <w:rFonts w:eastAsia="Times New Roman" w:cstheme="minorHAnsi"/>
          <w:sz w:val="22"/>
          <w:szCs w:val="22"/>
          <w:vertAlign w:val="superscript"/>
          <w:lang w:val="en-GB"/>
        </w:rPr>
        <w:instrText>ADDIN CSL_CITATION {"citationItems":[{"id":"ITEM-1","itemData":{"DOI":"10.1111/nyas.12844","ISSN":"1749-6632 (Electronic)","PMID":"26250784","abstract":"Diabetes self-care is a critical aspect of disease management for adults with  diabetes. Since family members can play a vital role in a patient's disease management, involving them in self-care interventions may positively influence patients' diabetes outcomes. We systematically reviewed family-based interventions for adults with diabetes published from 1994 to 2014 and assessed their impact on patients' diabetes outcomes and the extent of family involvement. We found 26 studies describing family-based diabetes interventions for adults. Interventions were conducted across a range of patient populations and settings. The degree of family involvement varied across studies. We found evidence for improvement in patients' self-efficacy, perceived social support, diabetes knowledge, and diabetes self-care across the studies. Owing to the heterogeneity of the study designs, types of interventions, reporting of outcomes, and family involvement, it is difficult to determine how family participation in diabetes interventions may affect patients' clinical outcomes. Future studies should clearly describe the role of family in the intervention, assess quality and extent of family participation, and compare patient outcomes with and without family involvement.","author":[{"dropping-particle":"","family":"Baig","given":"Arshiya A","non-dropping-particle":"","parse-names":false,"suffix":""},{"dropping-particle":"","family":"Benitez","given":"Amanda","non-dropping-particle":"","parse-names":false,"suffix":""},{"dropping-particle":"","family":"Quinn","given":"Michael T","non-dropping-particle":"","parse-names":false,"suffix":""},{"dropping-particle":"","family":"Burnet","given":"Deborah L","non-dropping-particle":"","parse-names":false,"suffix":""}],"container-title":"Annals of the New York Academy of Sciences","id":"ITEM-1","issue":"1","issued":{"date-parts":[["2015","9"]]},"language":"eng","page":"89-112","title":"Family interventions to improve diabetes outcomes for adults.","type":"article-journal","volume":"1353"},"uris":["http://www.mendeley.com/documents/?uuid=9c15c6c6-95ee-471f-8a96-428480a7cf30"]},{"id":"ITEM-2","itemData":{"DOI":"10.1177/1074840712471899","ISSN":"1552-549X (Electronic)","PMID":"23288886","abstract":"Diabetes mellitus is a common chronic disease all over the world. Self-management  plays a crucial role in diabetes management. The purpose of this systematic review was to summarize what is known about the interactions between adult persons with diabetes, their family, and diabetes self-management. MEDLINE, CINAHL, PSYCHINFO, LINDA, and MEDIC databases were searched for the years 2000 to 2011 and for English language articles, and the reference lists of the studies included were reviewed to capture additional studies. The findings indicate that family members have influence on the self-management of adult persons with diabetes. The support from family members plays a crucial role in maintaining lifestyle changes and optimizing diabetes management. Diabetes and its treatment also affect the life of family members in several ways, causing, for example, different types of psychological distress. More attention should be paid to family factors in diabetes management among adult persons.","author":[{"dropping-particle":"","family":"Rintala","given":"Tuula-Maria","non-dropping-particle":"","parse-names":false,"suffix":""},{"dropping-particle":"","family":"Jaatinen","given":"Pia","non-dropping-particle":"","parse-names":false,"suffix":""},{"dropping-particle":"","family":"Paavilainen","given":"Eija","non-dropping-particle":"","parse-names":false,"suffix":""},{"dropping-particle":"","family":"Astedt-Kurki","given":"Päivi","non-dropping-particle":"","parse-names":false,"suffix":""}],"container-title":"Journal of family nursing","id":"ITEM-2","issue":"1","issued":{"date-parts":[["2013","2"]]},"language":"eng","page":"3-28","publisher-place":"United States","title":"Interrelation between adult persons with diabetes and their family: a systematic  review of the literature.","type":"article-journal","volume":"19"},"uris":["http://www.mendeley.com/documents/?uuid=5d13b16a-e0b2-43d8-a6c4-1f07e4f18b95"]}],"mendeley":{"formattedCitation":"(7,8)","plainTextFormattedCitation":"(7,8)","previouslyFormattedCitation":"(7,8)"},"properties":{"noteIndex":0},"schema":"https://github.com/citation-style-language/schema/raw/master/csl-citation.json"}</w:instrText>
      </w:r>
      <w:r w:rsidR="000F501B" w:rsidRPr="00C8163E">
        <w:rPr>
          <w:rFonts w:eastAsia="Times New Roman" w:cstheme="minorHAnsi"/>
          <w:sz w:val="22"/>
          <w:szCs w:val="22"/>
          <w:vertAlign w:val="superscript"/>
          <w:lang w:val="en-GB"/>
        </w:rPr>
        <w:fldChar w:fldCharType="separate"/>
      </w:r>
      <w:r w:rsidR="000F501B" w:rsidRPr="00C8163E">
        <w:rPr>
          <w:rFonts w:eastAsia="Times New Roman" w:cstheme="minorHAnsi"/>
          <w:noProof/>
          <w:sz w:val="22"/>
          <w:szCs w:val="22"/>
          <w:vertAlign w:val="superscript"/>
          <w:lang w:val="en-GB"/>
        </w:rPr>
        <w:t>(7,8)</w:t>
      </w:r>
      <w:r w:rsidR="000F501B" w:rsidRPr="00C8163E">
        <w:rPr>
          <w:rFonts w:eastAsia="Times New Roman" w:cstheme="minorHAnsi"/>
          <w:sz w:val="22"/>
          <w:szCs w:val="22"/>
          <w:vertAlign w:val="superscript"/>
          <w:lang w:val="en-GB"/>
        </w:rPr>
        <w:fldChar w:fldCharType="end"/>
      </w:r>
      <w:r w:rsidR="009A4823" w:rsidRPr="005A080A">
        <w:rPr>
          <w:rFonts w:eastAsia="Times New Roman" w:cstheme="minorHAnsi"/>
          <w:sz w:val="22"/>
          <w:szCs w:val="22"/>
          <w:lang w:val="en-GB"/>
        </w:rPr>
        <w:t xml:space="preserve"> </w:t>
      </w:r>
      <w:r w:rsidR="0049798B" w:rsidRPr="005A080A">
        <w:rPr>
          <w:rFonts w:eastAsia="Times New Roman" w:cstheme="minorHAnsi"/>
          <w:sz w:val="22"/>
          <w:szCs w:val="22"/>
          <w:lang w:val="en-GB"/>
        </w:rPr>
        <w:t>H</w:t>
      </w:r>
      <w:r w:rsidR="007069D9" w:rsidRPr="005A080A">
        <w:rPr>
          <w:rFonts w:eastAsia="Times New Roman" w:cstheme="minorHAnsi"/>
          <w:sz w:val="22"/>
          <w:szCs w:val="22"/>
          <w:lang w:val="en-GB"/>
        </w:rPr>
        <w:t xml:space="preserve">ealth care providers </w:t>
      </w:r>
      <w:r w:rsidR="00C3032D" w:rsidRPr="005A080A">
        <w:rPr>
          <w:rFonts w:eastAsia="Times New Roman" w:cstheme="minorHAnsi"/>
          <w:sz w:val="22"/>
          <w:szCs w:val="22"/>
          <w:lang w:val="en-GB"/>
        </w:rPr>
        <w:t xml:space="preserve">(HCPs) </w:t>
      </w:r>
      <w:r w:rsidR="007069D9" w:rsidRPr="005A080A">
        <w:rPr>
          <w:rFonts w:eastAsia="Times New Roman" w:cstheme="minorHAnsi"/>
          <w:sz w:val="22"/>
          <w:szCs w:val="22"/>
          <w:lang w:val="en-GB"/>
        </w:rPr>
        <w:t xml:space="preserve">are </w:t>
      </w:r>
      <w:r w:rsidR="0049798B" w:rsidRPr="005A080A">
        <w:rPr>
          <w:rFonts w:eastAsia="Times New Roman" w:cstheme="minorHAnsi"/>
          <w:sz w:val="22"/>
          <w:szCs w:val="22"/>
          <w:lang w:val="en-GB"/>
        </w:rPr>
        <w:t xml:space="preserve">also </w:t>
      </w:r>
      <w:r w:rsidR="007069D9" w:rsidRPr="005A080A">
        <w:rPr>
          <w:rFonts w:eastAsia="Times New Roman" w:cstheme="minorHAnsi"/>
          <w:sz w:val="22"/>
          <w:szCs w:val="22"/>
          <w:lang w:val="en-GB"/>
        </w:rPr>
        <w:t>an important element of the patient support network, by playing a significant role in encouraging patients to improve their quality of life</w:t>
      </w:r>
      <w:r w:rsidR="00C8163E">
        <w:rPr>
          <w:rFonts w:eastAsia="Times New Roman" w:cstheme="minorHAnsi"/>
          <w:sz w:val="22"/>
          <w:szCs w:val="22"/>
          <w:lang w:val="en-GB"/>
        </w:rPr>
        <w:t>.</w:t>
      </w:r>
      <w:r w:rsidR="004150E4" w:rsidRPr="00C8163E">
        <w:rPr>
          <w:rFonts w:eastAsia="Times New Roman" w:cstheme="minorHAnsi"/>
          <w:sz w:val="22"/>
          <w:szCs w:val="22"/>
          <w:vertAlign w:val="superscript"/>
          <w:lang w:val="en-GB"/>
        </w:rPr>
        <w:fldChar w:fldCharType="begin" w:fldLock="1"/>
      </w:r>
      <w:r w:rsidR="003905B3" w:rsidRPr="00C8163E">
        <w:rPr>
          <w:rFonts w:eastAsia="Times New Roman" w:cstheme="minorHAnsi"/>
          <w:sz w:val="22"/>
          <w:szCs w:val="22"/>
          <w:vertAlign w:val="superscript"/>
          <w:lang w:val="en-GB"/>
        </w:rPr>
        <w:instrText>ADDIN CSL_CITATION {"citationItems":[{"id":"ITEM-1","itemData":{"DOI":"10.3205/psm000080","ISSN":"1860-5214 (Electronic)","PMID":"22879856","abstract":"OBJECTIVE: Social support is an important element of family medicine within a  primary care setting, delivered by general practitioners and practice nurses in addition to usual clinical care. The aim of the study was to explore general practitioner's, practice nurse's and people with type 2 diabetes' views, experiences and perspectives of the importance of social support in caring for people with type 2 diabetes and their role in providing social support. METHODS: Interviews with general practitioners (n=10) and focus groups with practice nurses (n=10) and people with diabetes (n=9). All data were audio-recorded, fully transcribed and thematically analysed using qualitative content analysis by Mayring. RESULTS: All participants emphasized the importance of the concept of social support and its impacts on well-being of people with type 2 diabetes. Social support is perceived helpful for people with diabetes in order to improve diabetes control and give support for changes in lifestyle habits (physical activity and dietary changes). General practitioners identified a lack of information about facilities in the community like sports or self-help groups. Practice nurses emphasized that they need more training, such as in dietary counselling. CONCLUSIONS: Social support given by general practitioners and practice nurses plays a crucial role for people with type 2 diabetes and is an additional component of social care. However there is a need for an increased awareness by general practitioners and practice nurses about the influence social support could have on the individual's diabetes management.","author":[{"dropping-particle":"","family":"Goetz","given":"Katja","non-dropping-particle":"","parse-names":false,"suffix":""},{"dropping-particle":"","family":"Szecsenyi","given":"Joachim","non-dropping-particle":"","parse-names":false,"suffix":""},{"dropping-particle":"","family":"Campbell","given":"Stephen","non-dropping-particle":"","parse-names":false,"suffix":""},{"dropping-particle":"","family":"Rosemann","given":"Thomas","non-dropping-particle":"","parse-names":false,"suffix":""},{"dropping-particle":"","family":"Rueter","given":"Gernot","non-dropping-particle":"","parse-names":false,"suffix":""},{"dropping-particle":"","family":"Raum","given":"Elke","non-dropping-particle":"","parse-names":false,"suffix":""},{"dropping-particle":"","family":"Brenner","given":"Herrmann","non-dropping-particle":"","parse-names":false,"suffix":""},{"dropping-particle":"","family":"Miksch","given":"Antje","non-dropping-particle":"","parse-names":false,"suffix":""}],"container-title":"Psycho-social medicine","id":"ITEM-1","issued":{"date-parts":[["2012"]]},"language":"eng","page":"Doc02","title":"The importance of social support for people with type 2 diabetes - a qualitative  study with general practitioners, practice nurses and patients.","type":"article-journal","volume":"9"},"uris":["http://www.mendeley.com/documents/?uuid=9193e14a-2883-41e3-84b5-99f47190cff2"]}],"mendeley":{"formattedCitation":"(9)","plainTextFormattedCitation":"(9)","previouslyFormattedCitation":"(9)"},"properties":{"noteIndex":0},"schema":"https://github.com/citation-style-language/schema/raw/master/csl-citation.json"}</w:instrText>
      </w:r>
      <w:r w:rsidR="004150E4" w:rsidRPr="00C8163E">
        <w:rPr>
          <w:rFonts w:eastAsia="Times New Roman" w:cstheme="minorHAnsi"/>
          <w:sz w:val="22"/>
          <w:szCs w:val="22"/>
          <w:vertAlign w:val="superscript"/>
          <w:lang w:val="en-GB"/>
        </w:rPr>
        <w:fldChar w:fldCharType="separate"/>
      </w:r>
      <w:r w:rsidR="004150E4" w:rsidRPr="00C8163E">
        <w:rPr>
          <w:rFonts w:eastAsia="Times New Roman" w:cstheme="minorHAnsi"/>
          <w:noProof/>
          <w:sz w:val="22"/>
          <w:szCs w:val="22"/>
          <w:vertAlign w:val="superscript"/>
          <w:lang w:val="en-GB"/>
        </w:rPr>
        <w:t>(9)</w:t>
      </w:r>
      <w:r w:rsidR="004150E4" w:rsidRPr="00C8163E">
        <w:rPr>
          <w:rFonts w:eastAsia="Times New Roman" w:cstheme="minorHAnsi"/>
          <w:sz w:val="22"/>
          <w:szCs w:val="22"/>
          <w:vertAlign w:val="superscript"/>
          <w:lang w:val="en-GB"/>
        </w:rPr>
        <w:fldChar w:fldCharType="end"/>
      </w:r>
      <w:r w:rsidR="00E37D3B" w:rsidRPr="005A080A">
        <w:rPr>
          <w:rFonts w:eastAsia="Times New Roman" w:cstheme="minorHAnsi"/>
          <w:sz w:val="22"/>
          <w:szCs w:val="22"/>
          <w:lang w:val="en-GB"/>
        </w:rPr>
        <w:t xml:space="preserve"> </w:t>
      </w:r>
      <w:r w:rsidR="007069D9" w:rsidRPr="005A080A">
        <w:rPr>
          <w:rFonts w:eastAsia="Times New Roman" w:cstheme="minorHAnsi"/>
          <w:sz w:val="22"/>
          <w:szCs w:val="22"/>
          <w:lang w:val="en-GB"/>
        </w:rPr>
        <w:t xml:space="preserve">Nevertheless, despite all psychosocial and educational support </w:t>
      </w:r>
      <w:r w:rsidR="00A769DE" w:rsidRPr="005A080A">
        <w:rPr>
          <w:rFonts w:eastAsia="Times New Roman" w:cstheme="minorHAnsi"/>
          <w:sz w:val="22"/>
          <w:szCs w:val="22"/>
          <w:lang w:val="en-GB"/>
        </w:rPr>
        <w:t xml:space="preserve">programs </w:t>
      </w:r>
      <w:r w:rsidR="004C5394" w:rsidRPr="005A080A">
        <w:rPr>
          <w:rFonts w:eastAsia="Times New Roman" w:cstheme="minorHAnsi"/>
          <w:sz w:val="22"/>
          <w:szCs w:val="22"/>
          <w:lang w:val="en-GB"/>
        </w:rPr>
        <w:t xml:space="preserve">for </w:t>
      </w:r>
      <w:r w:rsidR="00C3032D" w:rsidRPr="005A080A">
        <w:rPr>
          <w:rFonts w:eastAsia="Times New Roman" w:cstheme="minorHAnsi"/>
          <w:sz w:val="22"/>
          <w:szCs w:val="22"/>
          <w:lang w:val="en-GB"/>
        </w:rPr>
        <w:t>PWD</w:t>
      </w:r>
      <w:r w:rsidR="007069D9" w:rsidRPr="005A080A">
        <w:rPr>
          <w:rFonts w:eastAsia="Times New Roman" w:cstheme="minorHAnsi"/>
          <w:sz w:val="22"/>
          <w:szCs w:val="22"/>
          <w:lang w:val="en-GB"/>
        </w:rPr>
        <w:t xml:space="preserve"> </w:t>
      </w:r>
      <w:r w:rsidR="004C5394" w:rsidRPr="005A080A">
        <w:rPr>
          <w:rFonts w:eastAsia="Times New Roman" w:cstheme="minorHAnsi"/>
          <w:sz w:val="22"/>
          <w:szCs w:val="22"/>
          <w:lang w:val="en-GB"/>
        </w:rPr>
        <w:t xml:space="preserve">implemented </w:t>
      </w:r>
      <w:r w:rsidR="007069D9" w:rsidRPr="005A080A">
        <w:rPr>
          <w:rFonts w:eastAsia="Times New Roman" w:cstheme="minorHAnsi"/>
          <w:sz w:val="22"/>
          <w:szCs w:val="22"/>
          <w:lang w:val="en-GB"/>
        </w:rPr>
        <w:t xml:space="preserve">over the last decade, many patients </w:t>
      </w:r>
      <w:r w:rsidR="00496B88" w:rsidRPr="005A080A">
        <w:rPr>
          <w:rFonts w:eastAsia="Times New Roman" w:cstheme="minorHAnsi"/>
          <w:sz w:val="22"/>
          <w:szCs w:val="22"/>
          <w:lang w:val="en-GB"/>
        </w:rPr>
        <w:t>s</w:t>
      </w:r>
      <w:r w:rsidR="008B4BAA" w:rsidRPr="005A080A">
        <w:rPr>
          <w:rFonts w:eastAsia="Times New Roman" w:cstheme="minorHAnsi"/>
          <w:sz w:val="22"/>
          <w:szCs w:val="22"/>
          <w:lang w:val="en-GB"/>
        </w:rPr>
        <w:t xml:space="preserve">till </w:t>
      </w:r>
      <w:r w:rsidR="008E5A03" w:rsidRPr="005A080A">
        <w:rPr>
          <w:rFonts w:eastAsia="Times New Roman" w:cstheme="minorHAnsi"/>
          <w:sz w:val="22"/>
          <w:szCs w:val="22"/>
          <w:lang w:val="en-GB"/>
        </w:rPr>
        <w:t>do not have access to</w:t>
      </w:r>
      <w:r w:rsidR="007069D9" w:rsidRPr="005A080A">
        <w:rPr>
          <w:rFonts w:eastAsia="Times New Roman" w:cstheme="minorHAnsi"/>
          <w:sz w:val="22"/>
          <w:szCs w:val="22"/>
          <w:lang w:val="en-GB"/>
        </w:rPr>
        <w:t xml:space="preserve"> adequate care and support</w:t>
      </w:r>
      <w:r w:rsidR="00C8163E">
        <w:rPr>
          <w:rFonts w:eastAsia="Times New Roman" w:cstheme="minorHAnsi"/>
          <w:sz w:val="22"/>
          <w:szCs w:val="22"/>
          <w:lang w:val="en-GB"/>
        </w:rPr>
        <w:t>.</w:t>
      </w:r>
      <w:r w:rsidR="003905B3" w:rsidRPr="00C8163E">
        <w:rPr>
          <w:rFonts w:eastAsia="Times New Roman" w:cstheme="minorHAnsi"/>
          <w:sz w:val="22"/>
          <w:szCs w:val="22"/>
          <w:vertAlign w:val="superscript"/>
          <w:lang w:val="en-GB"/>
        </w:rPr>
        <w:fldChar w:fldCharType="begin" w:fldLock="1"/>
      </w:r>
      <w:r w:rsidR="0004313A" w:rsidRPr="00C8163E">
        <w:rPr>
          <w:rFonts w:eastAsia="Times New Roman" w:cstheme="minorHAnsi"/>
          <w:sz w:val="22"/>
          <w:szCs w:val="22"/>
          <w:vertAlign w:val="superscript"/>
          <w:lang w:val="en-GB"/>
        </w:rPr>
        <w:instrText>ADDIN CSL_CITATION {"citationItems":[{"id":"ITEM-1","itemData":{"DOI":"10.1016/j.diabres.2012.11.016","ISSN":"1872-8227 (Electronic)","PMID":"23273515","abstract":"AIMS: The Diabetes Attitudes Wishes and Needs 2 (DAWN2) study aims to provide a  holistic assessment of diabetes care and management among people with diabetes (PWD), family members (FM), and healthcare professionals (HCPs) and explores potential drivers leading to active management. METHODS: DAWN2 survey over 16,000 individuals (</w:instrText>
      </w:r>
      <w:r w:rsidR="0004313A" w:rsidRPr="00C8163E">
        <w:rPr>
          <w:rFonts w:ascii="Cambria Math" w:eastAsia="Times New Roman" w:hAnsi="Cambria Math" w:cs="Cambria Math"/>
          <w:sz w:val="22"/>
          <w:szCs w:val="22"/>
          <w:vertAlign w:val="superscript"/>
          <w:lang w:val="en-GB"/>
        </w:rPr>
        <w:instrText>∼</w:instrText>
      </w:r>
      <w:r w:rsidR="0004313A" w:rsidRPr="00C8163E">
        <w:rPr>
          <w:rFonts w:eastAsia="Times New Roman" w:cstheme="minorHAnsi"/>
          <w:sz w:val="22"/>
          <w:szCs w:val="22"/>
          <w:vertAlign w:val="superscript"/>
          <w:lang w:val="en-GB"/>
        </w:rPr>
        <w:instrText xml:space="preserve">9000 PWD, </w:instrText>
      </w:r>
      <w:r w:rsidR="0004313A" w:rsidRPr="00C8163E">
        <w:rPr>
          <w:rFonts w:ascii="Cambria Math" w:eastAsia="Times New Roman" w:hAnsi="Cambria Math" w:cs="Cambria Math"/>
          <w:sz w:val="22"/>
          <w:szCs w:val="22"/>
          <w:vertAlign w:val="superscript"/>
          <w:lang w:val="en-GB"/>
        </w:rPr>
        <w:instrText>∼</w:instrText>
      </w:r>
      <w:r w:rsidR="0004313A" w:rsidRPr="00C8163E">
        <w:rPr>
          <w:rFonts w:eastAsia="Times New Roman" w:cstheme="minorHAnsi"/>
          <w:sz w:val="22"/>
          <w:szCs w:val="22"/>
          <w:vertAlign w:val="superscript"/>
          <w:lang w:val="en-GB"/>
        </w:rPr>
        <w:instrText xml:space="preserve">2000 FM of PWD, and </w:instrText>
      </w:r>
      <w:r w:rsidR="0004313A" w:rsidRPr="00C8163E">
        <w:rPr>
          <w:rFonts w:ascii="Cambria Math" w:eastAsia="Times New Roman" w:hAnsi="Cambria Math" w:cs="Cambria Math"/>
          <w:sz w:val="22"/>
          <w:szCs w:val="22"/>
          <w:vertAlign w:val="superscript"/>
          <w:lang w:val="en-GB"/>
        </w:rPr>
        <w:instrText>∼</w:instrText>
      </w:r>
      <w:r w:rsidR="0004313A" w:rsidRPr="00C8163E">
        <w:rPr>
          <w:rFonts w:eastAsia="Times New Roman" w:cstheme="minorHAnsi"/>
          <w:sz w:val="22"/>
          <w:szCs w:val="22"/>
          <w:vertAlign w:val="superscript"/>
          <w:lang w:val="en-GB"/>
        </w:rPr>
        <w:instrText>5000 HCPs) in 17 countries across 4 continents. Respondents complete a group-specific questionnaire; items are designed to allow cross-group comparisons on common topics. The questionnaires comprise elements from the original DAWN study (2001), as well as psychometrically validated instruments and novel questions developed for this study to assess self-management, attitudes/beliefs, disease impact/burden, psychosocial distress, health-related quality of life, healthcare provision/receipt, social support and priorities for improvement in the future. The questionnaires are completed predominantly online or by telephone interview, supplemented by face-to-face interviews in countries with low internet access. In each country, recruitment ensures representation of the diabetes population in terms of geographical distribution, age, gender, education and disease status. DISCUSSION: DAWN2 aims to build on the original DAWN study to identify new avenues for improving diabetes care. This paper describes the study rationale, goals and methodology.","author":[{"dropping-particle":"","family":"Peyrot","given":"Mark","non-dropping-particle":"","parse-names":false,"suffix":""},{"dropping-particle":"","family":"Burns","given":"Katharina Kovacs","non-dropping-particle":"","parse-names":false,"suffix":""},{"dropping-particle":"","family":"Davies","given":"Melanie","non-dropping-particle":"","parse-names":false,"suffix":""},{"dropping-particle":"","family":"Forbes","given":"Angus","non-dropping-particle":"","parse-names":false,"suffix":""},{"dropping-particle":"","family":"Hermanns","given":"Norbert","non-dropping-particle":"","parse-names":false,"suffix":""},{"dropping-particle":"","family":"Holt","given":"Richard","non-dropping-particle":"","parse-names":false,"suffix":""},{"dropping-particle":"","family":"Kalra","given":"Sanjay","non-dropping-particle":"","parse-names":false,"suffix":""},{"dropping-particle":"","family":"Nicolucci","given":"Antonio","non-dropping-particle":"","parse-names":false,"suffix":""},{"dropping-particle":"","family":"Pouwer","given":"Frans","non-dropping-particle":"","parse-names":false,"suffix":""},{"dropping-particle":"","family":"Wens","given":"Johan","non-dropping-particle":"","parse-names":false,"suffix":""},{"dropping-particle":"","family":"Willaing","given":"Ingrid","non-dropping-particle":"","parse-names":false,"suffix":""},{"dropping-particle":"","family":"Skovlund","given":"Søren E","non-dropping-particle":"","parse-names":false,"suffix":""}],"container-title":"Diabetes research and clinical practice","id":"ITEM-1","issue":"2","issued":{"date-parts":[["2013","2"]]},"language":"eng","page":"174-184","publisher-place":"Ireland","title":"Diabetes Attitudes Wishes and Needs 2 (DAWN2): a multinational, multi-stakeholder  study of psychosocial issues in diabetes and person-centred diabetes care.","type":"article-journal","volume":"99"},"uris":["http://www.mendeley.com/documents/?uuid=5e2fecd6-4e53-4205-9200-3ecd15f69249"]}],"mendeley":{"formattedCitation":"(10)","plainTextFormattedCitation":"(10)","previouslyFormattedCitation":"(10)"},"properties":{"noteIndex":0},"schema":"https://github.com/citation-style-language/schema/raw/master/csl-citation.json"}</w:instrText>
      </w:r>
      <w:r w:rsidR="003905B3" w:rsidRPr="00C8163E">
        <w:rPr>
          <w:rFonts w:eastAsia="Times New Roman" w:cstheme="minorHAnsi"/>
          <w:sz w:val="22"/>
          <w:szCs w:val="22"/>
          <w:vertAlign w:val="superscript"/>
          <w:lang w:val="en-GB"/>
        </w:rPr>
        <w:fldChar w:fldCharType="separate"/>
      </w:r>
      <w:r w:rsidR="003905B3" w:rsidRPr="00C8163E">
        <w:rPr>
          <w:rFonts w:eastAsia="Times New Roman" w:cstheme="minorHAnsi"/>
          <w:noProof/>
          <w:sz w:val="22"/>
          <w:szCs w:val="22"/>
          <w:vertAlign w:val="superscript"/>
          <w:lang w:val="en-GB"/>
        </w:rPr>
        <w:t>(10)</w:t>
      </w:r>
      <w:r w:rsidR="003905B3" w:rsidRPr="00C8163E">
        <w:rPr>
          <w:rFonts w:eastAsia="Times New Roman" w:cstheme="minorHAnsi"/>
          <w:sz w:val="22"/>
          <w:szCs w:val="22"/>
          <w:vertAlign w:val="superscript"/>
          <w:lang w:val="en-GB"/>
        </w:rPr>
        <w:fldChar w:fldCharType="end"/>
      </w:r>
    </w:p>
    <w:p w14:paraId="0D5205BE" w14:textId="77777777" w:rsidR="00E37D3B" w:rsidRPr="005A080A" w:rsidRDefault="00E37D3B" w:rsidP="007069D9">
      <w:pPr>
        <w:tabs>
          <w:tab w:val="left" w:pos="1701"/>
        </w:tabs>
        <w:spacing w:line="360" w:lineRule="auto"/>
        <w:jc w:val="both"/>
        <w:rPr>
          <w:rFonts w:eastAsia="Times New Roman" w:cstheme="minorHAnsi"/>
          <w:sz w:val="22"/>
          <w:szCs w:val="22"/>
          <w:lang w:val="en-GB"/>
        </w:rPr>
      </w:pPr>
    </w:p>
    <w:p w14:paraId="31379B64" w14:textId="74CEB598" w:rsidR="007069D9" w:rsidRPr="005A080A" w:rsidRDefault="007069D9" w:rsidP="00AA1485">
      <w:pPr>
        <w:tabs>
          <w:tab w:val="left" w:pos="1701"/>
        </w:tabs>
        <w:spacing w:line="360" w:lineRule="auto"/>
        <w:jc w:val="both"/>
        <w:rPr>
          <w:rFonts w:eastAsia="Times New Roman" w:cstheme="minorHAnsi"/>
          <w:b/>
          <w:sz w:val="22"/>
          <w:szCs w:val="22"/>
          <w:lang w:val="en-GB"/>
        </w:rPr>
      </w:pPr>
      <w:r w:rsidRPr="005A080A">
        <w:rPr>
          <w:rFonts w:eastAsia="Times New Roman" w:cstheme="minorHAnsi"/>
          <w:sz w:val="22"/>
          <w:szCs w:val="22"/>
          <w:lang w:val="en-GB"/>
        </w:rPr>
        <w:t xml:space="preserve">Diabetes Attitudes, Wishes and Needs 2 (DAWN2), </w:t>
      </w:r>
      <w:r w:rsidR="00545FD6" w:rsidRPr="005A080A">
        <w:rPr>
          <w:rFonts w:eastAsia="Times New Roman" w:cstheme="minorHAnsi"/>
          <w:sz w:val="22"/>
          <w:szCs w:val="22"/>
          <w:lang w:val="en-GB"/>
        </w:rPr>
        <w:t xml:space="preserve">is </w:t>
      </w:r>
      <w:r w:rsidRPr="005A080A">
        <w:rPr>
          <w:rFonts w:eastAsia="Times New Roman" w:cstheme="minorHAnsi"/>
          <w:sz w:val="22"/>
          <w:szCs w:val="22"/>
          <w:lang w:val="en-GB"/>
        </w:rPr>
        <w:t xml:space="preserve">a multinational, interdisciplinary and multi-stakeholder study, </w:t>
      </w:r>
      <w:r w:rsidR="003A73A8" w:rsidRPr="005A080A">
        <w:rPr>
          <w:rFonts w:eastAsia="Times New Roman" w:cstheme="minorHAnsi"/>
          <w:sz w:val="22"/>
          <w:szCs w:val="22"/>
          <w:lang w:val="en-GB"/>
        </w:rPr>
        <w:t xml:space="preserve">aiming </w:t>
      </w:r>
      <w:r w:rsidRPr="005A080A">
        <w:rPr>
          <w:rFonts w:eastAsia="Times New Roman" w:cstheme="minorHAnsi"/>
          <w:sz w:val="22"/>
          <w:szCs w:val="22"/>
          <w:lang w:val="en-GB"/>
        </w:rPr>
        <w:t xml:space="preserve"> to </w:t>
      </w:r>
      <w:bookmarkStart w:id="0" w:name="_Hlk38036340"/>
      <w:r w:rsidRPr="005A080A">
        <w:rPr>
          <w:rFonts w:eastAsia="Times New Roman" w:cstheme="minorHAnsi"/>
          <w:sz w:val="22"/>
          <w:szCs w:val="22"/>
          <w:lang w:val="en-GB"/>
        </w:rPr>
        <w:t xml:space="preserve">assess and explore potential drivers for active and successful diabetes management among </w:t>
      </w:r>
      <w:bookmarkEnd w:id="0"/>
      <w:r w:rsidRPr="005A080A">
        <w:rPr>
          <w:rFonts w:eastAsia="Times New Roman" w:cstheme="minorHAnsi"/>
          <w:sz w:val="22"/>
          <w:szCs w:val="22"/>
          <w:lang w:val="en-GB"/>
        </w:rPr>
        <w:t>people with diabetes, family members, and health professionals</w:t>
      </w:r>
      <w:r w:rsidR="00BF187F" w:rsidRPr="005A080A">
        <w:rPr>
          <w:rFonts w:eastAsia="Times New Roman" w:cstheme="minorHAnsi"/>
          <w:sz w:val="22"/>
          <w:szCs w:val="22"/>
          <w:lang w:val="en-GB"/>
        </w:rPr>
        <w:t xml:space="preserve">, in response to </w:t>
      </w:r>
      <w:r w:rsidR="007C6D66" w:rsidRPr="005A080A">
        <w:rPr>
          <w:rFonts w:eastAsia="Times New Roman" w:cstheme="minorHAnsi"/>
          <w:sz w:val="22"/>
          <w:szCs w:val="22"/>
          <w:lang w:val="en-GB"/>
        </w:rPr>
        <w:t>growing pressure for more cost-effective models of diabetes care</w:t>
      </w:r>
      <w:r w:rsidR="00C8163E">
        <w:rPr>
          <w:rFonts w:eastAsia="Times New Roman" w:cstheme="minorHAnsi"/>
          <w:sz w:val="22"/>
          <w:szCs w:val="22"/>
          <w:lang w:val="en-GB"/>
        </w:rPr>
        <w:t>.</w:t>
      </w:r>
      <w:r w:rsidR="00CB142E" w:rsidRPr="005A080A">
        <w:rPr>
          <w:rFonts w:eastAsia="Times New Roman" w:cstheme="minorHAnsi"/>
          <w:sz w:val="22"/>
          <w:szCs w:val="22"/>
          <w:lang w:val="en-GB"/>
        </w:rPr>
        <w:t xml:space="preserve"> </w:t>
      </w:r>
      <w:r w:rsidR="001274B5" w:rsidRPr="00C8163E">
        <w:rPr>
          <w:rFonts w:eastAsia="Times New Roman" w:cstheme="minorHAnsi"/>
          <w:sz w:val="22"/>
          <w:szCs w:val="22"/>
          <w:vertAlign w:val="superscript"/>
          <w:lang w:val="en-GB"/>
        </w:rPr>
        <w:fldChar w:fldCharType="begin" w:fldLock="1"/>
      </w:r>
      <w:r w:rsidR="00737CFD" w:rsidRPr="00C8163E">
        <w:rPr>
          <w:rFonts w:eastAsia="Times New Roman" w:cstheme="minorHAnsi"/>
          <w:sz w:val="22"/>
          <w:szCs w:val="22"/>
          <w:vertAlign w:val="superscript"/>
          <w:lang w:val="en-GB"/>
        </w:rPr>
        <w:instrText>ADDIN CSL_CITATION {"citationItems":[{"id":"ITEM-1","itemData":{"DOI":"10.1016/j.diabres.2012.11.016","ISSN":"1872-8227 (Electronic)","PMID":"23273515","abstract":"AIMS: The Diabetes Attitudes Wishes and Needs 2 (DAWN2) study aims to provide a  holistic assessment of diabetes care and management among people with diabetes (PWD), family members (FM), and healthcare professionals (HCPs) and explores potential drivers leading to active management. METHODS: DAWN2 survey over 16,000 individuals (</w:instrText>
      </w:r>
      <w:r w:rsidR="00737CFD" w:rsidRPr="00C8163E">
        <w:rPr>
          <w:rFonts w:ascii="Cambria Math" w:eastAsia="Times New Roman" w:hAnsi="Cambria Math" w:cs="Cambria Math"/>
          <w:sz w:val="22"/>
          <w:szCs w:val="22"/>
          <w:vertAlign w:val="superscript"/>
          <w:lang w:val="en-GB"/>
        </w:rPr>
        <w:instrText>∼</w:instrText>
      </w:r>
      <w:r w:rsidR="00737CFD" w:rsidRPr="00C8163E">
        <w:rPr>
          <w:rFonts w:eastAsia="Times New Roman" w:cstheme="minorHAnsi"/>
          <w:sz w:val="22"/>
          <w:szCs w:val="22"/>
          <w:vertAlign w:val="superscript"/>
          <w:lang w:val="en-GB"/>
        </w:rPr>
        <w:instrText xml:space="preserve">9000 PWD, </w:instrText>
      </w:r>
      <w:r w:rsidR="00737CFD" w:rsidRPr="00C8163E">
        <w:rPr>
          <w:rFonts w:ascii="Cambria Math" w:eastAsia="Times New Roman" w:hAnsi="Cambria Math" w:cs="Cambria Math"/>
          <w:sz w:val="22"/>
          <w:szCs w:val="22"/>
          <w:vertAlign w:val="superscript"/>
          <w:lang w:val="en-GB"/>
        </w:rPr>
        <w:instrText>∼</w:instrText>
      </w:r>
      <w:r w:rsidR="00737CFD" w:rsidRPr="00C8163E">
        <w:rPr>
          <w:rFonts w:eastAsia="Times New Roman" w:cstheme="minorHAnsi"/>
          <w:sz w:val="22"/>
          <w:szCs w:val="22"/>
          <w:vertAlign w:val="superscript"/>
          <w:lang w:val="en-GB"/>
        </w:rPr>
        <w:instrText xml:space="preserve">2000 FM of PWD, and </w:instrText>
      </w:r>
      <w:r w:rsidR="00737CFD" w:rsidRPr="00C8163E">
        <w:rPr>
          <w:rFonts w:ascii="Cambria Math" w:eastAsia="Times New Roman" w:hAnsi="Cambria Math" w:cs="Cambria Math"/>
          <w:sz w:val="22"/>
          <w:szCs w:val="22"/>
          <w:vertAlign w:val="superscript"/>
          <w:lang w:val="en-GB"/>
        </w:rPr>
        <w:instrText>∼</w:instrText>
      </w:r>
      <w:r w:rsidR="00737CFD" w:rsidRPr="00C8163E">
        <w:rPr>
          <w:rFonts w:eastAsia="Times New Roman" w:cstheme="minorHAnsi"/>
          <w:sz w:val="22"/>
          <w:szCs w:val="22"/>
          <w:vertAlign w:val="superscript"/>
          <w:lang w:val="en-GB"/>
        </w:rPr>
        <w:instrText>5000 HCPs) in 17 countries across 4 continents. Respondents complete a group-specific questionnaire; items are designed to allow cross-group comparisons on common topics. The questionnaires comprise elements from the original DAWN study (2001), as well as psychometrically validated instruments and novel questions developed for this study to assess self-management, attitudes/beliefs, disease impact/burden, psychosocial distress, health-related quality of life, healthcare provision/receipt, social support and priorities for improvement in the future. The questionnaires are completed predominantly online or by telephone interview, supplemented by face-to-face interviews in countries with low internet access. In each country, recruitment ensures representation of the diabetes population in terms of geographical distribution, age, gender, education and disease status. DISCUSSION: DAWN2 aims to build on the original DAWN study to identify new avenues for improving diabetes care. This paper describes the study rationale, goals and methodology.","author":[{"dropping-particle":"","family":"Peyrot","given":"Mark","non-dropping-particle":"","parse-names":false,"suffix":""},{"dropping-particle":"","family":"Burns","given":"Katharina Kovacs","non-dropping-particle":"","parse-names":false,"suffix":""},{"dropping-particle":"","family":"Davies","given":"Melanie","non-dropping-particle":"","parse-names":false,"suffix":""},{"dropping-particle":"","family":"Forbes","given":"Angus","non-dropping-particle":"","parse-names":false,"suffix":""},{"dropping-particle":"","family":"Hermanns","given":"Norbert","non-dropping-particle":"","parse-names":false,"suffix":""},{"dropping-particle":"","family":"Holt","given":"Richard","non-dropping-particle":"","parse-names":false,"suffix":""},{"dropping-particle":"","family":"Kalra","given":"Sanjay","non-dropping-particle":"","parse-names":false,"suffix":""},{"dropping-particle":"","family":"Nicolucci","given":"Antonio","non-dropping-particle":"","parse-names":false,"suffix":""},{"dropping-particle":"","family":"Pouwer","given":"Frans","non-dropping-particle":"","parse-names":false,"suffix":""},{"dropping-particle":"","family":"Wens","given":"Johan","non-dropping-particle":"","parse-names":false,"suffix":""},{"dropping-particle":"","family":"Willaing","given":"Ingrid","non-dropping-particle":"","parse-names":false,"suffix":""},{"dropping-particle":"","family":"Skovlund","given":"Søren E","non-dropping-particle":"","parse-names":false,"suffix":""}],"container-title":"Diabetes research and clinical practice","id":"ITEM-1","issue":"2","issued":{"date-parts":[["2013","2"]]},"language":"eng","page":"174-184","publisher-place":"Ireland","title":"Diabetes Attitudes Wishes and Needs 2 (DAWN2): a multinational, multi-stakeholder  study of psychosocial issues in diabetes and person-centred diabetes care.","type":"article-journal","volume":"99"},"uris":["http://www.mendeley.com/documents/?uuid=5e2fecd6-4e53-4205-9200-3ecd15f69249"]}],"mendeley":{"formattedCitation":"(10)","plainTextFormattedCitation":"(10)","previouslyFormattedCitation":"(10)"},"properties":{"noteIndex":0},"schema":"https://github.com/citation-style-language/schema/raw/master/csl-citation.json"}</w:instrText>
      </w:r>
      <w:r w:rsidR="001274B5" w:rsidRPr="00C8163E">
        <w:rPr>
          <w:rFonts w:eastAsia="Times New Roman" w:cstheme="minorHAnsi"/>
          <w:sz w:val="22"/>
          <w:szCs w:val="22"/>
          <w:vertAlign w:val="superscript"/>
          <w:lang w:val="en-GB"/>
        </w:rPr>
        <w:fldChar w:fldCharType="separate"/>
      </w:r>
      <w:r w:rsidR="001274B5" w:rsidRPr="00C8163E">
        <w:rPr>
          <w:rFonts w:eastAsia="Times New Roman" w:cstheme="minorHAnsi"/>
          <w:noProof/>
          <w:sz w:val="22"/>
          <w:szCs w:val="22"/>
          <w:vertAlign w:val="superscript"/>
          <w:lang w:val="en-GB"/>
        </w:rPr>
        <w:t>(10)</w:t>
      </w:r>
      <w:r w:rsidR="001274B5" w:rsidRPr="00C8163E">
        <w:rPr>
          <w:rFonts w:eastAsia="Times New Roman" w:cstheme="minorHAnsi"/>
          <w:sz w:val="22"/>
          <w:szCs w:val="22"/>
          <w:vertAlign w:val="superscript"/>
          <w:lang w:val="en-GB"/>
        </w:rPr>
        <w:fldChar w:fldCharType="end"/>
      </w:r>
      <w:r w:rsidR="003B66E3" w:rsidRPr="005A080A">
        <w:rPr>
          <w:rFonts w:eastAsia="Times New Roman" w:cstheme="minorHAnsi"/>
          <w:sz w:val="22"/>
          <w:szCs w:val="22"/>
          <w:lang w:val="en-GB"/>
        </w:rPr>
        <w:t xml:space="preserve"> </w:t>
      </w:r>
      <w:r w:rsidR="009F796C" w:rsidRPr="005A080A">
        <w:rPr>
          <w:rFonts w:eastAsia="Times New Roman" w:cstheme="minorHAnsi"/>
          <w:sz w:val="22"/>
          <w:szCs w:val="22"/>
          <w:lang w:val="en-GB"/>
        </w:rPr>
        <w:t>T</w:t>
      </w:r>
      <w:r w:rsidR="00D41B32" w:rsidRPr="005A080A">
        <w:rPr>
          <w:rFonts w:eastAsia="Times New Roman" w:cstheme="minorHAnsi"/>
          <w:sz w:val="22"/>
          <w:szCs w:val="22"/>
          <w:lang w:val="en-GB"/>
        </w:rPr>
        <w:t>he DAWN2 protocol</w:t>
      </w:r>
      <w:r w:rsidR="00905B83" w:rsidRPr="005A080A">
        <w:rPr>
          <w:rFonts w:eastAsia="Times New Roman" w:cstheme="minorHAnsi"/>
          <w:sz w:val="22"/>
          <w:szCs w:val="22"/>
          <w:lang w:val="en-GB"/>
        </w:rPr>
        <w:t xml:space="preserve"> is</w:t>
      </w:r>
      <w:r w:rsidR="00D41B32" w:rsidRPr="005A080A">
        <w:rPr>
          <w:rFonts w:eastAsia="Times New Roman" w:cstheme="minorHAnsi"/>
          <w:sz w:val="22"/>
          <w:szCs w:val="22"/>
          <w:lang w:val="en-GB"/>
        </w:rPr>
        <w:t xml:space="preserve"> based on </w:t>
      </w:r>
      <w:r w:rsidR="001F5107" w:rsidRPr="005A080A">
        <w:rPr>
          <w:rFonts w:eastAsia="Times New Roman" w:cstheme="minorHAnsi"/>
          <w:sz w:val="22"/>
          <w:szCs w:val="22"/>
          <w:lang w:val="en-GB"/>
        </w:rPr>
        <w:t xml:space="preserve">three quantitative surveys </w:t>
      </w:r>
      <w:r w:rsidR="00F4307F" w:rsidRPr="005A080A">
        <w:rPr>
          <w:rFonts w:eastAsia="Times New Roman" w:cstheme="minorHAnsi"/>
          <w:sz w:val="22"/>
          <w:szCs w:val="22"/>
          <w:lang w:val="en-GB"/>
        </w:rPr>
        <w:t xml:space="preserve">which explore the experiences and unmet needs </w:t>
      </w:r>
      <w:r w:rsidR="00905B83" w:rsidRPr="005A080A">
        <w:rPr>
          <w:rFonts w:eastAsia="Times New Roman" w:cstheme="minorHAnsi"/>
          <w:sz w:val="22"/>
          <w:szCs w:val="22"/>
          <w:lang w:val="en-GB"/>
        </w:rPr>
        <w:t xml:space="preserve">of </w:t>
      </w:r>
      <w:r w:rsidR="0017717E" w:rsidRPr="005A080A">
        <w:rPr>
          <w:rFonts w:eastAsia="Times New Roman" w:cstheme="minorHAnsi"/>
          <w:sz w:val="22"/>
          <w:szCs w:val="22"/>
          <w:lang w:val="en-GB"/>
        </w:rPr>
        <w:t>PWD</w:t>
      </w:r>
      <w:r w:rsidR="00562600" w:rsidRPr="005A080A">
        <w:rPr>
          <w:rFonts w:eastAsia="Times New Roman" w:cstheme="minorHAnsi"/>
          <w:sz w:val="22"/>
          <w:szCs w:val="22"/>
          <w:lang w:val="en-GB"/>
        </w:rPr>
        <w:t xml:space="preserve">, family members of </w:t>
      </w:r>
      <w:r w:rsidR="0017717E" w:rsidRPr="005A080A">
        <w:rPr>
          <w:rFonts w:eastAsia="Times New Roman" w:cstheme="minorHAnsi"/>
          <w:sz w:val="22"/>
          <w:szCs w:val="22"/>
          <w:lang w:val="en-GB"/>
        </w:rPr>
        <w:t>PWD</w:t>
      </w:r>
      <w:r w:rsidR="00562600" w:rsidRPr="005A080A">
        <w:rPr>
          <w:rFonts w:eastAsia="Times New Roman" w:cstheme="minorHAnsi"/>
          <w:sz w:val="22"/>
          <w:szCs w:val="22"/>
          <w:lang w:val="en-GB"/>
        </w:rPr>
        <w:t xml:space="preserve"> and healthcare professionals treating </w:t>
      </w:r>
      <w:r w:rsidR="0017717E" w:rsidRPr="005A080A">
        <w:rPr>
          <w:rFonts w:eastAsia="Times New Roman" w:cstheme="minorHAnsi"/>
          <w:sz w:val="22"/>
          <w:szCs w:val="22"/>
          <w:lang w:val="en-GB"/>
        </w:rPr>
        <w:t>PWD</w:t>
      </w:r>
      <w:r w:rsidR="00562600" w:rsidRPr="005A080A">
        <w:rPr>
          <w:rFonts w:eastAsia="Times New Roman" w:cstheme="minorHAnsi"/>
          <w:sz w:val="22"/>
          <w:szCs w:val="22"/>
          <w:lang w:val="en-GB"/>
        </w:rPr>
        <w:t xml:space="preserve">. </w:t>
      </w:r>
      <w:r w:rsidR="00C55E57" w:rsidRPr="005A080A">
        <w:rPr>
          <w:rFonts w:eastAsia="Times New Roman" w:cstheme="minorHAnsi"/>
          <w:sz w:val="22"/>
          <w:szCs w:val="22"/>
          <w:lang w:val="en-GB"/>
        </w:rPr>
        <w:t xml:space="preserve">The study aimed to </w:t>
      </w:r>
      <w:r w:rsidR="002143E1" w:rsidRPr="005A080A">
        <w:rPr>
          <w:rFonts w:eastAsia="Times New Roman" w:cstheme="minorHAnsi"/>
          <w:sz w:val="22"/>
          <w:szCs w:val="22"/>
          <w:lang w:val="en-GB"/>
        </w:rPr>
        <w:t xml:space="preserve">generate insights that </w:t>
      </w:r>
      <w:r w:rsidR="00007525" w:rsidRPr="005A080A">
        <w:rPr>
          <w:rFonts w:eastAsia="Times New Roman" w:cstheme="minorHAnsi"/>
          <w:sz w:val="22"/>
          <w:szCs w:val="22"/>
          <w:lang w:val="en-GB"/>
        </w:rPr>
        <w:t xml:space="preserve">can promote the development of innovative efforts </w:t>
      </w:r>
      <w:r w:rsidR="00ED2779" w:rsidRPr="005A080A">
        <w:rPr>
          <w:rFonts w:eastAsia="Times New Roman" w:cstheme="minorHAnsi"/>
          <w:sz w:val="22"/>
          <w:szCs w:val="22"/>
          <w:lang w:val="en-GB"/>
        </w:rPr>
        <w:t xml:space="preserve">by all stakeholders to improve the self-management and psychosocial support of people with diabetes. </w:t>
      </w:r>
      <w:r w:rsidR="00C235AD" w:rsidRPr="005A080A">
        <w:rPr>
          <w:rFonts w:eastAsia="Times New Roman" w:cstheme="minorHAnsi"/>
          <w:sz w:val="22"/>
          <w:szCs w:val="22"/>
          <w:lang w:val="en-GB"/>
        </w:rPr>
        <w:t>D</w:t>
      </w:r>
      <w:r w:rsidR="00876DD8" w:rsidRPr="005A080A">
        <w:rPr>
          <w:rFonts w:eastAsia="Times New Roman" w:cstheme="minorHAnsi"/>
          <w:sz w:val="22"/>
          <w:szCs w:val="22"/>
          <w:lang w:val="en-GB"/>
        </w:rPr>
        <w:t xml:space="preserve">ata from </w:t>
      </w:r>
      <w:r w:rsidR="00E84F7D" w:rsidRPr="005A080A">
        <w:rPr>
          <w:rFonts w:eastAsia="Times New Roman" w:cstheme="minorHAnsi"/>
          <w:sz w:val="22"/>
          <w:szCs w:val="22"/>
          <w:lang w:val="en-GB"/>
        </w:rPr>
        <w:t>17 countries using the DAWN2 protocol has been published</w:t>
      </w:r>
      <w:r w:rsidR="00152198" w:rsidRPr="005A080A">
        <w:rPr>
          <w:rFonts w:eastAsia="Times New Roman" w:cstheme="minorHAnsi"/>
          <w:sz w:val="22"/>
          <w:szCs w:val="22"/>
          <w:lang w:val="en-GB"/>
        </w:rPr>
        <w:t xml:space="preserve"> and areas for improvement as well as best practices were identified </w:t>
      </w:r>
      <w:r w:rsidR="009E01DB" w:rsidRPr="005A080A">
        <w:rPr>
          <w:rFonts w:eastAsia="Times New Roman" w:cstheme="minorHAnsi"/>
          <w:sz w:val="22"/>
          <w:szCs w:val="22"/>
          <w:lang w:val="en-GB"/>
        </w:rPr>
        <w:t xml:space="preserve">that can be used to drive the changes </w:t>
      </w:r>
      <w:r w:rsidR="00323784" w:rsidRPr="005A080A">
        <w:rPr>
          <w:rFonts w:eastAsia="Times New Roman" w:cstheme="minorHAnsi"/>
          <w:sz w:val="22"/>
          <w:szCs w:val="22"/>
          <w:lang w:val="en-GB"/>
        </w:rPr>
        <w:t>that improve the PWD outcomes</w:t>
      </w:r>
      <w:r w:rsidR="006A5F9E">
        <w:rPr>
          <w:rFonts w:eastAsia="Times New Roman" w:cstheme="minorHAnsi"/>
          <w:sz w:val="22"/>
          <w:szCs w:val="22"/>
          <w:lang w:val="en-GB"/>
        </w:rPr>
        <w:t>.</w:t>
      </w:r>
      <w:r w:rsidR="00737CFD" w:rsidRPr="006A5F9E">
        <w:rPr>
          <w:rFonts w:eastAsia="Times New Roman" w:cstheme="minorHAnsi"/>
          <w:b/>
          <w:sz w:val="22"/>
          <w:szCs w:val="22"/>
          <w:vertAlign w:val="superscript"/>
          <w:lang w:val="en-GB"/>
        </w:rPr>
        <w:fldChar w:fldCharType="begin" w:fldLock="1"/>
      </w:r>
      <w:r w:rsidR="00816B6A" w:rsidRPr="006A5F9E">
        <w:rPr>
          <w:rFonts w:eastAsia="Times New Roman" w:cstheme="minorHAnsi"/>
          <w:b/>
          <w:sz w:val="22"/>
          <w:szCs w:val="22"/>
          <w:vertAlign w:val="superscript"/>
          <w:lang w:val="en-GB"/>
        </w:rPr>
        <w:instrText>ADDIN CSL_CITATION {"citationItems":[{"id":"ITEM-1","itemData":{"DOI":"10.1111/dme.12245","ISSN":"07423071","PMID":"23711019","abstract":"AIMS: The second Diabetes Attitudes, Wishes and Needs (DAWN2) study aimed to assess psychosocial outcomes in people with diabetes across countries for benchmarking. METHODS: Surveys included new and adapted questions from validated questionnaires that assess health-related quality of life, self-management, attitudes/beliefs, social support and priorities for improving diabetes care. Questionnaires were conducted online, by telephone or in person. RESULTS: Participants were 8596 adults with diabetes across 17 countries. There were significant between-country differences for all benchmarking indicators; no one country's outcomes were consistently better or worse than others. The proportion with likely depression [WHO-5 Well-Being Index (WHO-5) score ≤ 28] was 13.8% (country range 6.5-24.1%). Diabetes-related distress [Problem Areas in Diabetes Scale 5 (PAID-5) score ≥ 40] was reported by 44.6% of participants (17.2-67.6%). Overall quality of life was rated 'poor' or 'very poor' by 12.2% of participants (7.6-26.1%). Diabetes had a negative impact on all aspects investigated, ranging from 20.5% on relationship with family/friends to 62.2% on physical health. Approximately 40% of participants (18.6-64.9%) reported that their medication interfered with their ability to live a normal life. The availability of person-centred chronic illness care and support for active involvement was rated as low. Following self-care advice for medication and diet was most common, and least common for glucose monitoring and foot examination, with marked country variation. Only 48.8% of respondents had participated in diabetes educational programmes/activities to help manage their diabetes. CONCLUSIONS: Cross-national benchmarking using psychometrically validated indicators can help identify areas for improvement and best practices to drive changes that improve outcomes for people with diabetes.","author":[{"dropping-particle":"","family":"Nicolucci","given":"A","non-dropping-particle":"","parse-names":false,"suffix":""},{"dropping-particle":"","family":"Kovacs Burns","given":"K","non-dropping-particle":"","parse-names":false,"suffix":""},{"dropping-particle":"","family":"Holt","given":"R I G","non-dropping-particle":"","parse-names":false,"suffix":""},{"dropping-particle":"","family":"Comaschi","given":"M","non-dropping-particle":"","parse-names":false,"suffix":""},{"dropping-particle":"","family":"Hermanns","given":"N","non-dropping-particle":"","parse-names":false,"suffix":""},{"dropping-particle":"","family":"Ishii","given":"H","non-dropping-particle":"","parse-names":false,"suffix":""},{"dropping-particle":"","family":"Kokoszka","given":"A","non-dropping-particle":"","parse-names":false,"suffix":""},{"dropping-particle":"","family":"Pouwer","given":"F","non-dropping-particle":"","parse-names":false,"suffix":""},{"dropping-particle":"","family":"Skovlund","given":"S E","non-dropping-particle":"","parse-names":false,"suffix":""},{"dropping-particle":"","family":"Stuckey","given":"H","non-dropping-particle":"","parse-names":false,"suffix":""},{"dropping-particle":"","family":"Tarkun","given":"I","non-dropping-particle":"","parse-names":false,"suffix":""},{"dropping-particle":"","family":"Vallis","given":"M","non-dropping-particle":"","parse-names":false,"suffix":""},{"dropping-particle":"","family":"Wens","given":"J","non-dropping-particle":"","parse-names":false,"suffix":""},{"dropping-particle":"","family":"Peyrot","given":"M","non-dropping-particle":"","parse-names":false,"suffix":""}],"container-title":"Diabetic Medicine","id":"ITEM-1","issue":"7","issued":{"date-parts":[["2013","7"]]},"language":"eng","page":"767-777","publisher-place":"England","title":"Diabetes Attitudes, Wishes and Needs second study (DAWN2™): Cross-national benchmarking of diabetes-related psychosocial outcomes for people with diabetes","type":"article-journal","volume":"30"},"uris":["http://www.mendeley.com/documents/?uuid=230f850d-aeca-42f4-bd3c-a527b9309d88"]}],"mendeley":{"formattedCitation":"(11)","plainTextFormattedCitation":"(11)","previouslyFormattedCitation":"(11)"},"properties":{"noteIndex":0},"schema":"https://github.com/citation-style-language/schema/raw/master/csl-citation.json"}</w:instrText>
      </w:r>
      <w:r w:rsidR="00737CFD" w:rsidRPr="006A5F9E">
        <w:rPr>
          <w:rFonts w:eastAsia="Times New Roman" w:cstheme="minorHAnsi"/>
          <w:b/>
          <w:sz w:val="22"/>
          <w:szCs w:val="22"/>
          <w:vertAlign w:val="superscript"/>
          <w:lang w:val="en-GB"/>
        </w:rPr>
        <w:fldChar w:fldCharType="separate"/>
      </w:r>
      <w:r w:rsidR="00737CFD" w:rsidRPr="006A5F9E">
        <w:rPr>
          <w:rFonts w:eastAsia="Times New Roman" w:cstheme="minorHAnsi"/>
          <w:noProof/>
          <w:sz w:val="22"/>
          <w:szCs w:val="22"/>
          <w:vertAlign w:val="superscript"/>
          <w:lang w:val="en-GB"/>
        </w:rPr>
        <w:t>(11)</w:t>
      </w:r>
      <w:r w:rsidR="00737CFD" w:rsidRPr="006A5F9E">
        <w:rPr>
          <w:rFonts w:eastAsia="Times New Roman" w:cstheme="minorHAnsi"/>
          <w:b/>
          <w:sz w:val="22"/>
          <w:szCs w:val="22"/>
          <w:vertAlign w:val="superscript"/>
          <w:lang w:val="en-GB"/>
        </w:rPr>
        <w:fldChar w:fldCharType="end"/>
      </w:r>
      <w:r w:rsidR="00323784" w:rsidRPr="005A080A">
        <w:rPr>
          <w:rFonts w:eastAsia="Times New Roman" w:cstheme="minorHAnsi"/>
          <w:b/>
          <w:sz w:val="22"/>
          <w:szCs w:val="22"/>
          <w:lang w:val="en-GB"/>
        </w:rPr>
        <w:t xml:space="preserve"> </w:t>
      </w:r>
    </w:p>
    <w:p w14:paraId="6A6FC225" w14:textId="5C77E593" w:rsidR="00323784" w:rsidRPr="005A080A" w:rsidRDefault="00323784" w:rsidP="00AA1485">
      <w:pPr>
        <w:tabs>
          <w:tab w:val="left" w:pos="1701"/>
        </w:tabs>
        <w:spacing w:line="360" w:lineRule="auto"/>
        <w:jc w:val="both"/>
        <w:rPr>
          <w:rFonts w:eastAsia="Times New Roman" w:cstheme="minorHAnsi"/>
          <w:b/>
          <w:sz w:val="22"/>
          <w:szCs w:val="22"/>
          <w:lang w:val="en-GB"/>
        </w:rPr>
      </w:pPr>
    </w:p>
    <w:p w14:paraId="15D46E96" w14:textId="2064B4E7" w:rsidR="007069D9" w:rsidRPr="005A080A" w:rsidRDefault="00323784" w:rsidP="008D386F">
      <w:pPr>
        <w:tabs>
          <w:tab w:val="left" w:pos="1701"/>
        </w:tabs>
        <w:spacing w:line="360" w:lineRule="auto"/>
        <w:jc w:val="both"/>
        <w:rPr>
          <w:rFonts w:eastAsia="Times New Roman" w:cstheme="minorHAnsi"/>
          <w:bCs/>
          <w:sz w:val="22"/>
          <w:szCs w:val="22"/>
          <w:lang w:val="en-GB"/>
        </w:rPr>
      </w:pPr>
      <w:r w:rsidRPr="005A080A">
        <w:rPr>
          <w:rFonts w:eastAsia="Times New Roman" w:cstheme="minorHAnsi"/>
          <w:bCs/>
          <w:sz w:val="22"/>
          <w:szCs w:val="22"/>
          <w:lang w:val="en-GB"/>
        </w:rPr>
        <w:t xml:space="preserve">Here, we report the </w:t>
      </w:r>
      <w:r w:rsidR="00D304CC" w:rsidRPr="005A080A">
        <w:rPr>
          <w:rFonts w:eastAsia="Times New Roman" w:cstheme="minorHAnsi"/>
          <w:bCs/>
          <w:sz w:val="22"/>
          <w:szCs w:val="22"/>
          <w:lang w:val="en-GB"/>
        </w:rPr>
        <w:t>application of the DAWN2 protocol to the Portuguese setting</w:t>
      </w:r>
      <w:r w:rsidR="00A50450" w:rsidRPr="005A080A">
        <w:rPr>
          <w:rFonts w:eastAsia="Times New Roman" w:cstheme="minorHAnsi"/>
          <w:bCs/>
          <w:sz w:val="22"/>
          <w:szCs w:val="22"/>
          <w:lang w:val="en-GB"/>
        </w:rPr>
        <w:t>. We aim</w:t>
      </w:r>
      <w:r w:rsidR="008E4743" w:rsidRPr="005A080A">
        <w:rPr>
          <w:rFonts w:eastAsia="Times New Roman" w:cstheme="minorHAnsi"/>
          <w:bCs/>
          <w:sz w:val="22"/>
          <w:szCs w:val="22"/>
          <w:lang w:val="en-GB"/>
        </w:rPr>
        <w:t xml:space="preserve"> to identify </w:t>
      </w:r>
      <w:r w:rsidR="0079040A" w:rsidRPr="005A080A">
        <w:rPr>
          <w:rFonts w:eastAsia="Times New Roman" w:cstheme="minorHAnsi"/>
          <w:bCs/>
          <w:sz w:val="22"/>
          <w:szCs w:val="22"/>
          <w:lang w:val="en-GB"/>
        </w:rPr>
        <w:t xml:space="preserve">unmet needs and </w:t>
      </w:r>
      <w:r w:rsidR="00A50450" w:rsidRPr="005A080A">
        <w:rPr>
          <w:rFonts w:eastAsia="Times New Roman" w:cstheme="minorHAnsi"/>
          <w:bCs/>
          <w:sz w:val="22"/>
          <w:szCs w:val="22"/>
          <w:lang w:val="en-GB"/>
        </w:rPr>
        <w:t xml:space="preserve">benchmark </w:t>
      </w:r>
      <w:r w:rsidR="004007F0" w:rsidRPr="005A080A">
        <w:rPr>
          <w:rFonts w:eastAsia="Times New Roman" w:cstheme="minorHAnsi"/>
          <w:bCs/>
          <w:sz w:val="22"/>
          <w:szCs w:val="22"/>
          <w:lang w:val="en-GB"/>
        </w:rPr>
        <w:t xml:space="preserve">our insights with other countries </w:t>
      </w:r>
      <w:r w:rsidR="001911F7" w:rsidRPr="005A080A">
        <w:rPr>
          <w:rFonts w:eastAsia="Times New Roman" w:cstheme="minorHAnsi"/>
          <w:bCs/>
          <w:sz w:val="22"/>
          <w:szCs w:val="22"/>
          <w:lang w:val="en-GB"/>
        </w:rPr>
        <w:t xml:space="preserve">data, so that </w:t>
      </w:r>
      <w:r w:rsidR="00C96B51" w:rsidRPr="005A080A">
        <w:rPr>
          <w:rFonts w:eastAsia="Times New Roman" w:cstheme="minorHAnsi"/>
          <w:bCs/>
          <w:sz w:val="22"/>
          <w:szCs w:val="22"/>
          <w:lang w:val="en-GB"/>
        </w:rPr>
        <w:t xml:space="preserve">we can </w:t>
      </w:r>
      <w:r w:rsidR="00236025" w:rsidRPr="005A080A">
        <w:rPr>
          <w:rFonts w:eastAsia="Times New Roman" w:cstheme="minorHAnsi"/>
          <w:bCs/>
          <w:sz w:val="22"/>
          <w:szCs w:val="22"/>
          <w:lang w:val="en-GB"/>
        </w:rPr>
        <w:t xml:space="preserve">contribute to the design of </w:t>
      </w:r>
      <w:r w:rsidR="0079040A" w:rsidRPr="005A080A">
        <w:rPr>
          <w:rFonts w:eastAsia="Times New Roman" w:cstheme="minorHAnsi"/>
          <w:bCs/>
          <w:sz w:val="22"/>
          <w:szCs w:val="22"/>
          <w:lang w:val="en-GB"/>
        </w:rPr>
        <w:t xml:space="preserve">a roadmap for improvement </w:t>
      </w:r>
      <w:r w:rsidR="00BF73F4" w:rsidRPr="005A080A">
        <w:rPr>
          <w:rFonts w:eastAsia="Times New Roman" w:cstheme="minorHAnsi"/>
          <w:bCs/>
          <w:sz w:val="22"/>
          <w:szCs w:val="22"/>
          <w:lang w:val="en-GB"/>
        </w:rPr>
        <w:t xml:space="preserve">of PWD management and support specific for the </w:t>
      </w:r>
      <w:r w:rsidR="00F77CBB" w:rsidRPr="005A080A">
        <w:rPr>
          <w:rFonts w:eastAsia="Times New Roman" w:cstheme="minorHAnsi"/>
          <w:bCs/>
          <w:sz w:val="22"/>
          <w:szCs w:val="22"/>
          <w:lang w:val="en-GB"/>
        </w:rPr>
        <w:t>Portuguese context.</w:t>
      </w:r>
      <w:r w:rsidR="00E37D3B" w:rsidRPr="005A080A">
        <w:rPr>
          <w:rFonts w:eastAsia="Times New Roman" w:cstheme="minorHAnsi"/>
          <w:b/>
          <w:sz w:val="22"/>
          <w:szCs w:val="22"/>
          <w:lang w:val="en-GB"/>
        </w:rPr>
        <w:br w:type="page"/>
      </w:r>
    </w:p>
    <w:p w14:paraId="11A32791" w14:textId="77777777" w:rsidR="007069D9" w:rsidRPr="005A080A" w:rsidRDefault="007069D9" w:rsidP="007069D9">
      <w:pPr>
        <w:spacing w:line="360" w:lineRule="auto"/>
        <w:rPr>
          <w:rFonts w:eastAsia="Times New Roman" w:cstheme="minorHAnsi"/>
          <w:b/>
          <w:sz w:val="22"/>
          <w:szCs w:val="22"/>
          <w:lang w:val="en-GB"/>
        </w:rPr>
      </w:pPr>
      <w:r w:rsidRPr="005A080A">
        <w:rPr>
          <w:rFonts w:eastAsia="Times New Roman" w:cstheme="minorHAnsi"/>
          <w:b/>
          <w:sz w:val="22"/>
          <w:szCs w:val="22"/>
          <w:lang w:val="en-GB"/>
        </w:rPr>
        <w:lastRenderedPageBreak/>
        <w:t>Materials and Methods</w:t>
      </w:r>
    </w:p>
    <w:p w14:paraId="3B31AC8F" w14:textId="77777777" w:rsidR="007069D9" w:rsidRPr="005A080A" w:rsidRDefault="007069D9" w:rsidP="007069D9">
      <w:pPr>
        <w:spacing w:line="360" w:lineRule="auto"/>
        <w:jc w:val="both"/>
        <w:rPr>
          <w:rFonts w:eastAsia="Times New Roman" w:cstheme="minorHAnsi"/>
          <w:bCs/>
          <w:i/>
          <w:iCs/>
          <w:sz w:val="22"/>
          <w:szCs w:val="22"/>
          <w:lang w:val="en-GB"/>
        </w:rPr>
      </w:pPr>
      <w:r w:rsidRPr="005A080A">
        <w:rPr>
          <w:rFonts w:eastAsia="Times New Roman" w:cstheme="minorHAnsi"/>
          <w:bCs/>
          <w:i/>
          <w:iCs/>
          <w:sz w:val="22"/>
          <w:szCs w:val="22"/>
          <w:lang w:val="en-GB"/>
        </w:rPr>
        <w:t>Participants</w:t>
      </w:r>
    </w:p>
    <w:p w14:paraId="21E38253" w14:textId="5A9627BE" w:rsidR="00E37D3B" w:rsidRPr="005A080A" w:rsidRDefault="007069D9" w:rsidP="007069D9">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 xml:space="preserve">The </w:t>
      </w:r>
      <w:r w:rsidR="004B74A9" w:rsidRPr="005A080A">
        <w:rPr>
          <w:rFonts w:eastAsia="Times New Roman" w:cstheme="minorHAnsi"/>
          <w:sz w:val="22"/>
          <w:szCs w:val="22"/>
          <w:lang w:val="en-GB"/>
        </w:rPr>
        <w:t>composition of the study po</w:t>
      </w:r>
      <w:r w:rsidR="005913F1" w:rsidRPr="005A080A">
        <w:rPr>
          <w:rFonts w:eastAsia="Times New Roman" w:cstheme="minorHAnsi"/>
          <w:sz w:val="22"/>
          <w:szCs w:val="22"/>
          <w:lang w:val="en-GB"/>
        </w:rPr>
        <w:t xml:space="preserve">pulation </w:t>
      </w:r>
      <w:r w:rsidRPr="005A080A">
        <w:rPr>
          <w:rFonts w:eastAsia="Times New Roman" w:cstheme="minorHAnsi"/>
          <w:sz w:val="22"/>
          <w:szCs w:val="22"/>
          <w:lang w:val="en-GB"/>
        </w:rPr>
        <w:t xml:space="preserve">was conceived to portray in a representative manner the population of adults diagnosed with diabetes and their families in </w:t>
      </w:r>
      <w:r w:rsidR="00694B0C" w:rsidRPr="005A080A">
        <w:rPr>
          <w:rFonts w:eastAsia="Times New Roman" w:cstheme="minorHAnsi"/>
          <w:sz w:val="22"/>
          <w:szCs w:val="22"/>
          <w:lang w:val="en-GB"/>
        </w:rPr>
        <w:t xml:space="preserve">Portugal, </w:t>
      </w:r>
      <w:r w:rsidR="00247732" w:rsidRPr="005A080A">
        <w:rPr>
          <w:rFonts w:eastAsia="Times New Roman" w:cstheme="minorHAnsi"/>
          <w:sz w:val="22"/>
          <w:szCs w:val="22"/>
          <w:lang w:val="en-GB"/>
        </w:rPr>
        <w:t>according to DAWN2 protocol</w:t>
      </w:r>
      <w:r w:rsidR="006A5F9E">
        <w:rPr>
          <w:rFonts w:eastAsia="Times New Roman" w:cstheme="minorHAnsi"/>
          <w:sz w:val="22"/>
          <w:szCs w:val="22"/>
          <w:lang w:val="en-GB"/>
        </w:rPr>
        <w:t>.</w:t>
      </w:r>
      <w:r w:rsidR="00F64E47" w:rsidRPr="006A5F9E">
        <w:rPr>
          <w:rFonts w:eastAsia="Times New Roman" w:cstheme="minorHAnsi"/>
          <w:sz w:val="22"/>
          <w:szCs w:val="22"/>
          <w:vertAlign w:val="superscript"/>
          <w:lang w:val="en-GB"/>
        </w:rPr>
        <w:fldChar w:fldCharType="begin" w:fldLock="1"/>
      </w:r>
      <w:r w:rsidR="006E5124" w:rsidRPr="006A5F9E">
        <w:rPr>
          <w:rFonts w:eastAsia="Times New Roman" w:cstheme="minorHAnsi"/>
          <w:sz w:val="22"/>
          <w:szCs w:val="22"/>
          <w:vertAlign w:val="superscript"/>
          <w:lang w:val="en-GB"/>
        </w:rPr>
        <w:instrText>ADDIN CSL_CITATION {"citationItems":[{"id":"ITEM-1","itemData":{"DOI":"10.1016/j.diabres.2012.11.016","ISSN":"1872-8227 (Electronic)","PMID":"23273515","abstract":"AIMS: The Diabetes Attitudes Wishes and Needs 2 (DAWN2) study aims to provide a  holistic assessment of diabetes care and management among people with diabetes (PWD), family members (FM), and healthcare professionals (HCPs) and explores potential drivers leading to active management. METHODS: DAWN2 survey over 16,000 individuals (</w:instrText>
      </w:r>
      <w:r w:rsidR="006E5124" w:rsidRPr="006A5F9E">
        <w:rPr>
          <w:rFonts w:ascii="Cambria Math" w:eastAsia="Times New Roman" w:hAnsi="Cambria Math" w:cs="Cambria Math"/>
          <w:sz w:val="22"/>
          <w:szCs w:val="22"/>
          <w:vertAlign w:val="superscript"/>
          <w:lang w:val="en-GB"/>
        </w:rPr>
        <w:instrText>∼</w:instrText>
      </w:r>
      <w:r w:rsidR="006E5124" w:rsidRPr="006A5F9E">
        <w:rPr>
          <w:rFonts w:eastAsia="Times New Roman" w:cstheme="minorHAnsi"/>
          <w:sz w:val="22"/>
          <w:szCs w:val="22"/>
          <w:vertAlign w:val="superscript"/>
          <w:lang w:val="en-GB"/>
        </w:rPr>
        <w:instrText xml:space="preserve">9000 PWD, </w:instrText>
      </w:r>
      <w:r w:rsidR="006E5124" w:rsidRPr="006A5F9E">
        <w:rPr>
          <w:rFonts w:ascii="Cambria Math" w:eastAsia="Times New Roman" w:hAnsi="Cambria Math" w:cs="Cambria Math"/>
          <w:sz w:val="22"/>
          <w:szCs w:val="22"/>
          <w:vertAlign w:val="superscript"/>
          <w:lang w:val="en-GB"/>
        </w:rPr>
        <w:instrText>∼</w:instrText>
      </w:r>
      <w:r w:rsidR="006E5124" w:rsidRPr="006A5F9E">
        <w:rPr>
          <w:rFonts w:eastAsia="Times New Roman" w:cstheme="minorHAnsi"/>
          <w:sz w:val="22"/>
          <w:szCs w:val="22"/>
          <w:vertAlign w:val="superscript"/>
          <w:lang w:val="en-GB"/>
        </w:rPr>
        <w:instrText xml:space="preserve">2000 FM of PWD, and </w:instrText>
      </w:r>
      <w:r w:rsidR="006E5124" w:rsidRPr="006A5F9E">
        <w:rPr>
          <w:rFonts w:ascii="Cambria Math" w:eastAsia="Times New Roman" w:hAnsi="Cambria Math" w:cs="Cambria Math"/>
          <w:sz w:val="22"/>
          <w:szCs w:val="22"/>
          <w:vertAlign w:val="superscript"/>
          <w:lang w:val="en-GB"/>
        </w:rPr>
        <w:instrText>∼</w:instrText>
      </w:r>
      <w:r w:rsidR="006E5124" w:rsidRPr="006A5F9E">
        <w:rPr>
          <w:rFonts w:eastAsia="Times New Roman" w:cstheme="minorHAnsi"/>
          <w:sz w:val="22"/>
          <w:szCs w:val="22"/>
          <w:vertAlign w:val="superscript"/>
          <w:lang w:val="en-GB"/>
        </w:rPr>
        <w:instrText>5000 HCPs) in 17 countries across 4 continents. Respondents complete a group-specific questionnaire; items are designed to allow cross-group comparisons on common topics. The questionnaires comprise elements from the original DAWN study (2001), as well as psychometrically validated instruments and novel questions developed for this study to assess self-management, attitudes/beliefs, disease impact/burden, psychosocial distress, health-related quality of life, healthcare provision/receipt, social support and priorities for improvement in the future. The questionnaires are completed predominantly online or by telephone interview, supplemented by face-to-face interviews in countries with low internet access. In each country, recruitment ensures representation of the diabetes population in terms of geographical distribution, age, gender, education and disease status. DISCUSSION: DAWN2 aims to build on the original DAWN study to identify new avenues for improving diabetes care. This paper describes the study rationale, goals and methodology.","author":[{"dropping-particle":"","family":"Peyrot","given":"Mark","non-dropping-particle":"","parse-names":false,"suffix":""},{"dropping-particle":"","family":"Burns","given":"Katharina Kovacs","non-dropping-particle":"","parse-names":false,"suffix":""},{"dropping-particle":"","family":"Davies","given":"Melanie","non-dropping-particle":"","parse-names":false,"suffix":""},{"dropping-particle":"","family":"Forbes","given":"Angus","non-dropping-particle":"","parse-names":false,"suffix":""},{"dropping-particle":"","family":"Hermanns","given":"Norbert","non-dropping-particle":"","parse-names":false,"suffix":""},{"dropping-particle":"","family":"Holt","given":"Richard","non-dropping-particle":"","parse-names":false,"suffix":""},{"dropping-particle":"","family":"Kalra","given":"Sanjay","non-dropping-particle":"","parse-names":false,"suffix":""},{"dropping-particle":"","family":"Nicolucci","given":"Antonio","non-dropping-particle":"","parse-names":false,"suffix":""},{"dropping-particle":"","family":"Pouwer","given":"Frans","non-dropping-particle":"","parse-names":false,"suffix":""},{"dropping-particle":"","family":"Wens","given":"Johan","non-dropping-particle":"","parse-names":false,"suffix":""},{"dropping-particle":"","family":"Willaing","given":"Ingrid","non-dropping-particle":"","parse-names":false,"suffix":""},{"dropping-particle":"","family":"Skovlund","given":"Søren E","non-dropping-particle":"","parse-names":false,"suffix":""}],"container-title":"Diabetes research and clinical practice","id":"ITEM-1","issue":"2","issued":{"date-parts":[["2013","2"]]},"language":"eng","page":"174-184","publisher-place":"Ireland","title":"Diabetes Attitudes Wishes and Needs 2 (DAWN2): a multinational, multi-stakeholder  study of psychosocial issues in diabetes and person-centred diabetes care.","type":"article-journal","volume":"99"},"uris":["http://www.mendeley.com/documents/?uuid=5e2fecd6-4e53-4205-9200-3ecd15f69249"]}],"mendeley":{"formattedCitation":"(10)","plainTextFormattedCitation":"(10)","previouslyFormattedCitation":"(10)"},"properties":{"noteIndex":0},"schema":"https://github.com/citation-style-language/schema/raw/master/csl-citation.json"}</w:instrText>
      </w:r>
      <w:r w:rsidR="00F64E47" w:rsidRPr="006A5F9E">
        <w:rPr>
          <w:rFonts w:eastAsia="Times New Roman" w:cstheme="minorHAnsi"/>
          <w:sz w:val="22"/>
          <w:szCs w:val="22"/>
          <w:vertAlign w:val="superscript"/>
          <w:lang w:val="en-GB"/>
        </w:rPr>
        <w:fldChar w:fldCharType="separate"/>
      </w:r>
      <w:r w:rsidR="00F64E47" w:rsidRPr="006A5F9E">
        <w:rPr>
          <w:rFonts w:eastAsia="Times New Roman" w:cstheme="minorHAnsi"/>
          <w:noProof/>
          <w:sz w:val="22"/>
          <w:szCs w:val="22"/>
          <w:vertAlign w:val="superscript"/>
          <w:lang w:val="en-GB"/>
        </w:rPr>
        <w:t>(10)</w:t>
      </w:r>
      <w:r w:rsidR="00F64E47" w:rsidRPr="006A5F9E">
        <w:rPr>
          <w:rFonts w:eastAsia="Times New Roman" w:cstheme="minorHAnsi"/>
          <w:sz w:val="22"/>
          <w:szCs w:val="22"/>
          <w:vertAlign w:val="superscript"/>
          <w:lang w:val="en-GB"/>
        </w:rPr>
        <w:fldChar w:fldCharType="end"/>
      </w:r>
      <w:r w:rsidRPr="005A080A">
        <w:rPr>
          <w:rFonts w:eastAsia="Times New Roman" w:cstheme="minorHAnsi"/>
          <w:sz w:val="22"/>
          <w:szCs w:val="22"/>
          <w:lang w:val="en-GB"/>
        </w:rPr>
        <w:t xml:space="preserve"> </w:t>
      </w:r>
      <w:r w:rsidR="0010261A" w:rsidRPr="005A080A">
        <w:rPr>
          <w:rFonts w:eastAsia="Times New Roman" w:cstheme="minorHAnsi"/>
          <w:sz w:val="22"/>
          <w:szCs w:val="22"/>
          <w:lang w:val="en-GB"/>
        </w:rPr>
        <w:t>All</w:t>
      </w:r>
      <w:r w:rsidRPr="005A080A">
        <w:rPr>
          <w:rFonts w:eastAsia="Times New Roman" w:cstheme="minorHAnsi"/>
          <w:sz w:val="22"/>
          <w:szCs w:val="22"/>
          <w:lang w:val="en-GB"/>
        </w:rPr>
        <w:t xml:space="preserve"> relevant health care professionals </w:t>
      </w:r>
      <w:r w:rsidR="00C97DA4" w:rsidRPr="005A080A">
        <w:rPr>
          <w:rFonts w:eastAsia="Times New Roman" w:cstheme="minorHAnsi"/>
          <w:sz w:val="22"/>
          <w:szCs w:val="22"/>
          <w:lang w:val="en-GB"/>
        </w:rPr>
        <w:t>–</w:t>
      </w:r>
      <w:r w:rsidR="00CD571E" w:rsidRPr="005A080A">
        <w:rPr>
          <w:rFonts w:eastAsia="Times New Roman" w:cstheme="minorHAnsi"/>
          <w:sz w:val="22"/>
          <w:szCs w:val="22"/>
          <w:lang w:val="en-GB"/>
        </w:rPr>
        <w:t xml:space="preserve"> </w:t>
      </w:r>
      <w:r w:rsidR="00907BAC" w:rsidRPr="005A080A">
        <w:rPr>
          <w:rFonts w:eastAsia="Times New Roman" w:cstheme="minorHAnsi"/>
          <w:sz w:val="22"/>
          <w:szCs w:val="22"/>
          <w:lang w:val="en-GB"/>
        </w:rPr>
        <w:t>endocrinologists</w:t>
      </w:r>
      <w:r w:rsidR="00E64223" w:rsidRPr="005A080A">
        <w:rPr>
          <w:rFonts w:eastAsia="Times New Roman" w:cstheme="minorHAnsi"/>
          <w:sz w:val="22"/>
          <w:szCs w:val="22"/>
          <w:lang w:val="en-GB"/>
        </w:rPr>
        <w:t>,</w:t>
      </w:r>
      <w:r w:rsidR="00907BAC" w:rsidRPr="005A080A">
        <w:rPr>
          <w:rFonts w:eastAsia="Times New Roman" w:cstheme="minorHAnsi"/>
          <w:sz w:val="22"/>
          <w:szCs w:val="22"/>
          <w:lang w:val="en-GB"/>
        </w:rPr>
        <w:t xml:space="preserve"> internal medicine specialists </w:t>
      </w:r>
      <w:r w:rsidR="002A75A2" w:rsidRPr="005A080A">
        <w:rPr>
          <w:rFonts w:eastAsia="Times New Roman" w:cstheme="minorHAnsi"/>
          <w:sz w:val="22"/>
          <w:szCs w:val="22"/>
          <w:lang w:val="en-GB"/>
        </w:rPr>
        <w:t>primary care physician (P</w:t>
      </w:r>
      <w:r w:rsidR="00566A2F" w:rsidRPr="005A080A">
        <w:rPr>
          <w:rFonts w:eastAsia="Times New Roman" w:cstheme="minorHAnsi"/>
          <w:sz w:val="22"/>
          <w:szCs w:val="22"/>
          <w:lang w:val="en-GB"/>
        </w:rPr>
        <w:t>C</w:t>
      </w:r>
      <w:r w:rsidR="002A75A2" w:rsidRPr="005A080A">
        <w:rPr>
          <w:rFonts w:eastAsia="Times New Roman" w:cstheme="minorHAnsi"/>
          <w:sz w:val="22"/>
          <w:szCs w:val="22"/>
          <w:lang w:val="en-GB"/>
        </w:rPr>
        <w:t xml:space="preserve">P) / </w:t>
      </w:r>
      <w:r w:rsidR="00421F61" w:rsidRPr="005A080A">
        <w:rPr>
          <w:rFonts w:eastAsia="Times New Roman" w:cstheme="minorHAnsi"/>
          <w:sz w:val="22"/>
          <w:szCs w:val="22"/>
          <w:lang w:val="en-GB"/>
        </w:rPr>
        <w:t xml:space="preserve">general </w:t>
      </w:r>
      <w:r w:rsidR="0077747D" w:rsidRPr="005A080A">
        <w:rPr>
          <w:rFonts w:eastAsia="Times New Roman" w:cstheme="minorHAnsi"/>
          <w:sz w:val="22"/>
          <w:szCs w:val="22"/>
          <w:lang w:val="en-GB"/>
        </w:rPr>
        <w:t>practitioners</w:t>
      </w:r>
      <w:r w:rsidR="00421F61" w:rsidRPr="005A080A">
        <w:rPr>
          <w:rFonts w:eastAsia="Times New Roman" w:cstheme="minorHAnsi"/>
          <w:sz w:val="22"/>
          <w:szCs w:val="22"/>
          <w:lang w:val="en-GB"/>
        </w:rPr>
        <w:t xml:space="preserve"> </w:t>
      </w:r>
      <w:r w:rsidR="0077747D" w:rsidRPr="005A080A">
        <w:rPr>
          <w:rFonts w:eastAsia="Times New Roman" w:cstheme="minorHAnsi"/>
          <w:sz w:val="22"/>
          <w:szCs w:val="22"/>
          <w:lang w:val="en-GB"/>
        </w:rPr>
        <w:t>(GPs)</w:t>
      </w:r>
      <w:r w:rsidR="005A69A2" w:rsidRPr="005A080A">
        <w:rPr>
          <w:rFonts w:eastAsia="Times New Roman" w:cstheme="minorHAnsi"/>
          <w:sz w:val="22"/>
          <w:szCs w:val="22"/>
          <w:lang w:val="en-GB"/>
        </w:rPr>
        <w:t xml:space="preserve">, nurses, dietitians, etc. </w:t>
      </w:r>
      <w:r w:rsidRPr="005A080A">
        <w:rPr>
          <w:rFonts w:eastAsia="Times New Roman" w:cstheme="minorHAnsi"/>
          <w:sz w:val="22"/>
          <w:szCs w:val="22"/>
          <w:lang w:val="en-GB"/>
        </w:rPr>
        <w:t xml:space="preserve"> </w:t>
      </w:r>
      <w:r w:rsidR="00C97DA4" w:rsidRPr="005A080A">
        <w:rPr>
          <w:rFonts w:eastAsia="Times New Roman" w:cstheme="minorHAnsi"/>
          <w:sz w:val="22"/>
          <w:szCs w:val="22"/>
          <w:lang w:val="en-GB"/>
        </w:rPr>
        <w:t xml:space="preserve">– </w:t>
      </w:r>
      <w:r w:rsidR="007667A8" w:rsidRPr="005A080A">
        <w:rPr>
          <w:rFonts w:eastAsia="Times New Roman" w:cstheme="minorHAnsi"/>
          <w:sz w:val="22"/>
          <w:szCs w:val="22"/>
          <w:lang w:val="en-GB"/>
        </w:rPr>
        <w:t>were</w:t>
      </w:r>
      <w:r w:rsidRPr="005A080A">
        <w:rPr>
          <w:rFonts w:eastAsia="Times New Roman" w:cstheme="minorHAnsi"/>
          <w:sz w:val="22"/>
          <w:szCs w:val="22"/>
          <w:lang w:val="en-GB"/>
        </w:rPr>
        <w:t xml:space="preserve"> </w:t>
      </w:r>
      <w:r w:rsidR="00BE0765" w:rsidRPr="005A080A">
        <w:rPr>
          <w:rFonts w:eastAsia="Times New Roman" w:cstheme="minorHAnsi"/>
          <w:sz w:val="22"/>
          <w:szCs w:val="22"/>
          <w:lang w:val="en-GB"/>
        </w:rPr>
        <w:t>i</w:t>
      </w:r>
      <w:r w:rsidR="00421F61" w:rsidRPr="005A080A">
        <w:rPr>
          <w:rFonts w:eastAsia="Times New Roman" w:cstheme="minorHAnsi"/>
          <w:sz w:val="22"/>
          <w:szCs w:val="22"/>
          <w:lang w:val="en-GB"/>
        </w:rPr>
        <w:t>ncluded</w:t>
      </w:r>
      <w:r w:rsidRPr="005A080A">
        <w:rPr>
          <w:rFonts w:eastAsia="Times New Roman" w:cstheme="minorHAnsi"/>
          <w:sz w:val="22"/>
          <w:szCs w:val="22"/>
          <w:lang w:val="en-GB"/>
        </w:rPr>
        <w:t>, to provide a</w:t>
      </w:r>
      <w:r w:rsidR="00786792" w:rsidRPr="005A080A">
        <w:rPr>
          <w:rFonts w:eastAsia="Times New Roman" w:cstheme="minorHAnsi"/>
          <w:sz w:val="22"/>
          <w:szCs w:val="22"/>
          <w:lang w:val="en-GB"/>
        </w:rPr>
        <w:t>n integrated view</w:t>
      </w:r>
      <w:r w:rsidRPr="005A080A">
        <w:rPr>
          <w:rFonts w:eastAsia="Times New Roman" w:cstheme="minorHAnsi"/>
          <w:sz w:val="22"/>
          <w:szCs w:val="22"/>
          <w:lang w:val="en-GB"/>
        </w:rPr>
        <w:t xml:space="preserve"> of the health care provided to the population with diabetes in </w:t>
      </w:r>
      <w:r w:rsidR="00CA7822" w:rsidRPr="005A080A">
        <w:rPr>
          <w:rFonts w:eastAsia="Times New Roman" w:cstheme="minorHAnsi"/>
          <w:sz w:val="22"/>
          <w:szCs w:val="22"/>
          <w:lang w:val="en-GB"/>
        </w:rPr>
        <w:t>Portugal</w:t>
      </w:r>
      <w:r w:rsidRPr="005A080A">
        <w:rPr>
          <w:rFonts w:eastAsia="Times New Roman" w:cstheme="minorHAnsi"/>
          <w:sz w:val="22"/>
          <w:szCs w:val="22"/>
          <w:lang w:val="en-GB"/>
        </w:rPr>
        <w:t xml:space="preserve">. </w:t>
      </w:r>
    </w:p>
    <w:p w14:paraId="62D4EE87" w14:textId="77777777" w:rsidR="00E37D3B" w:rsidRPr="005A080A" w:rsidRDefault="00E37D3B" w:rsidP="007069D9">
      <w:pPr>
        <w:spacing w:line="360" w:lineRule="auto"/>
        <w:jc w:val="both"/>
        <w:rPr>
          <w:rFonts w:eastAsia="Times New Roman" w:cstheme="minorHAnsi"/>
          <w:sz w:val="22"/>
          <w:szCs w:val="22"/>
          <w:lang w:val="en-GB"/>
        </w:rPr>
      </w:pPr>
    </w:p>
    <w:p w14:paraId="004321FF" w14:textId="2D39A061" w:rsidR="00E866C6" w:rsidRPr="005A080A" w:rsidRDefault="00B07983" w:rsidP="007069D9">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 xml:space="preserve">A total of </w:t>
      </w:r>
      <w:r w:rsidR="007069D9" w:rsidRPr="005A080A">
        <w:rPr>
          <w:rFonts w:eastAsia="Times New Roman" w:cstheme="minorHAnsi"/>
          <w:sz w:val="22"/>
          <w:szCs w:val="22"/>
          <w:lang w:val="en-GB"/>
        </w:rPr>
        <w:t xml:space="preserve">767 participants </w:t>
      </w:r>
      <w:r w:rsidRPr="005A080A">
        <w:rPr>
          <w:rFonts w:eastAsia="Times New Roman" w:cstheme="minorHAnsi"/>
          <w:sz w:val="22"/>
          <w:szCs w:val="22"/>
          <w:lang w:val="en-GB"/>
        </w:rPr>
        <w:t xml:space="preserve">were included in the study: </w:t>
      </w:r>
      <w:r w:rsidR="007069D9" w:rsidRPr="005A080A">
        <w:rPr>
          <w:rFonts w:eastAsia="Times New Roman" w:cstheme="minorHAnsi"/>
          <w:sz w:val="22"/>
          <w:szCs w:val="22"/>
          <w:lang w:val="en-GB"/>
        </w:rPr>
        <w:t>417 PWD, 123 family members/</w:t>
      </w:r>
      <w:r w:rsidR="00EB36B1" w:rsidRPr="005A080A">
        <w:rPr>
          <w:rFonts w:eastAsia="Times New Roman" w:cstheme="minorHAnsi"/>
          <w:sz w:val="22"/>
          <w:szCs w:val="22"/>
          <w:lang w:val="en-GB"/>
        </w:rPr>
        <w:t>carers</w:t>
      </w:r>
      <w:r w:rsidR="00CD571E" w:rsidRPr="005A080A">
        <w:rPr>
          <w:rFonts w:eastAsia="Times New Roman" w:cstheme="minorHAnsi"/>
          <w:sz w:val="22"/>
          <w:szCs w:val="22"/>
          <w:lang w:val="en-GB"/>
        </w:rPr>
        <w:t xml:space="preserve"> </w:t>
      </w:r>
      <w:r w:rsidR="007069D9" w:rsidRPr="005A080A">
        <w:rPr>
          <w:rFonts w:eastAsia="Times New Roman" w:cstheme="minorHAnsi"/>
          <w:sz w:val="22"/>
          <w:szCs w:val="22"/>
          <w:lang w:val="en-GB"/>
        </w:rPr>
        <w:t xml:space="preserve">(FMs) and 227 HCPs. </w:t>
      </w:r>
      <w:r w:rsidR="007A71C7" w:rsidRPr="005A080A">
        <w:rPr>
          <w:rFonts w:eastAsia="Times New Roman" w:cstheme="minorHAnsi"/>
          <w:sz w:val="22"/>
          <w:szCs w:val="22"/>
          <w:lang w:val="en-GB"/>
        </w:rPr>
        <w:t xml:space="preserve">PWD were divided </w:t>
      </w:r>
      <w:r w:rsidR="006B2FAD" w:rsidRPr="005A080A">
        <w:rPr>
          <w:rFonts w:eastAsia="Times New Roman" w:cstheme="minorHAnsi"/>
          <w:sz w:val="22"/>
          <w:szCs w:val="22"/>
          <w:lang w:val="en-GB"/>
        </w:rPr>
        <w:t>into</w:t>
      </w:r>
      <w:r w:rsidR="00013E5F" w:rsidRPr="005A080A">
        <w:rPr>
          <w:rFonts w:eastAsia="Times New Roman" w:cstheme="minorHAnsi"/>
          <w:sz w:val="22"/>
          <w:szCs w:val="22"/>
          <w:lang w:val="en-GB"/>
        </w:rPr>
        <w:t xml:space="preserve"> </w:t>
      </w:r>
      <w:r w:rsidR="00165B0B" w:rsidRPr="005A080A">
        <w:rPr>
          <w:rFonts w:eastAsia="Times New Roman" w:cstheme="minorHAnsi"/>
          <w:sz w:val="22"/>
          <w:szCs w:val="22"/>
          <w:lang w:val="en-GB"/>
        </w:rPr>
        <w:t xml:space="preserve">Type </w:t>
      </w:r>
      <w:r w:rsidR="007A71C7" w:rsidRPr="005A080A">
        <w:rPr>
          <w:rFonts w:eastAsia="Times New Roman" w:cstheme="minorHAnsi"/>
          <w:sz w:val="22"/>
          <w:szCs w:val="22"/>
          <w:lang w:val="en-GB"/>
        </w:rPr>
        <w:t xml:space="preserve">1 DM </w:t>
      </w:r>
      <w:r w:rsidR="00013E5F" w:rsidRPr="005A080A">
        <w:rPr>
          <w:rFonts w:eastAsia="Times New Roman" w:cstheme="minorHAnsi"/>
          <w:sz w:val="22"/>
          <w:szCs w:val="22"/>
          <w:lang w:val="en-GB"/>
        </w:rPr>
        <w:t xml:space="preserve">patients (n=89) and </w:t>
      </w:r>
      <w:r w:rsidR="00165B0B" w:rsidRPr="005A080A">
        <w:rPr>
          <w:rFonts w:eastAsia="Times New Roman" w:cstheme="minorHAnsi"/>
          <w:sz w:val="22"/>
          <w:szCs w:val="22"/>
          <w:lang w:val="en-GB"/>
        </w:rPr>
        <w:t xml:space="preserve">Type </w:t>
      </w:r>
      <w:r w:rsidR="00013E5F" w:rsidRPr="005A080A">
        <w:rPr>
          <w:rFonts w:eastAsia="Times New Roman" w:cstheme="minorHAnsi"/>
          <w:sz w:val="22"/>
          <w:szCs w:val="22"/>
          <w:lang w:val="en-GB"/>
        </w:rPr>
        <w:t>2 DM patients (n</w:t>
      </w:r>
      <w:r w:rsidR="000E48F2" w:rsidRPr="005A080A">
        <w:rPr>
          <w:rFonts w:eastAsia="Times New Roman" w:cstheme="minorHAnsi"/>
          <w:sz w:val="22"/>
          <w:szCs w:val="22"/>
          <w:lang w:val="en-GB"/>
        </w:rPr>
        <w:t xml:space="preserve">=238), of which </w:t>
      </w:r>
      <w:r w:rsidR="00343275" w:rsidRPr="005A080A">
        <w:rPr>
          <w:rFonts w:eastAsia="Times New Roman" w:cstheme="minorHAnsi"/>
          <w:sz w:val="22"/>
          <w:szCs w:val="22"/>
          <w:lang w:val="en-GB"/>
        </w:rPr>
        <w:t xml:space="preserve">170 were non-insulin </w:t>
      </w:r>
      <w:r w:rsidR="00BF3899" w:rsidRPr="005A080A">
        <w:rPr>
          <w:rFonts w:eastAsia="Times New Roman" w:cstheme="minorHAnsi"/>
          <w:sz w:val="22"/>
          <w:szCs w:val="22"/>
          <w:lang w:val="en-GB"/>
        </w:rPr>
        <w:t>treated</w:t>
      </w:r>
      <w:r w:rsidR="00343275" w:rsidRPr="005A080A">
        <w:rPr>
          <w:rFonts w:eastAsia="Times New Roman" w:cstheme="minorHAnsi"/>
          <w:sz w:val="22"/>
          <w:szCs w:val="22"/>
          <w:lang w:val="en-GB"/>
        </w:rPr>
        <w:t xml:space="preserve"> and 158 were insulin </w:t>
      </w:r>
      <w:r w:rsidR="00BF3899" w:rsidRPr="005A080A">
        <w:rPr>
          <w:rFonts w:eastAsia="Times New Roman" w:cstheme="minorHAnsi"/>
          <w:sz w:val="22"/>
          <w:szCs w:val="22"/>
          <w:lang w:val="en-GB"/>
        </w:rPr>
        <w:t>treated</w:t>
      </w:r>
      <w:r w:rsidR="00343275" w:rsidRPr="005A080A">
        <w:rPr>
          <w:rFonts w:eastAsia="Times New Roman" w:cstheme="minorHAnsi"/>
          <w:sz w:val="22"/>
          <w:szCs w:val="22"/>
          <w:lang w:val="en-GB"/>
        </w:rPr>
        <w:t xml:space="preserve">. </w:t>
      </w:r>
      <w:r w:rsidR="00A31220" w:rsidRPr="005A080A">
        <w:rPr>
          <w:rFonts w:eastAsia="Times New Roman" w:cstheme="minorHAnsi"/>
          <w:sz w:val="22"/>
          <w:szCs w:val="22"/>
          <w:lang w:val="en-GB"/>
        </w:rPr>
        <w:t>FMs were divide</w:t>
      </w:r>
      <w:r w:rsidR="006B2FAD" w:rsidRPr="005A080A">
        <w:rPr>
          <w:rFonts w:eastAsia="Times New Roman" w:cstheme="minorHAnsi"/>
          <w:sz w:val="22"/>
          <w:szCs w:val="22"/>
          <w:lang w:val="en-GB"/>
        </w:rPr>
        <w:t>d</w:t>
      </w:r>
      <w:r w:rsidR="00A31220" w:rsidRPr="005A080A">
        <w:rPr>
          <w:rFonts w:eastAsia="Times New Roman" w:cstheme="minorHAnsi"/>
          <w:sz w:val="22"/>
          <w:szCs w:val="22"/>
          <w:lang w:val="en-GB"/>
        </w:rPr>
        <w:t xml:space="preserve"> into </w:t>
      </w:r>
      <w:r w:rsidR="00B43E9C" w:rsidRPr="005A080A">
        <w:rPr>
          <w:rFonts w:eastAsia="Times New Roman" w:cstheme="minorHAnsi"/>
          <w:sz w:val="22"/>
          <w:szCs w:val="22"/>
          <w:lang w:val="en-GB"/>
        </w:rPr>
        <w:t xml:space="preserve">insulin </w:t>
      </w:r>
      <w:r w:rsidR="00BF3899" w:rsidRPr="005A080A">
        <w:rPr>
          <w:rFonts w:eastAsia="Times New Roman" w:cstheme="minorHAnsi"/>
          <w:sz w:val="22"/>
          <w:szCs w:val="22"/>
          <w:lang w:val="en-GB"/>
        </w:rPr>
        <w:t>treated</w:t>
      </w:r>
      <w:r w:rsidR="00B43E9C" w:rsidRPr="005A080A">
        <w:rPr>
          <w:rFonts w:eastAsia="Times New Roman" w:cstheme="minorHAnsi"/>
          <w:sz w:val="22"/>
          <w:szCs w:val="22"/>
          <w:lang w:val="en-GB"/>
        </w:rPr>
        <w:t xml:space="preserve"> relative (n=86) and non-insulin </w:t>
      </w:r>
      <w:r w:rsidR="00BF3899" w:rsidRPr="005A080A">
        <w:rPr>
          <w:rFonts w:eastAsia="Times New Roman" w:cstheme="minorHAnsi"/>
          <w:sz w:val="22"/>
          <w:szCs w:val="22"/>
          <w:lang w:val="en-GB"/>
        </w:rPr>
        <w:t>treated</w:t>
      </w:r>
      <w:r w:rsidR="00B43E9C" w:rsidRPr="005A080A">
        <w:rPr>
          <w:rFonts w:eastAsia="Times New Roman" w:cstheme="minorHAnsi"/>
          <w:sz w:val="22"/>
          <w:szCs w:val="22"/>
          <w:lang w:val="en-GB"/>
        </w:rPr>
        <w:t xml:space="preserve"> relative (n=</w:t>
      </w:r>
      <w:r w:rsidR="00357256" w:rsidRPr="005A080A">
        <w:rPr>
          <w:rFonts w:eastAsia="Times New Roman" w:cstheme="minorHAnsi"/>
          <w:sz w:val="22"/>
          <w:szCs w:val="22"/>
          <w:lang w:val="en-GB"/>
        </w:rPr>
        <w:t>37). HCPs were divided into</w:t>
      </w:r>
      <w:r w:rsidR="00A329CB" w:rsidRPr="005A080A">
        <w:rPr>
          <w:rFonts w:eastAsia="Times New Roman" w:cstheme="minorHAnsi"/>
          <w:sz w:val="22"/>
          <w:szCs w:val="22"/>
          <w:lang w:val="en-GB"/>
        </w:rPr>
        <w:t xml:space="preserve"> primary care physicians / GPs (n=</w:t>
      </w:r>
      <w:r w:rsidR="00FD4E81" w:rsidRPr="005A080A">
        <w:rPr>
          <w:rFonts w:eastAsia="Times New Roman" w:cstheme="minorHAnsi"/>
          <w:sz w:val="22"/>
          <w:szCs w:val="22"/>
          <w:lang w:val="en-GB"/>
        </w:rPr>
        <w:t xml:space="preserve">68), </w:t>
      </w:r>
      <w:r w:rsidR="00395229" w:rsidRPr="005A080A">
        <w:rPr>
          <w:rFonts w:eastAsia="Times New Roman" w:cstheme="minorHAnsi"/>
          <w:sz w:val="22"/>
          <w:szCs w:val="22"/>
          <w:lang w:val="en-GB"/>
        </w:rPr>
        <w:t>endocrinologists</w:t>
      </w:r>
      <w:r w:rsidR="00FD4E81" w:rsidRPr="005A080A">
        <w:rPr>
          <w:rFonts w:eastAsia="Times New Roman" w:cstheme="minorHAnsi"/>
          <w:sz w:val="22"/>
          <w:szCs w:val="22"/>
          <w:lang w:val="en-GB"/>
        </w:rPr>
        <w:t xml:space="preserve"> / internal medicine specialists (n=40) and </w:t>
      </w:r>
      <w:r w:rsidR="00C8312F" w:rsidRPr="005A080A">
        <w:rPr>
          <w:rFonts w:eastAsia="Times New Roman" w:cstheme="minorHAnsi"/>
          <w:sz w:val="22"/>
          <w:szCs w:val="22"/>
          <w:lang w:val="en-GB"/>
        </w:rPr>
        <w:t>NDO</w:t>
      </w:r>
      <w:r w:rsidR="00A1630F" w:rsidRPr="005A080A">
        <w:rPr>
          <w:rFonts w:eastAsia="Times New Roman" w:cstheme="minorHAnsi"/>
          <w:sz w:val="22"/>
          <w:szCs w:val="22"/>
          <w:lang w:val="en-GB"/>
        </w:rPr>
        <w:t xml:space="preserve">’s – </w:t>
      </w:r>
      <w:r w:rsidR="00160FDA" w:rsidRPr="005A080A">
        <w:rPr>
          <w:rFonts w:eastAsia="Times New Roman" w:cstheme="minorHAnsi"/>
          <w:sz w:val="22"/>
          <w:szCs w:val="22"/>
          <w:lang w:val="en-GB"/>
        </w:rPr>
        <w:t xml:space="preserve">nurses, </w:t>
      </w:r>
      <w:proofErr w:type="gramStart"/>
      <w:r w:rsidR="00160FDA" w:rsidRPr="005A080A">
        <w:rPr>
          <w:rFonts w:eastAsia="Times New Roman" w:cstheme="minorHAnsi"/>
          <w:sz w:val="22"/>
          <w:szCs w:val="22"/>
          <w:lang w:val="en-GB"/>
        </w:rPr>
        <w:t>dietitians</w:t>
      </w:r>
      <w:proofErr w:type="gramEnd"/>
      <w:r w:rsidR="00160FDA" w:rsidRPr="005A080A">
        <w:rPr>
          <w:rFonts w:eastAsia="Times New Roman" w:cstheme="minorHAnsi"/>
          <w:sz w:val="22"/>
          <w:szCs w:val="22"/>
          <w:lang w:val="en-GB"/>
        </w:rPr>
        <w:t xml:space="preserve"> and other HCPs</w:t>
      </w:r>
      <w:r w:rsidR="00A1630F" w:rsidRPr="005A080A">
        <w:rPr>
          <w:rFonts w:eastAsia="Times New Roman" w:cstheme="minorHAnsi"/>
          <w:sz w:val="22"/>
          <w:szCs w:val="22"/>
          <w:lang w:val="en-GB"/>
        </w:rPr>
        <w:t xml:space="preserve"> (n=119)</w:t>
      </w:r>
      <w:r w:rsidR="006F5C19" w:rsidRPr="005A080A">
        <w:rPr>
          <w:rFonts w:eastAsia="Times New Roman" w:cstheme="minorHAnsi"/>
          <w:sz w:val="22"/>
          <w:szCs w:val="22"/>
          <w:lang w:val="en-GB"/>
        </w:rPr>
        <w:t xml:space="preserve">. </w:t>
      </w:r>
    </w:p>
    <w:p w14:paraId="156CD3FF" w14:textId="77777777" w:rsidR="00E866C6" w:rsidRPr="005A080A" w:rsidRDefault="00E866C6" w:rsidP="007069D9">
      <w:pPr>
        <w:spacing w:line="360" w:lineRule="auto"/>
        <w:jc w:val="both"/>
        <w:rPr>
          <w:rFonts w:eastAsia="Times New Roman" w:cstheme="minorHAnsi"/>
          <w:sz w:val="22"/>
          <w:szCs w:val="22"/>
          <w:lang w:val="en-GB"/>
        </w:rPr>
      </w:pPr>
    </w:p>
    <w:p w14:paraId="2325D5E1" w14:textId="68C29457" w:rsidR="007069D9" w:rsidRPr="005A080A" w:rsidRDefault="00B964C1" w:rsidP="007069D9">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 xml:space="preserve">The inclusion criteria </w:t>
      </w:r>
      <w:r w:rsidR="00C2009A" w:rsidRPr="005A080A">
        <w:rPr>
          <w:rFonts w:eastAsia="Times New Roman" w:cstheme="minorHAnsi"/>
          <w:sz w:val="22"/>
          <w:szCs w:val="22"/>
          <w:lang w:val="en-GB"/>
        </w:rPr>
        <w:t xml:space="preserve">for </w:t>
      </w:r>
      <w:r w:rsidR="00C21C1B" w:rsidRPr="005A080A">
        <w:rPr>
          <w:rFonts w:eastAsia="Times New Roman" w:cstheme="minorHAnsi"/>
          <w:sz w:val="22"/>
          <w:szCs w:val="22"/>
          <w:lang w:val="en-GB"/>
        </w:rPr>
        <w:t>the PWD</w:t>
      </w:r>
      <w:r w:rsidR="007069D9" w:rsidRPr="005A080A">
        <w:rPr>
          <w:rFonts w:eastAsia="Times New Roman" w:cstheme="minorHAnsi"/>
          <w:sz w:val="22"/>
          <w:szCs w:val="22"/>
          <w:lang w:val="en-GB"/>
        </w:rPr>
        <w:t xml:space="preserve"> group </w:t>
      </w:r>
      <w:proofErr w:type="gramStart"/>
      <w:r w:rsidR="004D2018" w:rsidRPr="005A080A">
        <w:rPr>
          <w:rFonts w:eastAsia="Times New Roman" w:cstheme="minorHAnsi"/>
          <w:sz w:val="22"/>
          <w:szCs w:val="22"/>
          <w:lang w:val="en-GB"/>
        </w:rPr>
        <w:t>was</w:t>
      </w:r>
      <w:proofErr w:type="gramEnd"/>
      <w:r w:rsidR="004D2018" w:rsidRPr="005A080A">
        <w:rPr>
          <w:rFonts w:eastAsia="Times New Roman" w:cstheme="minorHAnsi"/>
          <w:sz w:val="22"/>
          <w:szCs w:val="22"/>
          <w:lang w:val="en-GB"/>
        </w:rPr>
        <w:t xml:space="preserve"> diagnosis</w:t>
      </w:r>
      <w:r w:rsidR="007069D9" w:rsidRPr="005A080A">
        <w:rPr>
          <w:rFonts w:eastAsia="Times New Roman" w:cstheme="minorHAnsi"/>
          <w:sz w:val="22"/>
          <w:szCs w:val="22"/>
          <w:lang w:val="en-GB"/>
        </w:rPr>
        <w:t xml:space="preserve"> of diabetes (type 1 or type 2)</w:t>
      </w:r>
      <w:r w:rsidR="006646D1" w:rsidRPr="005A080A">
        <w:rPr>
          <w:rFonts w:eastAsia="Times New Roman" w:cstheme="minorHAnsi"/>
          <w:sz w:val="22"/>
          <w:szCs w:val="22"/>
          <w:lang w:val="en-GB"/>
        </w:rPr>
        <w:t xml:space="preserve"> and for the </w:t>
      </w:r>
      <w:r w:rsidR="007069D9" w:rsidRPr="005A080A">
        <w:rPr>
          <w:rFonts w:eastAsia="Times New Roman" w:cstheme="minorHAnsi"/>
          <w:sz w:val="22"/>
          <w:szCs w:val="22"/>
          <w:lang w:val="en-GB"/>
        </w:rPr>
        <w:t xml:space="preserve">FMs group </w:t>
      </w:r>
      <w:r w:rsidR="006646D1" w:rsidRPr="005A080A">
        <w:rPr>
          <w:rFonts w:eastAsia="Times New Roman" w:cstheme="minorHAnsi"/>
          <w:sz w:val="22"/>
          <w:szCs w:val="22"/>
          <w:lang w:val="en-GB"/>
        </w:rPr>
        <w:t>was to</w:t>
      </w:r>
      <w:r w:rsidR="007069D9" w:rsidRPr="005A080A">
        <w:rPr>
          <w:rFonts w:eastAsia="Times New Roman" w:cstheme="minorHAnsi"/>
          <w:sz w:val="22"/>
          <w:szCs w:val="22"/>
          <w:lang w:val="en-GB"/>
        </w:rPr>
        <w:t xml:space="preserve"> be involved in the daily care of an adult with </w:t>
      </w:r>
      <w:r w:rsidR="00F10920" w:rsidRPr="005A080A">
        <w:rPr>
          <w:rFonts w:eastAsia="Times New Roman" w:cstheme="minorHAnsi"/>
          <w:sz w:val="22"/>
          <w:szCs w:val="22"/>
          <w:lang w:val="en-GB"/>
        </w:rPr>
        <w:t xml:space="preserve">Type </w:t>
      </w:r>
      <w:r w:rsidR="007069D9" w:rsidRPr="005A080A">
        <w:rPr>
          <w:rFonts w:eastAsia="Times New Roman" w:cstheme="minorHAnsi"/>
          <w:sz w:val="22"/>
          <w:szCs w:val="22"/>
          <w:lang w:val="en-GB"/>
        </w:rPr>
        <w:t xml:space="preserve">1 or </w:t>
      </w:r>
      <w:r w:rsidR="00F10920" w:rsidRPr="005A080A">
        <w:rPr>
          <w:rFonts w:eastAsia="Times New Roman" w:cstheme="minorHAnsi"/>
          <w:sz w:val="22"/>
          <w:szCs w:val="22"/>
          <w:lang w:val="en-GB"/>
        </w:rPr>
        <w:t xml:space="preserve">Type </w:t>
      </w:r>
      <w:r w:rsidR="007069D9" w:rsidRPr="005A080A">
        <w:rPr>
          <w:rFonts w:eastAsia="Times New Roman" w:cstheme="minorHAnsi"/>
          <w:sz w:val="22"/>
          <w:szCs w:val="22"/>
          <w:lang w:val="en-GB"/>
        </w:rPr>
        <w:t>2 diabetes</w:t>
      </w:r>
      <w:r w:rsidR="006646D1" w:rsidRPr="005A080A">
        <w:rPr>
          <w:rFonts w:eastAsia="Times New Roman" w:cstheme="minorHAnsi"/>
          <w:sz w:val="22"/>
          <w:szCs w:val="22"/>
          <w:lang w:val="en-GB"/>
        </w:rPr>
        <w:t xml:space="preserve">. The inclusion criteria for the HCP group were as follows: </w:t>
      </w:r>
      <w:r w:rsidR="00661E72" w:rsidRPr="005A080A">
        <w:rPr>
          <w:rFonts w:eastAsia="Times New Roman" w:cstheme="minorHAnsi"/>
          <w:sz w:val="22"/>
          <w:szCs w:val="22"/>
          <w:lang w:val="en-GB"/>
        </w:rPr>
        <w:t xml:space="preserve">PCP/GP </w:t>
      </w:r>
      <w:r w:rsidR="007069D9" w:rsidRPr="005A080A">
        <w:rPr>
          <w:rFonts w:eastAsia="Times New Roman" w:cstheme="minorHAnsi"/>
          <w:sz w:val="22"/>
          <w:szCs w:val="22"/>
          <w:lang w:val="en-GB"/>
        </w:rPr>
        <w:t>providing care for five or more adults with diabetes per month</w:t>
      </w:r>
      <w:r w:rsidR="009060D4" w:rsidRPr="005A080A">
        <w:rPr>
          <w:rFonts w:eastAsia="Times New Roman" w:cstheme="minorHAnsi"/>
          <w:sz w:val="22"/>
          <w:szCs w:val="22"/>
          <w:lang w:val="en-GB"/>
        </w:rPr>
        <w:t>;</w:t>
      </w:r>
      <w:r w:rsidR="007069D9" w:rsidRPr="005A080A">
        <w:rPr>
          <w:rFonts w:eastAsia="Times New Roman" w:cstheme="minorHAnsi"/>
          <w:sz w:val="22"/>
          <w:szCs w:val="22"/>
          <w:lang w:val="en-GB"/>
        </w:rPr>
        <w:t xml:space="preserve"> </w:t>
      </w:r>
      <w:r w:rsidR="009060D4" w:rsidRPr="005A080A">
        <w:rPr>
          <w:rFonts w:eastAsia="Times New Roman" w:cstheme="minorHAnsi"/>
          <w:sz w:val="22"/>
          <w:szCs w:val="22"/>
          <w:lang w:val="en-GB"/>
        </w:rPr>
        <w:t xml:space="preserve">endocrinologists or internal medicine </w:t>
      </w:r>
      <w:r w:rsidR="009E6917" w:rsidRPr="005A080A">
        <w:rPr>
          <w:rFonts w:eastAsia="Times New Roman" w:cstheme="minorHAnsi"/>
          <w:sz w:val="22"/>
          <w:szCs w:val="22"/>
          <w:lang w:val="en-GB"/>
        </w:rPr>
        <w:t xml:space="preserve">specialists </w:t>
      </w:r>
      <w:r w:rsidR="007069D9" w:rsidRPr="005A080A">
        <w:rPr>
          <w:rFonts w:eastAsia="Times New Roman" w:cstheme="minorHAnsi"/>
          <w:sz w:val="22"/>
          <w:szCs w:val="22"/>
          <w:lang w:val="en-GB"/>
        </w:rPr>
        <w:t xml:space="preserve">providing care for 50 or more adults with diabetes per month, and prescribing oral medication, </w:t>
      </w:r>
      <w:proofErr w:type="gramStart"/>
      <w:r w:rsidR="007069D9" w:rsidRPr="005A080A">
        <w:rPr>
          <w:rFonts w:eastAsia="Times New Roman" w:cstheme="minorHAnsi"/>
          <w:sz w:val="22"/>
          <w:szCs w:val="22"/>
          <w:lang w:val="en-GB"/>
        </w:rPr>
        <w:t>insulin</w:t>
      </w:r>
      <w:proofErr w:type="gramEnd"/>
      <w:r w:rsidR="007069D9" w:rsidRPr="005A080A">
        <w:rPr>
          <w:rFonts w:eastAsia="Times New Roman" w:cstheme="minorHAnsi"/>
          <w:sz w:val="22"/>
          <w:szCs w:val="22"/>
          <w:lang w:val="en-GB"/>
        </w:rPr>
        <w:t xml:space="preserve"> or other injectable medication for diabetes</w:t>
      </w:r>
      <w:r w:rsidR="00020994" w:rsidRPr="005A080A">
        <w:rPr>
          <w:rFonts w:eastAsia="Times New Roman" w:cstheme="minorHAnsi"/>
          <w:sz w:val="22"/>
          <w:szCs w:val="22"/>
          <w:lang w:val="en-GB"/>
        </w:rPr>
        <w:t xml:space="preserve">. The inclusion criteria for NDOs were to be </w:t>
      </w:r>
      <w:r w:rsidR="007069D9" w:rsidRPr="005A080A">
        <w:rPr>
          <w:rFonts w:eastAsia="Times New Roman" w:cstheme="minorHAnsi"/>
          <w:sz w:val="22"/>
          <w:szCs w:val="22"/>
          <w:lang w:val="en-GB"/>
        </w:rPr>
        <w:t xml:space="preserve">general practice/diabetes nurses, dietitians, </w:t>
      </w:r>
      <w:proofErr w:type="gramStart"/>
      <w:r w:rsidR="007069D9" w:rsidRPr="005A080A">
        <w:rPr>
          <w:rFonts w:eastAsia="Times New Roman" w:cstheme="minorHAnsi"/>
          <w:sz w:val="22"/>
          <w:szCs w:val="22"/>
          <w:lang w:val="en-GB"/>
        </w:rPr>
        <w:t>psychologists</w:t>
      </w:r>
      <w:proofErr w:type="gramEnd"/>
      <w:r w:rsidR="007069D9" w:rsidRPr="005A080A">
        <w:rPr>
          <w:rFonts w:eastAsia="Times New Roman" w:cstheme="minorHAnsi"/>
          <w:sz w:val="22"/>
          <w:szCs w:val="22"/>
          <w:lang w:val="en-GB"/>
        </w:rPr>
        <w:t xml:space="preserve"> </w:t>
      </w:r>
      <w:r w:rsidR="00E468E5" w:rsidRPr="005A080A">
        <w:rPr>
          <w:rFonts w:eastAsia="Times New Roman" w:cstheme="minorHAnsi"/>
          <w:sz w:val="22"/>
          <w:szCs w:val="22"/>
          <w:lang w:val="en-GB"/>
        </w:rPr>
        <w:t xml:space="preserve">or </w:t>
      </w:r>
      <w:r w:rsidR="007069D9" w:rsidRPr="005A080A">
        <w:rPr>
          <w:rFonts w:eastAsia="Times New Roman" w:cstheme="minorHAnsi"/>
          <w:sz w:val="22"/>
          <w:szCs w:val="22"/>
          <w:lang w:val="en-GB"/>
        </w:rPr>
        <w:t xml:space="preserve">other healthcare professionals, providing care for five or more adults with diabetes per month. </w:t>
      </w:r>
      <w:r w:rsidR="00EC6FEC" w:rsidRPr="005A080A">
        <w:rPr>
          <w:rFonts w:eastAsia="Times New Roman" w:cstheme="minorHAnsi"/>
          <w:sz w:val="22"/>
          <w:szCs w:val="22"/>
          <w:lang w:val="en-GB"/>
        </w:rPr>
        <w:t xml:space="preserve">All study participants were adults (18 years old or more), </w:t>
      </w:r>
      <w:r w:rsidR="007069D9" w:rsidRPr="005A080A">
        <w:rPr>
          <w:rFonts w:eastAsia="Times New Roman" w:cstheme="minorHAnsi"/>
          <w:sz w:val="22"/>
          <w:szCs w:val="22"/>
          <w:lang w:val="en-GB"/>
        </w:rPr>
        <w:t xml:space="preserve">were living in Portugal and agreed to participate in the survey upon review of the </w:t>
      </w:r>
      <w:r w:rsidR="000A45A9" w:rsidRPr="005A080A">
        <w:rPr>
          <w:rFonts w:eastAsia="Times New Roman" w:cstheme="minorHAnsi"/>
          <w:sz w:val="22"/>
          <w:szCs w:val="22"/>
          <w:lang w:val="en-GB"/>
        </w:rPr>
        <w:t xml:space="preserve">provided </w:t>
      </w:r>
      <w:r w:rsidR="007069D9" w:rsidRPr="005A080A">
        <w:rPr>
          <w:rFonts w:eastAsia="Times New Roman" w:cstheme="minorHAnsi"/>
          <w:sz w:val="22"/>
          <w:szCs w:val="22"/>
          <w:lang w:val="en-GB"/>
        </w:rPr>
        <w:t>informed consent form</w:t>
      </w:r>
      <w:r w:rsidR="00E37D3B" w:rsidRPr="005A080A">
        <w:rPr>
          <w:rFonts w:eastAsia="Times New Roman" w:cstheme="minorHAnsi"/>
          <w:sz w:val="22"/>
          <w:szCs w:val="22"/>
          <w:lang w:val="en-GB"/>
        </w:rPr>
        <w:t>.</w:t>
      </w:r>
    </w:p>
    <w:p w14:paraId="4E143442" w14:textId="77777777" w:rsidR="00E37D3B" w:rsidRPr="005A080A" w:rsidRDefault="00E37D3B" w:rsidP="007069D9">
      <w:pPr>
        <w:spacing w:line="360" w:lineRule="auto"/>
        <w:jc w:val="both"/>
        <w:rPr>
          <w:rFonts w:eastAsia="Times New Roman" w:cstheme="minorHAnsi"/>
          <w:sz w:val="22"/>
          <w:szCs w:val="22"/>
          <w:lang w:val="en-GB"/>
        </w:rPr>
      </w:pPr>
    </w:p>
    <w:p w14:paraId="7D8AED1B" w14:textId="592FB01C" w:rsidR="007069D9" w:rsidRPr="005A080A" w:rsidRDefault="007069D9" w:rsidP="007069D9">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 xml:space="preserve">Subjects diagnosed with diabetes </w:t>
      </w:r>
      <w:r w:rsidR="001F6E2D" w:rsidRPr="005A080A">
        <w:rPr>
          <w:rFonts w:eastAsia="Times New Roman" w:cstheme="minorHAnsi"/>
          <w:sz w:val="22"/>
          <w:szCs w:val="22"/>
          <w:lang w:val="en-GB"/>
        </w:rPr>
        <w:t xml:space="preserve">for </w:t>
      </w:r>
      <w:r w:rsidRPr="005A080A">
        <w:rPr>
          <w:rFonts w:eastAsia="Times New Roman" w:cstheme="minorHAnsi"/>
          <w:sz w:val="22"/>
          <w:szCs w:val="22"/>
          <w:lang w:val="en-GB"/>
        </w:rPr>
        <w:t xml:space="preserve">less than 12 months before the recruitment were excluded, as well as participants with gestational diabetes or without verbal or writing comprehension ability. </w:t>
      </w:r>
    </w:p>
    <w:p w14:paraId="6C4EC747" w14:textId="77777777" w:rsidR="00E37D3B" w:rsidRPr="005A080A" w:rsidRDefault="00E37D3B" w:rsidP="007069D9">
      <w:pPr>
        <w:spacing w:line="360" w:lineRule="auto"/>
        <w:jc w:val="both"/>
        <w:rPr>
          <w:rFonts w:eastAsia="Times New Roman" w:cstheme="minorHAnsi"/>
          <w:sz w:val="22"/>
          <w:szCs w:val="22"/>
          <w:lang w:val="en-GB"/>
        </w:rPr>
      </w:pPr>
    </w:p>
    <w:p w14:paraId="4BD1DC43" w14:textId="5FFAD8A6" w:rsidR="00E37D3B" w:rsidRPr="005A080A" w:rsidRDefault="007069D9" w:rsidP="007069D9">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 xml:space="preserve">The sample source differs between groups of participants, but a convenience sampling method was adopted, using social events and platforms from Portuguese Diabetes Association </w:t>
      </w:r>
      <w:r w:rsidR="00C1237A" w:rsidRPr="005A080A">
        <w:rPr>
          <w:rFonts w:eastAsia="Times New Roman" w:cstheme="minorHAnsi"/>
          <w:sz w:val="22"/>
          <w:szCs w:val="22"/>
          <w:lang w:val="en-GB"/>
        </w:rPr>
        <w:t>(</w:t>
      </w:r>
      <w:r w:rsidRPr="005A080A">
        <w:rPr>
          <w:rFonts w:eastAsia="Times New Roman" w:cstheme="minorHAnsi"/>
          <w:sz w:val="22"/>
          <w:szCs w:val="22"/>
          <w:lang w:val="en-GB"/>
        </w:rPr>
        <w:t>APDP</w:t>
      </w:r>
      <w:r w:rsidR="00C1237A" w:rsidRPr="005A080A">
        <w:rPr>
          <w:rFonts w:eastAsia="Times New Roman" w:cstheme="minorHAnsi"/>
          <w:sz w:val="22"/>
          <w:szCs w:val="22"/>
          <w:lang w:val="en-GB"/>
        </w:rPr>
        <w:t>)</w:t>
      </w:r>
      <w:r w:rsidRPr="005A080A">
        <w:rPr>
          <w:rFonts w:eastAsia="Times New Roman" w:cstheme="minorHAnsi"/>
          <w:sz w:val="22"/>
          <w:szCs w:val="22"/>
          <w:lang w:val="en-GB"/>
        </w:rPr>
        <w:t xml:space="preserve">. Interviews’ duration was 40 to 60 minutes, depending on the specific group. On-site recruitment </w:t>
      </w:r>
      <w:r w:rsidRPr="005A080A">
        <w:rPr>
          <w:rFonts w:eastAsia="Times New Roman" w:cstheme="minorHAnsi"/>
          <w:sz w:val="22"/>
          <w:szCs w:val="22"/>
          <w:lang w:val="en-GB"/>
        </w:rPr>
        <w:lastRenderedPageBreak/>
        <w:t xml:space="preserve">was adopted in all cases, </w:t>
      </w:r>
      <w:r w:rsidR="00BF3209" w:rsidRPr="005A080A">
        <w:rPr>
          <w:rFonts w:eastAsia="Times New Roman" w:cstheme="minorHAnsi"/>
          <w:sz w:val="22"/>
          <w:szCs w:val="22"/>
          <w:lang w:val="en-GB"/>
        </w:rPr>
        <w:t>except</w:t>
      </w:r>
      <w:r w:rsidRPr="005A080A">
        <w:rPr>
          <w:rFonts w:eastAsia="Times New Roman" w:cstheme="minorHAnsi"/>
          <w:sz w:val="22"/>
          <w:szCs w:val="22"/>
          <w:lang w:val="en-GB"/>
        </w:rPr>
        <w:t xml:space="preserve"> for </w:t>
      </w:r>
      <w:r w:rsidR="00BF3209" w:rsidRPr="005A080A">
        <w:rPr>
          <w:rFonts w:eastAsia="Times New Roman" w:cstheme="minorHAnsi"/>
          <w:sz w:val="22"/>
          <w:szCs w:val="22"/>
          <w:lang w:val="en-GB"/>
        </w:rPr>
        <w:t xml:space="preserve">the </w:t>
      </w:r>
      <w:r w:rsidRPr="005A080A">
        <w:rPr>
          <w:rFonts w:eastAsia="Times New Roman" w:cstheme="minorHAnsi"/>
          <w:sz w:val="22"/>
          <w:szCs w:val="22"/>
          <w:lang w:val="en-GB"/>
        </w:rPr>
        <w:t>HCP</w:t>
      </w:r>
      <w:r w:rsidR="00BF3209" w:rsidRPr="005A080A">
        <w:rPr>
          <w:rFonts w:eastAsia="Times New Roman" w:cstheme="minorHAnsi"/>
          <w:sz w:val="22"/>
          <w:szCs w:val="22"/>
          <w:lang w:val="en-GB"/>
        </w:rPr>
        <w:t xml:space="preserve"> </w:t>
      </w:r>
      <w:r w:rsidR="00E57673" w:rsidRPr="005A080A">
        <w:rPr>
          <w:rFonts w:eastAsia="Times New Roman" w:cstheme="minorHAnsi"/>
          <w:sz w:val="22"/>
          <w:szCs w:val="22"/>
          <w:lang w:val="en-GB"/>
        </w:rPr>
        <w:t>group</w:t>
      </w:r>
      <w:r w:rsidRPr="005A080A">
        <w:rPr>
          <w:rFonts w:eastAsia="Times New Roman" w:cstheme="minorHAnsi"/>
          <w:sz w:val="22"/>
          <w:szCs w:val="22"/>
          <w:lang w:val="en-GB"/>
        </w:rPr>
        <w:t xml:space="preserve">, where some participants were recruited by e-mail. </w:t>
      </w:r>
    </w:p>
    <w:p w14:paraId="7D32A2F2" w14:textId="77777777" w:rsidR="0048400A" w:rsidRPr="005A080A" w:rsidRDefault="0048400A" w:rsidP="007069D9">
      <w:pPr>
        <w:spacing w:line="360" w:lineRule="auto"/>
        <w:jc w:val="both"/>
        <w:rPr>
          <w:rFonts w:eastAsia="Times New Roman" w:cstheme="minorHAnsi"/>
          <w:sz w:val="22"/>
          <w:szCs w:val="22"/>
          <w:lang w:val="en-GB"/>
        </w:rPr>
      </w:pPr>
    </w:p>
    <w:p w14:paraId="6B5C1522" w14:textId="1744F759" w:rsidR="007069D9" w:rsidRPr="005A080A" w:rsidRDefault="007069D9" w:rsidP="007069D9">
      <w:pPr>
        <w:spacing w:line="360" w:lineRule="auto"/>
        <w:jc w:val="both"/>
        <w:rPr>
          <w:rFonts w:eastAsia="Times New Roman" w:cstheme="minorHAnsi"/>
          <w:bCs/>
          <w:i/>
          <w:iCs/>
          <w:sz w:val="22"/>
          <w:szCs w:val="22"/>
          <w:lang w:val="en-GB"/>
        </w:rPr>
      </w:pPr>
      <w:r w:rsidRPr="005A080A">
        <w:rPr>
          <w:rFonts w:eastAsia="Times New Roman" w:cstheme="minorHAnsi"/>
          <w:bCs/>
          <w:i/>
          <w:iCs/>
          <w:sz w:val="22"/>
          <w:szCs w:val="22"/>
          <w:lang w:val="en-GB"/>
        </w:rPr>
        <w:t>Setting and study design</w:t>
      </w:r>
    </w:p>
    <w:p w14:paraId="0D46E57C" w14:textId="7B66DB19" w:rsidR="007069D9" w:rsidRPr="005A080A" w:rsidRDefault="007069D9" w:rsidP="007069D9">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This was a cross-sectional study, aiming to achieve a reliable description of the psychosocial factors involving adults with diabetes, their families and health professionals</w:t>
      </w:r>
      <w:r w:rsidR="00711839" w:rsidRPr="005A080A">
        <w:rPr>
          <w:rFonts w:eastAsia="Times New Roman" w:cstheme="minorHAnsi"/>
          <w:sz w:val="22"/>
          <w:szCs w:val="22"/>
          <w:lang w:val="en-GB"/>
        </w:rPr>
        <w:t xml:space="preserve"> in Portugal</w:t>
      </w:r>
      <w:r w:rsidRPr="005A080A">
        <w:rPr>
          <w:rFonts w:eastAsia="Times New Roman" w:cstheme="minorHAnsi"/>
          <w:sz w:val="22"/>
          <w:szCs w:val="22"/>
          <w:lang w:val="en-GB"/>
        </w:rPr>
        <w:t>. Data from the PWD and FMs group</w:t>
      </w:r>
      <w:r w:rsidR="006258F6" w:rsidRPr="005A080A">
        <w:rPr>
          <w:rFonts w:eastAsia="Times New Roman" w:cstheme="minorHAnsi"/>
          <w:sz w:val="22"/>
          <w:szCs w:val="22"/>
          <w:lang w:val="en-GB"/>
        </w:rPr>
        <w:t>s</w:t>
      </w:r>
      <w:r w:rsidRPr="005A080A">
        <w:rPr>
          <w:rFonts w:eastAsia="Times New Roman" w:cstheme="minorHAnsi"/>
          <w:sz w:val="22"/>
          <w:szCs w:val="22"/>
          <w:lang w:val="en-GB"/>
        </w:rPr>
        <w:t xml:space="preserve"> was collected between January and July 2017. Data from HCPs were collected between January 2017 and April 2018. For the PWD group, 76 telephone and 341 face-to-face interviews were conducted. For the FMs survey, 53 telephone and 70 face-to-face interviews were conducted. In the HCPs group,</w:t>
      </w:r>
      <w:r w:rsidR="00604C0C" w:rsidRPr="005A080A">
        <w:rPr>
          <w:rFonts w:eastAsia="Times New Roman" w:cstheme="minorHAnsi"/>
          <w:sz w:val="22"/>
          <w:szCs w:val="22"/>
          <w:lang w:val="en-GB"/>
        </w:rPr>
        <w:t xml:space="preserve"> </w:t>
      </w:r>
      <w:r w:rsidR="0008621C" w:rsidRPr="005A080A">
        <w:rPr>
          <w:rFonts w:eastAsia="Times New Roman" w:cstheme="minorHAnsi"/>
          <w:sz w:val="22"/>
          <w:szCs w:val="22"/>
          <w:lang w:val="en-GB"/>
        </w:rPr>
        <w:t xml:space="preserve">227 </w:t>
      </w:r>
      <w:r w:rsidRPr="005A080A">
        <w:rPr>
          <w:rFonts w:eastAsia="Times New Roman" w:cstheme="minorHAnsi"/>
          <w:sz w:val="22"/>
          <w:szCs w:val="22"/>
          <w:lang w:val="en-GB"/>
        </w:rPr>
        <w:t>answered the surveys online, in a self-administration manner. All interviews were conducted in Portuguese. The name of the sponsor of the study was not disclosed in any of the survey materials.</w:t>
      </w:r>
    </w:p>
    <w:p w14:paraId="645F392B" w14:textId="77777777" w:rsidR="0048400A" w:rsidRPr="005A080A" w:rsidRDefault="0048400A" w:rsidP="007069D9">
      <w:pPr>
        <w:spacing w:line="360" w:lineRule="auto"/>
        <w:jc w:val="both"/>
        <w:rPr>
          <w:rFonts w:eastAsia="Times New Roman" w:cstheme="minorHAnsi"/>
          <w:bCs/>
          <w:i/>
          <w:iCs/>
          <w:sz w:val="22"/>
          <w:szCs w:val="22"/>
          <w:lang w:val="en-GB"/>
        </w:rPr>
      </w:pPr>
    </w:p>
    <w:p w14:paraId="73DE740D" w14:textId="59E61B3F" w:rsidR="007069D9" w:rsidRPr="005A080A" w:rsidRDefault="007069D9" w:rsidP="007069D9">
      <w:pPr>
        <w:spacing w:line="360" w:lineRule="auto"/>
        <w:jc w:val="both"/>
        <w:rPr>
          <w:rFonts w:eastAsia="Times New Roman" w:cstheme="minorHAnsi"/>
          <w:bCs/>
          <w:i/>
          <w:iCs/>
          <w:sz w:val="22"/>
          <w:szCs w:val="22"/>
          <w:lang w:val="en-GB"/>
        </w:rPr>
      </w:pPr>
      <w:r w:rsidRPr="005A080A">
        <w:rPr>
          <w:rFonts w:eastAsia="Times New Roman" w:cstheme="minorHAnsi"/>
          <w:bCs/>
          <w:i/>
          <w:iCs/>
          <w:sz w:val="22"/>
          <w:szCs w:val="22"/>
          <w:lang w:val="en-GB"/>
        </w:rPr>
        <w:t>Data Sources</w:t>
      </w:r>
    </w:p>
    <w:p w14:paraId="381704CB" w14:textId="5701C485" w:rsidR="007069D9" w:rsidRPr="005A080A" w:rsidRDefault="007069D9" w:rsidP="007069D9">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 xml:space="preserve">Three separate survey questionnaires, one for each of </w:t>
      </w:r>
      <w:r w:rsidR="00160E96" w:rsidRPr="005A080A">
        <w:rPr>
          <w:rFonts w:eastAsia="Times New Roman" w:cstheme="minorHAnsi"/>
          <w:sz w:val="22"/>
          <w:szCs w:val="22"/>
          <w:lang w:val="en-GB"/>
        </w:rPr>
        <w:t xml:space="preserve">the </w:t>
      </w:r>
      <w:r w:rsidRPr="005A080A">
        <w:rPr>
          <w:rFonts w:eastAsia="Times New Roman" w:cstheme="minorHAnsi"/>
          <w:sz w:val="22"/>
          <w:szCs w:val="22"/>
          <w:lang w:val="en-GB"/>
        </w:rPr>
        <w:t xml:space="preserve">three </w:t>
      </w:r>
      <w:r w:rsidR="00C84708" w:rsidRPr="005A080A">
        <w:rPr>
          <w:rFonts w:eastAsia="Times New Roman" w:cstheme="minorHAnsi"/>
          <w:sz w:val="22"/>
          <w:szCs w:val="22"/>
          <w:lang w:val="en-GB"/>
        </w:rPr>
        <w:t>target study groups</w:t>
      </w:r>
      <w:r w:rsidRPr="005A080A">
        <w:rPr>
          <w:rFonts w:eastAsia="Times New Roman" w:cstheme="minorHAnsi"/>
          <w:sz w:val="22"/>
          <w:szCs w:val="22"/>
          <w:lang w:val="en-GB"/>
        </w:rPr>
        <w:t xml:space="preserve"> (</w:t>
      </w:r>
      <w:proofErr w:type="gramStart"/>
      <w:r w:rsidRPr="005A080A">
        <w:rPr>
          <w:rFonts w:eastAsia="Times New Roman" w:cstheme="minorHAnsi"/>
          <w:sz w:val="22"/>
          <w:szCs w:val="22"/>
          <w:lang w:val="en-GB"/>
        </w:rPr>
        <w:t>i.e.</w:t>
      </w:r>
      <w:proofErr w:type="gramEnd"/>
      <w:r w:rsidRPr="005A080A">
        <w:rPr>
          <w:rFonts w:eastAsia="Times New Roman" w:cstheme="minorHAnsi"/>
          <w:sz w:val="22"/>
          <w:szCs w:val="22"/>
          <w:lang w:val="en-GB"/>
        </w:rPr>
        <w:t xml:space="preserve"> PWD, FMs, HCPs) were developed. The survey questionnaires incorporated items from the original DAWN study</w:t>
      </w:r>
      <w:r w:rsidR="006E5124" w:rsidRPr="006A5F9E">
        <w:rPr>
          <w:rFonts w:eastAsia="Times New Roman" w:cstheme="minorHAnsi"/>
          <w:sz w:val="22"/>
          <w:szCs w:val="22"/>
          <w:vertAlign w:val="superscript"/>
          <w:lang w:val="en-GB"/>
        </w:rPr>
        <w:fldChar w:fldCharType="begin" w:fldLock="1"/>
      </w:r>
      <w:r w:rsidR="005A6456" w:rsidRPr="006A5F9E">
        <w:rPr>
          <w:rFonts w:eastAsia="Times New Roman" w:cstheme="minorHAnsi"/>
          <w:sz w:val="22"/>
          <w:szCs w:val="22"/>
          <w:vertAlign w:val="superscript"/>
          <w:lang w:val="en-GB"/>
        </w:rPr>
        <w:instrText>ADDIN CSL_CITATION {"citationItems":[{"id":"ITEM-1","itemData":{"DOI":"10.1111/j.1464-5491.2005.01644.x","ISSN":"0742-3071 (Print)","PMID":"16176200","abstract":"AIMS: To examine patient- and provider-reported psychosocial problems and barriers  to effective self-care and resources for dealing with those barriers. METHODS: Cross-sectional study using face-to-face or telephone interviews with diabetic patients and health-care providers in 13 countries in Asia, Australia, Europe and North America. Participants were randomly selected adults (n = 5104) with Type 1 or Type 2 diabetes, and providers (n = 3827), including primary care physicians, diabetes specialist physicians and nurses. RESULTS: Regimen adherence was poor, especially for diet and exercise; provider estimates of patient self-care were lower than patient reports for all behaviours. Diabetes-related worries were common among patients, and providers generally recognized these worries. Many patients (41%) had poor psychological well-being. Providers reported that most patients had psychological problems that affected diabetes self-care, yet providers often reported they did not have the resources to manage these problems, and few patients (10%) reported receiving psychological treatment. CONCLUSIONS: Psychosocial problems appear to be common among diabetic patients worldwide. Addressing these problems may improve diabetes outcomes, but providers often lack critical resources for doing so, particularly skill, time and adequate referral sources.","author":[{"dropping-particle":"","family":"Peyrot","given":"M","non-dropping-particle":"","parse-names":false,"suffix":""},{"dropping-particle":"","family":"Rubin","given":"R R","non-dropping-particle":"","parse-names":false,"suffix":""},{"dropping-particle":"","family":"Lauritzen","given":"T","non-dropping-particle":"","parse-names":false,"suffix":""},{"dropping-particle":"","family":"Snoek","given":"F J","non-dropping-particle":"","parse-names":false,"suffix":""},{"dropping-particle":"","family":"Matthews","given":"D R","non-dropping-particle":"","parse-names":false,"suffix":""},{"dropping-particle":"","family":"Skovlund","given":"S E","non-dropping-particle":"","parse-names":false,"suffix":""}],"container-title":"Diabetic medicine : a journal of the British Diabetic Association","id":"ITEM-1","issue":"10","issued":{"date-parts":[["2005","10"]]},"language":"eng","page":"1379-1385","publisher-place":"England","title":"Psychosocial problems and barriers to improved diabetes management: results of the  Cross-National Diabetes Attitudes, Wishes and Needs (DAWN) Study.","type":"article-journal","volume":"22"},"uris":["http://www.mendeley.com/documents/?uuid=dfed70ef-cf98-46cb-a10e-bf4721e355d6"]}],"mendeley":{"formattedCitation":"(12)","plainTextFormattedCitation":"(12)","previouslyFormattedCitation":"(12)"},"properties":{"noteIndex":0},"schema":"https://github.com/citation-style-language/schema/raw/master/csl-citation.json"}</w:instrText>
      </w:r>
      <w:r w:rsidR="006E5124" w:rsidRPr="006A5F9E">
        <w:rPr>
          <w:rFonts w:eastAsia="Times New Roman" w:cstheme="minorHAnsi"/>
          <w:sz w:val="22"/>
          <w:szCs w:val="22"/>
          <w:vertAlign w:val="superscript"/>
          <w:lang w:val="en-GB"/>
        </w:rPr>
        <w:fldChar w:fldCharType="separate"/>
      </w:r>
      <w:r w:rsidR="006E5124" w:rsidRPr="006A5F9E">
        <w:rPr>
          <w:rFonts w:eastAsia="Times New Roman" w:cstheme="minorHAnsi"/>
          <w:sz w:val="22"/>
          <w:szCs w:val="22"/>
          <w:vertAlign w:val="superscript"/>
          <w:lang w:val="en-GB"/>
        </w:rPr>
        <w:t>(12)</w:t>
      </w:r>
      <w:r w:rsidR="006E5124" w:rsidRPr="006A5F9E">
        <w:rPr>
          <w:rFonts w:eastAsia="Times New Roman" w:cstheme="minorHAnsi"/>
          <w:sz w:val="22"/>
          <w:szCs w:val="22"/>
          <w:vertAlign w:val="superscript"/>
          <w:lang w:val="en-GB"/>
        </w:rPr>
        <w:fldChar w:fldCharType="end"/>
      </w:r>
      <w:r w:rsidR="00582482" w:rsidRPr="005A080A">
        <w:rPr>
          <w:rFonts w:eastAsia="Times New Roman" w:cstheme="minorHAnsi"/>
          <w:sz w:val="22"/>
          <w:szCs w:val="22"/>
          <w:lang w:val="en-GB"/>
        </w:rPr>
        <w:t xml:space="preserve"> </w:t>
      </w:r>
      <w:r w:rsidRPr="005A080A">
        <w:rPr>
          <w:rFonts w:eastAsia="Times New Roman" w:cstheme="minorHAnsi"/>
          <w:sz w:val="22"/>
          <w:szCs w:val="22"/>
          <w:lang w:val="en-GB"/>
        </w:rPr>
        <w:t>and new questions, including open-ended items developed by a multidisciplinary, multinational team</w:t>
      </w:r>
      <w:r w:rsidR="006A5F9E">
        <w:rPr>
          <w:rFonts w:eastAsia="Times New Roman" w:cstheme="minorHAnsi"/>
          <w:sz w:val="22"/>
          <w:szCs w:val="22"/>
          <w:lang w:val="en-GB"/>
        </w:rPr>
        <w:t>.</w:t>
      </w:r>
      <w:r w:rsidR="005A6456" w:rsidRPr="005A080A">
        <w:rPr>
          <w:rFonts w:eastAsia="Times New Roman" w:cstheme="minorHAnsi"/>
          <w:sz w:val="22"/>
          <w:szCs w:val="22"/>
          <w:lang w:val="en-GB"/>
        </w:rPr>
        <w:t xml:space="preserve"> </w:t>
      </w:r>
      <w:r w:rsidR="005A6456" w:rsidRPr="006A5F9E">
        <w:rPr>
          <w:rFonts w:eastAsia="Times New Roman" w:cstheme="minorHAnsi"/>
          <w:sz w:val="22"/>
          <w:szCs w:val="22"/>
          <w:vertAlign w:val="superscript"/>
          <w:lang w:val="en-GB"/>
        </w:rPr>
        <w:fldChar w:fldCharType="begin" w:fldLock="1"/>
      </w:r>
      <w:r w:rsidR="00633572" w:rsidRPr="006A5F9E">
        <w:rPr>
          <w:rFonts w:eastAsia="Times New Roman" w:cstheme="minorHAnsi"/>
          <w:sz w:val="22"/>
          <w:szCs w:val="22"/>
          <w:vertAlign w:val="superscript"/>
          <w:lang w:val="en-GB"/>
        </w:rPr>
        <w:instrText>ADDIN CSL_CITATION {"citationItems":[{"id":"ITEM-1","itemData":{"DOI":"10.1016/j.diabres.2012.11.016","ISSN":"1872-8227 (Electronic)","PMID":"23273515","abstract":"AIMS: The Diabetes Attitudes Wishes and Needs 2 (DAWN2) study aims to provide a  holistic assessment of diabetes care and management among people with diabetes (PWD), family members (FM), and healthcare professionals (HCPs) and explores potential drivers leading to active management. METHODS: DAWN2 survey over 16,000 individuals (</w:instrText>
      </w:r>
      <w:r w:rsidR="00633572" w:rsidRPr="006A5F9E">
        <w:rPr>
          <w:rFonts w:ascii="Cambria Math" w:eastAsia="Times New Roman" w:hAnsi="Cambria Math" w:cs="Cambria Math"/>
          <w:sz w:val="22"/>
          <w:szCs w:val="22"/>
          <w:vertAlign w:val="superscript"/>
          <w:lang w:val="en-GB"/>
        </w:rPr>
        <w:instrText>∼</w:instrText>
      </w:r>
      <w:r w:rsidR="00633572" w:rsidRPr="006A5F9E">
        <w:rPr>
          <w:rFonts w:eastAsia="Times New Roman" w:cstheme="minorHAnsi"/>
          <w:sz w:val="22"/>
          <w:szCs w:val="22"/>
          <w:vertAlign w:val="superscript"/>
          <w:lang w:val="en-GB"/>
        </w:rPr>
        <w:instrText xml:space="preserve">9000 PWD, </w:instrText>
      </w:r>
      <w:r w:rsidR="00633572" w:rsidRPr="006A5F9E">
        <w:rPr>
          <w:rFonts w:ascii="Cambria Math" w:eastAsia="Times New Roman" w:hAnsi="Cambria Math" w:cs="Cambria Math"/>
          <w:sz w:val="22"/>
          <w:szCs w:val="22"/>
          <w:vertAlign w:val="superscript"/>
          <w:lang w:val="en-GB"/>
        </w:rPr>
        <w:instrText>∼</w:instrText>
      </w:r>
      <w:r w:rsidR="00633572" w:rsidRPr="006A5F9E">
        <w:rPr>
          <w:rFonts w:eastAsia="Times New Roman" w:cstheme="minorHAnsi"/>
          <w:sz w:val="22"/>
          <w:szCs w:val="22"/>
          <w:vertAlign w:val="superscript"/>
          <w:lang w:val="en-GB"/>
        </w:rPr>
        <w:instrText xml:space="preserve">2000 FM of PWD, and </w:instrText>
      </w:r>
      <w:r w:rsidR="00633572" w:rsidRPr="006A5F9E">
        <w:rPr>
          <w:rFonts w:ascii="Cambria Math" w:eastAsia="Times New Roman" w:hAnsi="Cambria Math" w:cs="Cambria Math"/>
          <w:sz w:val="22"/>
          <w:szCs w:val="22"/>
          <w:vertAlign w:val="superscript"/>
          <w:lang w:val="en-GB"/>
        </w:rPr>
        <w:instrText>∼</w:instrText>
      </w:r>
      <w:r w:rsidR="00633572" w:rsidRPr="006A5F9E">
        <w:rPr>
          <w:rFonts w:eastAsia="Times New Roman" w:cstheme="minorHAnsi"/>
          <w:sz w:val="22"/>
          <w:szCs w:val="22"/>
          <w:vertAlign w:val="superscript"/>
          <w:lang w:val="en-GB"/>
        </w:rPr>
        <w:instrText>5000 HCPs) in 17 countries across 4 continents. Respondents complete a group-specific questionnaire; items are designed to allow cross-group comparisons on common topics. The questionnaires comprise elements from the original DAWN study (2001), as well as psychometrically validated instruments and novel questions developed for this study to assess self-management, attitudes/beliefs, disease impact/burden, psychosocial distress, health-related quality of life, healthcare provision/receipt, social support and priorities for improvement in the future. The questionnaires are completed predominantly online or by telephone interview, supplemented by face-to-face interviews in countries with low internet access. In each country, recruitment ensures representation of the diabetes population in terms of geographical distribution, age, gender, education and disease status. DISCUSSION: DAWN2 aims to build on the original DAWN study to identify new avenues for improving diabetes care. This paper describes the study rationale, goals and methodology.","author":[{"dropping-particle":"","family":"Peyrot","given":"Mark","non-dropping-particle":"","parse-names":false,"suffix":""},{"dropping-particle":"","family":"Burns","given":"Katharina Kovacs","non-dropping-particle":"","parse-names":false,"suffix":""},{"dropping-particle":"","family":"Davies","given":"Melanie","non-dropping-particle":"","parse-names":false,"suffix":""},{"dropping-particle":"","family":"Forbes","given":"Angus","non-dropping-particle":"","parse-names":false,"suffix":""},{"dropping-particle":"","family":"Hermanns","given":"Norbert","non-dropping-particle":"","parse-names":false,"suffix":""},{"dropping-particle":"","family":"Holt","given":"Richard","non-dropping-particle":"","parse-names":false,"suffix":""},{"dropping-particle":"","family":"Kalra","given":"Sanjay","non-dropping-particle":"","parse-names":false,"suffix":""},{"dropping-particle":"","family":"Nicolucci","given":"Antonio","non-dropping-particle":"","parse-names":false,"suffix":""},{"dropping-particle":"","family":"Pouwer","given":"Frans","non-dropping-particle":"","parse-names":false,"suffix":""},{"dropping-particle":"","family":"Wens","given":"Johan","non-dropping-particle":"","parse-names":false,"suffix":""},{"dropping-particle":"","family":"Willaing","given":"Ingrid","non-dropping-particle":"","parse-names":false,"suffix":""},{"dropping-particle":"","family":"Skovlund","given":"Søren E","non-dropping-particle":"","parse-names":false,"suffix":""}],"container-title":"Diabetes research and clinical practice","id":"ITEM-1","issue":"2","issued":{"date-parts":[["2013","2"]]},"language":"eng","page":"174-184","publisher-place":"Ireland","title":"Diabetes Attitudes Wishes and Needs 2 (DAWN2): a multinational, multi-stakeholder  study of psychosocial issues in diabetes and person-centred diabetes care.","type":"article-journal","volume":"99"},"uris":["http://www.mendeley.com/documents/?uuid=5e2fecd6-4e53-4205-9200-3ecd15f69249"]}],"mendeley":{"formattedCitation":"(10)","plainTextFormattedCitation":"(10)","previouslyFormattedCitation":"(10)"},"properties":{"noteIndex":0},"schema":"https://github.com/citation-style-language/schema/raw/master/csl-citation.json"}</w:instrText>
      </w:r>
      <w:r w:rsidR="005A6456" w:rsidRPr="006A5F9E">
        <w:rPr>
          <w:rFonts w:eastAsia="Times New Roman" w:cstheme="minorHAnsi"/>
          <w:sz w:val="22"/>
          <w:szCs w:val="22"/>
          <w:vertAlign w:val="superscript"/>
          <w:lang w:val="en-GB"/>
        </w:rPr>
        <w:fldChar w:fldCharType="separate"/>
      </w:r>
      <w:r w:rsidR="005A6456" w:rsidRPr="006A5F9E">
        <w:rPr>
          <w:rFonts w:eastAsia="Times New Roman" w:cstheme="minorHAnsi"/>
          <w:noProof/>
          <w:sz w:val="22"/>
          <w:szCs w:val="22"/>
          <w:vertAlign w:val="superscript"/>
          <w:lang w:val="en-GB"/>
        </w:rPr>
        <w:t>(10)</w:t>
      </w:r>
      <w:r w:rsidR="005A6456" w:rsidRPr="006A5F9E">
        <w:rPr>
          <w:rFonts w:eastAsia="Times New Roman" w:cstheme="minorHAnsi"/>
          <w:sz w:val="22"/>
          <w:szCs w:val="22"/>
          <w:vertAlign w:val="superscript"/>
          <w:lang w:val="en-GB"/>
        </w:rPr>
        <w:fldChar w:fldCharType="end"/>
      </w:r>
      <w:r w:rsidRPr="005A080A">
        <w:rPr>
          <w:rFonts w:eastAsia="Times New Roman" w:cstheme="minorHAnsi"/>
          <w:sz w:val="22"/>
          <w:szCs w:val="22"/>
          <w:lang w:val="en-GB"/>
        </w:rPr>
        <w:t xml:space="preserve"> The surveys  included standardized </w:t>
      </w:r>
      <w:r w:rsidR="009F06A0" w:rsidRPr="005A080A">
        <w:rPr>
          <w:rFonts w:eastAsia="Times New Roman" w:cstheme="minorHAnsi"/>
          <w:sz w:val="22"/>
          <w:szCs w:val="22"/>
          <w:lang w:val="en-GB"/>
        </w:rPr>
        <w:t>scoring scales</w:t>
      </w:r>
      <w:r w:rsidR="005A06E6" w:rsidRPr="005A080A">
        <w:rPr>
          <w:rFonts w:eastAsia="Times New Roman" w:cstheme="minorHAnsi"/>
          <w:sz w:val="22"/>
          <w:szCs w:val="22"/>
          <w:lang w:val="en-GB"/>
        </w:rPr>
        <w:t xml:space="preserve"> – the </w:t>
      </w:r>
      <w:r w:rsidR="0002559F" w:rsidRPr="005A080A">
        <w:rPr>
          <w:rFonts w:eastAsia="Times New Roman" w:cstheme="minorHAnsi"/>
          <w:sz w:val="22"/>
          <w:szCs w:val="22"/>
          <w:lang w:val="en-GB"/>
        </w:rPr>
        <w:t xml:space="preserve">abbreviated version of </w:t>
      </w:r>
      <w:r w:rsidR="00225911" w:rsidRPr="005A080A">
        <w:rPr>
          <w:rFonts w:eastAsia="Times New Roman" w:cstheme="minorHAnsi"/>
          <w:sz w:val="22"/>
          <w:szCs w:val="22"/>
          <w:lang w:val="en-GB"/>
        </w:rPr>
        <w:t xml:space="preserve">WHO </w:t>
      </w:r>
      <w:r w:rsidR="0002559F" w:rsidRPr="005A080A">
        <w:rPr>
          <w:rFonts w:eastAsia="Times New Roman" w:cstheme="minorHAnsi"/>
          <w:sz w:val="22"/>
          <w:szCs w:val="22"/>
          <w:lang w:val="en-GB"/>
        </w:rPr>
        <w:t xml:space="preserve">quality of life assessment </w:t>
      </w:r>
      <w:r w:rsidR="004D1237" w:rsidRPr="005A080A">
        <w:rPr>
          <w:rFonts w:eastAsia="Times New Roman" w:cstheme="minorHAnsi"/>
          <w:sz w:val="22"/>
          <w:szCs w:val="22"/>
          <w:lang w:val="en-GB"/>
        </w:rPr>
        <w:t>questionnaire</w:t>
      </w:r>
      <w:r w:rsidR="0002559F" w:rsidRPr="005A080A">
        <w:rPr>
          <w:rFonts w:eastAsia="Times New Roman" w:cstheme="minorHAnsi"/>
          <w:sz w:val="22"/>
          <w:szCs w:val="22"/>
          <w:lang w:val="en-GB"/>
        </w:rPr>
        <w:t xml:space="preserve"> </w:t>
      </w:r>
      <w:r w:rsidR="00225911" w:rsidRPr="005A080A">
        <w:rPr>
          <w:rFonts w:eastAsia="Times New Roman" w:cstheme="minorHAnsi"/>
          <w:sz w:val="22"/>
          <w:szCs w:val="22"/>
          <w:lang w:val="en-GB"/>
        </w:rPr>
        <w:t>–</w:t>
      </w:r>
      <w:r w:rsidRPr="005A080A">
        <w:rPr>
          <w:rFonts w:eastAsia="Times New Roman" w:cstheme="minorHAnsi"/>
          <w:sz w:val="22"/>
          <w:szCs w:val="22"/>
          <w:lang w:val="en-GB"/>
        </w:rPr>
        <w:t xml:space="preserve"> </w:t>
      </w:r>
      <w:r w:rsidR="00225911" w:rsidRPr="005A080A">
        <w:rPr>
          <w:rFonts w:eastAsia="Times New Roman" w:cstheme="minorHAnsi"/>
          <w:sz w:val="22"/>
          <w:szCs w:val="22"/>
          <w:lang w:val="en-GB"/>
        </w:rPr>
        <w:t>(</w:t>
      </w:r>
      <w:r w:rsidRPr="005A080A">
        <w:rPr>
          <w:rFonts w:eastAsia="Times New Roman" w:cstheme="minorHAnsi"/>
          <w:sz w:val="22"/>
          <w:szCs w:val="22"/>
          <w:lang w:val="en-GB"/>
        </w:rPr>
        <w:t>WHOQOL-BREF</w:t>
      </w:r>
      <w:r w:rsidR="005A06E6" w:rsidRPr="005A080A">
        <w:rPr>
          <w:rFonts w:eastAsia="Times New Roman" w:cstheme="minorHAnsi"/>
          <w:sz w:val="22"/>
          <w:szCs w:val="22"/>
          <w:lang w:val="en-GB"/>
        </w:rPr>
        <w:t>)</w:t>
      </w:r>
      <w:r w:rsidRPr="005A080A">
        <w:rPr>
          <w:rFonts w:eastAsia="Times New Roman" w:cstheme="minorHAnsi"/>
          <w:sz w:val="22"/>
          <w:szCs w:val="22"/>
          <w:lang w:val="en-GB"/>
        </w:rPr>
        <w:t xml:space="preserve">; </w:t>
      </w:r>
      <w:proofErr w:type="spellStart"/>
      <w:r w:rsidRPr="005A080A">
        <w:rPr>
          <w:rFonts w:eastAsia="Times New Roman" w:cstheme="minorHAnsi"/>
          <w:sz w:val="22"/>
          <w:szCs w:val="22"/>
          <w:lang w:val="en-GB"/>
        </w:rPr>
        <w:t>EuroQol</w:t>
      </w:r>
      <w:proofErr w:type="spellEnd"/>
      <w:r w:rsidRPr="005A080A">
        <w:rPr>
          <w:rFonts w:eastAsia="Times New Roman" w:cstheme="minorHAnsi"/>
          <w:sz w:val="22"/>
          <w:szCs w:val="22"/>
          <w:lang w:val="en-GB"/>
        </w:rPr>
        <w:t xml:space="preserve"> (EQ-5D); WHO Well-Being Index (WHO-5); the Problem Areas in Diabetes </w:t>
      </w:r>
      <w:r w:rsidR="00BE359A" w:rsidRPr="005A080A">
        <w:rPr>
          <w:rFonts w:eastAsia="Times New Roman" w:cstheme="minorHAnsi"/>
          <w:sz w:val="22"/>
          <w:szCs w:val="22"/>
          <w:lang w:val="en-GB"/>
        </w:rPr>
        <w:t xml:space="preserve">scale </w:t>
      </w:r>
      <w:r w:rsidRPr="005A080A">
        <w:rPr>
          <w:rFonts w:eastAsia="Times New Roman" w:cstheme="minorHAnsi"/>
          <w:sz w:val="22"/>
          <w:szCs w:val="22"/>
          <w:lang w:val="en-GB"/>
        </w:rPr>
        <w:t>– short form (PAID-5); the Health Care Climate Questionnaire (HC</w:t>
      </w:r>
      <w:r w:rsidR="004D1237" w:rsidRPr="005A080A">
        <w:rPr>
          <w:rFonts w:eastAsia="Times New Roman" w:cstheme="minorHAnsi"/>
          <w:sz w:val="22"/>
          <w:szCs w:val="22"/>
          <w:lang w:val="en-GB"/>
        </w:rPr>
        <w:t>C</w:t>
      </w:r>
      <w:r w:rsidRPr="005A080A">
        <w:rPr>
          <w:rFonts w:eastAsia="Times New Roman" w:cstheme="minorHAnsi"/>
          <w:sz w:val="22"/>
          <w:szCs w:val="22"/>
          <w:lang w:val="en-GB"/>
        </w:rPr>
        <w:t xml:space="preserve">C); the Summary of Diabetes Self-Care Activities Measure (SDSCA) - and </w:t>
      </w:r>
      <w:r w:rsidR="00CF634C" w:rsidRPr="005A080A">
        <w:rPr>
          <w:rFonts w:eastAsia="Times New Roman" w:cstheme="minorHAnsi"/>
          <w:sz w:val="22"/>
          <w:szCs w:val="22"/>
          <w:lang w:val="en-GB"/>
        </w:rPr>
        <w:t xml:space="preserve">also new </w:t>
      </w:r>
      <w:r w:rsidRPr="005A080A">
        <w:rPr>
          <w:rFonts w:eastAsia="Times New Roman" w:cstheme="minorHAnsi"/>
          <w:sz w:val="22"/>
          <w:szCs w:val="22"/>
          <w:lang w:val="en-GB"/>
        </w:rPr>
        <w:t>questions adapted from existing validated instruments - the Diabetes Empowerment Scale-short form (DES-SF), Patient Assessment of Chronic Illness Care (PACIC), and Diabetes Family Behaviour Checklist (DFBC).</w:t>
      </w:r>
    </w:p>
    <w:p w14:paraId="7C8028CB" w14:textId="77777777" w:rsidR="00E37D3B" w:rsidRPr="005A080A" w:rsidRDefault="00E37D3B" w:rsidP="007069D9">
      <w:pPr>
        <w:spacing w:line="360" w:lineRule="auto"/>
        <w:jc w:val="both"/>
        <w:rPr>
          <w:rFonts w:eastAsia="Times New Roman" w:cstheme="minorHAnsi"/>
          <w:sz w:val="22"/>
          <w:szCs w:val="22"/>
          <w:lang w:val="en-GB"/>
        </w:rPr>
      </w:pPr>
    </w:p>
    <w:p w14:paraId="661FB324" w14:textId="6F6BC433" w:rsidR="007069D9" w:rsidRPr="005A080A" w:rsidRDefault="007069D9" w:rsidP="007069D9">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 xml:space="preserve">The </w:t>
      </w:r>
      <w:r w:rsidR="001C3C8B" w:rsidRPr="005A080A">
        <w:rPr>
          <w:rFonts w:eastAsia="Times New Roman" w:cstheme="minorHAnsi"/>
          <w:sz w:val="22"/>
          <w:szCs w:val="22"/>
          <w:lang w:val="en-GB"/>
        </w:rPr>
        <w:t xml:space="preserve">scoring scales </w:t>
      </w:r>
      <w:r w:rsidRPr="005A080A">
        <w:rPr>
          <w:rFonts w:eastAsia="Times New Roman" w:cstheme="minorHAnsi"/>
          <w:sz w:val="22"/>
          <w:szCs w:val="22"/>
          <w:lang w:val="en-GB"/>
        </w:rPr>
        <w:t xml:space="preserve">were translated into Portuguese. </w:t>
      </w:r>
      <w:r w:rsidR="00DF5381" w:rsidRPr="005A080A">
        <w:rPr>
          <w:rFonts w:eastAsia="Times New Roman" w:cstheme="minorHAnsi"/>
          <w:sz w:val="22"/>
          <w:szCs w:val="22"/>
          <w:lang w:val="en-GB"/>
        </w:rPr>
        <w:t xml:space="preserve">The translations </w:t>
      </w:r>
      <w:r w:rsidR="00243C71" w:rsidRPr="005A080A">
        <w:rPr>
          <w:rFonts w:eastAsia="Times New Roman" w:cstheme="minorHAnsi"/>
          <w:sz w:val="22"/>
          <w:szCs w:val="22"/>
          <w:lang w:val="en-GB"/>
        </w:rPr>
        <w:t>were</w:t>
      </w:r>
      <w:r w:rsidR="00DF5381" w:rsidRPr="005A080A">
        <w:rPr>
          <w:rFonts w:eastAsia="Times New Roman" w:cstheme="minorHAnsi"/>
          <w:sz w:val="22"/>
          <w:szCs w:val="22"/>
          <w:lang w:val="en-GB"/>
        </w:rPr>
        <w:t xml:space="preserve"> </w:t>
      </w:r>
      <w:r w:rsidRPr="005A080A">
        <w:rPr>
          <w:rFonts w:eastAsia="Times New Roman" w:cstheme="minorHAnsi"/>
          <w:sz w:val="22"/>
          <w:szCs w:val="22"/>
          <w:lang w:val="en-GB"/>
        </w:rPr>
        <w:t xml:space="preserve">reviewed by </w:t>
      </w:r>
      <w:r w:rsidR="00AE559D" w:rsidRPr="005A080A">
        <w:rPr>
          <w:rFonts w:eastAsia="Times New Roman" w:cstheme="minorHAnsi"/>
          <w:sz w:val="22"/>
          <w:szCs w:val="22"/>
          <w:lang w:val="en-GB"/>
        </w:rPr>
        <w:t xml:space="preserve">a panel of Portuguese </w:t>
      </w:r>
      <w:r w:rsidRPr="005A080A">
        <w:rPr>
          <w:rFonts w:eastAsia="Times New Roman" w:cstheme="minorHAnsi"/>
          <w:sz w:val="22"/>
          <w:szCs w:val="22"/>
          <w:lang w:val="en-GB"/>
        </w:rPr>
        <w:t>diabetes experts</w:t>
      </w:r>
      <w:r w:rsidR="00AE559D" w:rsidRPr="005A080A">
        <w:rPr>
          <w:rFonts w:eastAsia="Times New Roman" w:cstheme="minorHAnsi"/>
          <w:sz w:val="22"/>
          <w:szCs w:val="22"/>
          <w:lang w:val="en-GB"/>
        </w:rPr>
        <w:t>.</w:t>
      </w:r>
      <w:r w:rsidRPr="005A080A">
        <w:rPr>
          <w:rFonts w:eastAsia="Times New Roman" w:cstheme="minorHAnsi"/>
          <w:sz w:val="22"/>
          <w:szCs w:val="22"/>
          <w:lang w:val="en-GB"/>
        </w:rPr>
        <w:t xml:space="preserve"> Selected questions intended for scientific benchmarking were </w:t>
      </w:r>
      <w:r w:rsidR="00A02E0E" w:rsidRPr="005A080A">
        <w:rPr>
          <w:rFonts w:eastAsia="Times New Roman" w:cstheme="minorHAnsi"/>
          <w:sz w:val="22"/>
          <w:szCs w:val="22"/>
          <w:lang w:val="en-GB"/>
        </w:rPr>
        <w:t>back translated</w:t>
      </w:r>
      <w:r w:rsidR="00E85C30" w:rsidRPr="005A080A">
        <w:rPr>
          <w:rFonts w:eastAsia="Times New Roman" w:cstheme="minorHAnsi"/>
          <w:sz w:val="22"/>
          <w:szCs w:val="22"/>
          <w:lang w:val="en-GB"/>
        </w:rPr>
        <w:t xml:space="preserve"> </w:t>
      </w:r>
      <w:r w:rsidRPr="005A080A">
        <w:rPr>
          <w:rFonts w:eastAsia="Times New Roman" w:cstheme="minorHAnsi"/>
          <w:sz w:val="22"/>
          <w:szCs w:val="22"/>
          <w:lang w:val="en-GB"/>
        </w:rPr>
        <w:t xml:space="preserve">into English by a third independent professional translator </w:t>
      </w:r>
      <w:r w:rsidR="00C61B24" w:rsidRPr="005A080A">
        <w:rPr>
          <w:rFonts w:eastAsia="Times New Roman" w:cstheme="minorHAnsi"/>
          <w:sz w:val="22"/>
          <w:szCs w:val="22"/>
          <w:lang w:val="en-GB"/>
        </w:rPr>
        <w:t xml:space="preserve">and </w:t>
      </w:r>
      <w:proofErr w:type="gramStart"/>
      <w:r w:rsidRPr="005A080A">
        <w:rPr>
          <w:rFonts w:eastAsia="Times New Roman" w:cstheme="minorHAnsi"/>
          <w:sz w:val="22"/>
          <w:szCs w:val="22"/>
          <w:lang w:val="en-GB"/>
        </w:rPr>
        <w:t>a</w:t>
      </w:r>
      <w:r w:rsidR="00DF1733" w:rsidRPr="005A080A">
        <w:rPr>
          <w:rFonts w:eastAsia="Times New Roman" w:cstheme="minorHAnsi"/>
          <w:sz w:val="22"/>
          <w:szCs w:val="22"/>
          <w:lang w:val="en-GB"/>
        </w:rPr>
        <w:t>n</w:t>
      </w:r>
      <w:proofErr w:type="gramEnd"/>
      <w:r w:rsidRPr="005A080A">
        <w:rPr>
          <w:rFonts w:eastAsia="Times New Roman" w:cstheme="minorHAnsi"/>
          <w:sz w:val="22"/>
          <w:szCs w:val="22"/>
          <w:lang w:val="en-GB"/>
        </w:rPr>
        <w:t xml:space="preserve"> harmonization </w:t>
      </w:r>
      <w:r w:rsidR="00A27EFA" w:rsidRPr="005A080A">
        <w:rPr>
          <w:rFonts w:eastAsia="Times New Roman" w:cstheme="minorHAnsi"/>
          <w:sz w:val="22"/>
          <w:szCs w:val="22"/>
          <w:lang w:val="en-GB"/>
        </w:rPr>
        <w:t xml:space="preserve">review was </w:t>
      </w:r>
      <w:r w:rsidRPr="005A080A">
        <w:rPr>
          <w:rFonts w:eastAsia="Times New Roman" w:cstheme="minorHAnsi"/>
          <w:sz w:val="22"/>
          <w:szCs w:val="22"/>
          <w:lang w:val="en-GB"/>
        </w:rPr>
        <w:t xml:space="preserve">undertaken, involving the approval by academic experts and </w:t>
      </w:r>
      <w:r w:rsidR="00A27EFA" w:rsidRPr="005A080A">
        <w:rPr>
          <w:rFonts w:eastAsia="Times New Roman" w:cstheme="minorHAnsi"/>
          <w:sz w:val="22"/>
          <w:szCs w:val="22"/>
          <w:lang w:val="en-GB"/>
        </w:rPr>
        <w:t xml:space="preserve">by the original authors </w:t>
      </w:r>
      <w:r w:rsidRPr="005A080A">
        <w:rPr>
          <w:rFonts w:eastAsia="Times New Roman" w:cstheme="minorHAnsi"/>
          <w:sz w:val="22"/>
          <w:szCs w:val="22"/>
          <w:lang w:val="en-GB"/>
        </w:rPr>
        <w:t>of the scientific scales.</w:t>
      </w:r>
    </w:p>
    <w:p w14:paraId="362D7D81" w14:textId="77777777" w:rsidR="0048400A" w:rsidRPr="005A080A" w:rsidRDefault="0048400A" w:rsidP="007069D9">
      <w:pPr>
        <w:spacing w:line="360" w:lineRule="auto"/>
        <w:jc w:val="both"/>
        <w:rPr>
          <w:rFonts w:eastAsia="Times New Roman" w:cstheme="minorHAnsi"/>
          <w:bCs/>
          <w:i/>
          <w:iCs/>
          <w:sz w:val="22"/>
          <w:szCs w:val="22"/>
          <w:lang w:val="en-GB"/>
        </w:rPr>
      </w:pPr>
    </w:p>
    <w:p w14:paraId="69284C49" w14:textId="7E431D55" w:rsidR="007069D9" w:rsidRPr="005A080A" w:rsidRDefault="007069D9" w:rsidP="007069D9">
      <w:pPr>
        <w:spacing w:line="360" w:lineRule="auto"/>
        <w:jc w:val="both"/>
        <w:rPr>
          <w:rFonts w:eastAsia="Times New Roman" w:cstheme="minorHAnsi"/>
          <w:bCs/>
          <w:i/>
          <w:iCs/>
          <w:sz w:val="22"/>
          <w:szCs w:val="22"/>
          <w:lang w:val="en-GB"/>
        </w:rPr>
      </w:pPr>
      <w:r w:rsidRPr="005A080A">
        <w:rPr>
          <w:rFonts w:eastAsia="Times New Roman" w:cstheme="minorHAnsi"/>
          <w:bCs/>
          <w:i/>
          <w:iCs/>
          <w:sz w:val="22"/>
          <w:szCs w:val="22"/>
          <w:lang w:val="en-GB"/>
        </w:rPr>
        <w:t>Statistical Analysis</w:t>
      </w:r>
    </w:p>
    <w:p w14:paraId="4A036F0D" w14:textId="78001C73" w:rsidR="00E37D3B" w:rsidRPr="005A080A" w:rsidRDefault="007069D9" w:rsidP="007069D9">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 xml:space="preserve">The responses from participants who completed the survey on face-to-face or telephone interviews were entered in the online survey program by interviewers, using a unique survey link for each participant. Statistical analysis was performed using Statistical Package for the </w:t>
      </w:r>
      <w:r w:rsidRPr="005A080A">
        <w:rPr>
          <w:rFonts w:eastAsia="Times New Roman" w:cstheme="minorHAnsi"/>
          <w:sz w:val="22"/>
          <w:szCs w:val="22"/>
          <w:lang w:val="en-GB"/>
        </w:rPr>
        <w:lastRenderedPageBreak/>
        <w:t>Social Sciences Software (SPSS 24.0</w:t>
      </w:r>
      <w:r w:rsidRPr="005A080A">
        <w:rPr>
          <w:rFonts w:eastAsia="Times New Roman" w:cstheme="minorHAnsi"/>
          <w:sz w:val="22"/>
          <w:szCs w:val="22"/>
          <w:vertAlign w:val="superscript"/>
          <w:lang w:val="en-GB"/>
        </w:rPr>
        <w:t>®</w:t>
      </w:r>
      <w:r w:rsidRPr="005A080A">
        <w:rPr>
          <w:rFonts w:eastAsia="Times New Roman" w:cstheme="minorHAnsi"/>
          <w:sz w:val="22"/>
          <w:szCs w:val="22"/>
          <w:lang w:val="en-GB"/>
        </w:rPr>
        <w:t xml:space="preserve">). Descriptive statistics were calculated for all the study variables, including frequencies, percentages, mean and standard deviation, as applicable. For the analysis of PWD </w:t>
      </w:r>
      <w:r w:rsidR="00483D5A" w:rsidRPr="005A080A">
        <w:rPr>
          <w:rFonts w:eastAsia="Times New Roman" w:cstheme="minorHAnsi"/>
          <w:sz w:val="22"/>
          <w:szCs w:val="22"/>
          <w:lang w:val="en-GB"/>
        </w:rPr>
        <w:t>data</w:t>
      </w:r>
      <w:r w:rsidRPr="005A080A">
        <w:rPr>
          <w:rFonts w:eastAsia="Times New Roman" w:cstheme="minorHAnsi"/>
          <w:sz w:val="22"/>
          <w:szCs w:val="22"/>
          <w:lang w:val="en-GB"/>
        </w:rPr>
        <w:t xml:space="preserve">, Type 2 </w:t>
      </w:r>
      <w:r w:rsidR="0061422D" w:rsidRPr="005A080A">
        <w:rPr>
          <w:rFonts w:eastAsia="Times New Roman" w:cstheme="minorHAnsi"/>
          <w:sz w:val="22"/>
          <w:szCs w:val="22"/>
          <w:lang w:val="en-GB"/>
        </w:rPr>
        <w:t xml:space="preserve">DM patients were </w:t>
      </w:r>
      <w:r w:rsidRPr="005A080A">
        <w:rPr>
          <w:rFonts w:eastAsia="Times New Roman" w:cstheme="minorHAnsi"/>
          <w:sz w:val="22"/>
          <w:szCs w:val="22"/>
          <w:lang w:val="en-GB"/>
        </w:rPr>
        <w:t>analysed as a whole (</w:t>
      </w:r>
      <w:r w:rsidRPr="005A080A">
        <w:rPr>
          <w:rFonts w:eastAsia="Times New Roman" w:cstheme="minorHAnsi"/>
          <w:i/>
          <w:sz w:val="22"/>
          <w:szCs w:val="22"/>
          <w:lang w:val="en-GB"/>
        </w:rPr>
        <w:t>N</w:t>
      </w:r>
      <w:r w:rsidRPr="005A080A">
        <w:rPr>
          <w:rFonts w:eastAsia="Times New Roman" w:cstheme="minorHAnsi"/>
          <w:sz w:val="22"/>
          <w:szCs w:val="22"/>
          <w:lang w:val="en-GB"/>
        </w:rPr>
        <w:t>=328), and also in two subgroups - non-insulin treated (</w:t>
      </w:r>
      <w:r w:rsidRPr="005A080A">
        <w:rPr>
          <w:rFonts w:eastAsia="Times New Roman" w:cstheme="minorHAnsi"/>
          <w:i/>
          <w:sz w:val="22"/>
          <w:szCs w:val="22"/>
          <w:lang w:val="en-GB"/>
        </w:rPr>
        <w:t>N</w:t>
      </w:r>
      <w:r w:rsidRPr="005A080A">
        <w:rPr>
          <w:rFonts w:eastAsia="Times New Roman" w:cstheme="minorHAnsi"/>
          <w:sz w:val="22"/>
          <w:szCs w:val="22"/>
          <w:lang w:val="en-GB"/>
        </w:rPr>
        <w:t>=170) and insulin treated (</w:t>
      </w:r>
      <w:r w:rsidRPr="005A080A">
        <w:rPr>
          <w:rFonts w:eastAsia="Times New Roman" w:cstheme="minorHAnsi"/>
          <w:i/>
          <w:sz w:val="22"/>
          <w:szCs w:val="22"/>
          <w:lang w:val="en-GB"/>
        </w:rPr>
        <w:t>N</w:t>
      </w:r>
      <w:r w:rsidRPr="005A080A">
        <w:rPr>
          <w:rFonts w:eastAsia="Times New Roman" w:cstheme="minorHAnsi"/>
          <w:sz w:val="22"/>
          <w:szCs w:val="22"/>
          <w:lang w:val="en-GB"/>
        </w:rPr>
        <w:t>=158).</w:t>
      </w:r>
    </w:p>
    <w:p w14:paraId="4C62A416" w14:textId="77777777" w:rsidR="00541919" w:rsidRDefault="00541919">
      <w:pPr>
        <w:rPr>
          <w:rFonts w:eastAsia="Times New Roman" w:cstheme="minorHAnsi"/>
          <w:sz w:val="22"/>
          <w:szCs w:val="22"/>
          <w:lang w:val="en-GB"/>
        </w:rPr>
      </w:pPr>
    </w:p>
    <w:p w14:paraId="7D6B196B" w14:textId="77777777" w:rsidR="00541919" w:rsidRPr="00541919" w:rsidRDefault="00541919" w:rsidP="00541919">
      <w:pPr>
        <w:spacing w:line="360" w:lineRule="auto"/>
        <w:jc w:val="both"/>
        <w:rPr>
          <w:rFonts w:eastAsia="Times New Roman" w:cstheme="minorHAnsi"/>
          <w:bCs/>
          <w:i/>
          <w:iCs/>
          <w:sz w:val="22"/>
          <w:szCs w:val="22"/>
          <w:lang w:val="en-GB"/>
        </w:rPr>
      </w:pPr>
      <w:r w:rsidRPr="00541919">
        <w:rPr>
          <w:rFonts w:eastAsia="Times New Roman" w:cstheme="minorHAnsi"/>
          <w:bCs/>
          <w:i/>
          <w:iCs/>
          <w:sz w:val="22"/>
          <w:szCs w:val="22"/>
          <w:lang w:val="en-GB"/>
        </w:rPr>
        <w:t xml:space="preserve">Ethical Considerations </w:t>
      </w:r>
    </w:p>
    <w:p w14:paraId="10BB226C" w14:textId="2353BBCC" w:rsidR="00541919" w:rsidRDefault="00541919" w:rsidP="001E3334">
      <w:pPr>
        <w:spacing w:line="360" w:lineRule="auto"/>
        <w:jc w:val="both"/>
        <w:rPr>
          <w:rFonts w:eastAsia="Times New Roman" w:cstheme="minorHAnsi"/>
          <w:sz w:val="22"/>
          <w:szCs w:val="22"/>
          <w:lang w:val="en-GB"/>
        </w:rPr>
      </w:pPr>
      <w:r w:rsidRPr="00541919">
        <w:rPr>
          <w:rFonts w:eastAsia="Times New Roman" w:cstheme="minorHAnsi"/>
          <w:sz w:val="22"/>
          <w:szCs w:val="22"/>
          <w:lang w:val="en-GB"/>
        </w:rPr>
        <w:t xml:space="preserve">The DAWN2 study was conducted in accordance with ICH-GCP, the Helsinki Declaration and national legislation and was submitted and obtained </w:t>
      </w:r>
      <w:r w:rsidR="001E3334" w:rsidRPr="00541919">
        <w:rPr>
          <w:rFonts w:eastAsia="Times New Roman" w:cstheme="minorHAnsi"/>
          <w:sz w:val="22"/>
          <w:szCs w:val="22"/>
          <w:lang w:val="en-GB"/>
        </w:rPr>
        <w:t>favourable</w:t>
      </w:r>
      <w:r w:rsidRPr="00541919">
        <w:rPr>
          <w:rFonts w:eastAsia="Times New Roman" w:cstheme="minorHAnsi"/>
          <w:sz w:val="22"/>
          <w:szCs w:val="22"/>
          <w:lang w:val="en-GB"/>
        </w:rPr>
        <w:t xml:space="preserve"> opinion from local APDP Ethics Committee before implementation.</w:t>
      </w:r>
      <w:r w:rsidR="001E3334" w:rsidRPr="001E3334">
        <w:rPr>
          <w:lang w:val="en-GB"/>
        </w:rPr>
        <w:t xml:space="preserve"> </w:t>
      </w:r>
      <w:r w:rsidR="001E3334" w:rsidRPr="001E3334">
        <w:rPr>
          <w:rFonts w:eastAsia="Times New Roman" w:cstheme="minorHAnsi"/>
          <w:sz w:val="22"/>
          <w:szCs w:val="22"/>
          <w:lang w:val="en-GB"/>
        </w:rPr>
        <w:t>Those interested in participating were requested to provide informed written consent.</w:t>
      </w:r>
    </w:p>
    <w:p w14:paraId="2CFE8CD6" w14:textId="77777777" w:rsidR="00541919" w:rsidRPr="00541919" w:rsidRDefault="00541919" w:rsidP="00541919">
      <w:pPr>
        <w:spacing w:line="360" w:lineRule="auto"/>
        <w:rPr>
          <w:rFonts w:eastAsia="Times New Roman" w:cstheme="minorHAnsi"/>
          <w:sz w:val="22"/>
          <w:szCs w:val="22"/>
          <w:lang w:val="en-GB"/>
        </w:rPr>
      </w:pPr>
    </w:p>
    <w:p w14:paraId="76244925" w14:textId="77777777" w:rsidR="00541919" w:rsidRPr="00541919" w:rsidRDefault="00541919" w:rsidP="00541919">
      <w:pPr>
        <w:spacing w:line="360" w:lineRule="auto"/>
        <w:jc w:val="both"/>
        <w:rPr>
          <w:rFonts w:eastAsia="Times New Roman" w:cstheme="minorHAnsi"/>
          <w:bCs/>
          <w:i/>
          <w:iCs/>
          <w:sz w:val="22"/>
          <w:szCs w:val="22"/>
          <w:lang w:val="en-GB"/>
        </w:rPr>
      </w:pPr>
      <w:r w:rsidRPr="00541919">
        <w:rPr>
          <w:rFonts w:eastAsia="Times New Roman" w:cstheme="minorHAnsi"/>
          <w:bCs/>
          <w:i/>
          <w:iCs/>
          <w:sz w:val="22"/>
          <w:szCs w:val="22"/>
          <w:lang w:val="en-GB"/>
        </w:rPr>
        <w:t xml:space="preserve">Confidentiality </w:t>
      </w:r>
    </w:p>
    <w:p w14:paraId="13471097" w14:textId="716C372A" w:rsidR="00E37D3B" w:rsidRPr="005A080A" w:rsidRDefault="00541919" w:rsidP="00541919">
      <w:pPr>
        <w:spacing w:line="360" w:lineRule="auto"/>
        <w:jc w:val="both"/>
        <w:rPr>
          <w:rFonts w:eastAsia="Times New Roman" w:cstheme="minorHAnsi"/>
          <w:sz w:val="22"/>
          <w:szCs w:val="22"/>
          <w:lang w:val="en-GB"/>
        </w:rPr>
      </w:pPr>
      <w:r w:rsidRPr="0042263E">
        <w:rPr>
          <w:lang w:val="en-GB"/>
        </w:rPr>
        <w:t>All data is collected anonymously and there is no way to relate the completed surveys to the participants.</w:t>
      </w:r>
      <w:r>
        <w:rPr>
          <w:lang w:val="en-GB"/>
        </w:rPr>
        <w:t xml:space="preserve"> The </w:t>
      </w:r>
      <w:r w:rsidRPr="0042263E">
        <w:rPr>
          <w:lang w:val="en-GB"/>
        </w:rPr>
        <w:t xml:space="preserve">DAWN2 study was submitted and approved by the Portuguese Data Protection Authority (CNPD – Comissão Nacional de </w:t>
      </w:r>
      <w:proofErr w:type="spellStart"/>
      <w:r w:rsidRPr="0042263E">
        <w:rPr>
          <w:lang w:val="en-GB"/>
        </w:rPr>
        <w:t>Proteção</w:t>
      </w:r>
      <w:proofErr w:type="spellEnd"/>
      <w:r w:rsidRPr="0042263E">
        <w:rPr>
          <w:lang w:val="en-GB"/>
        </w:rPr>
        <w:t xml:space="preserve"> de Dados) before implementation. Approval number 12008/2016, dated 09/</w:t>
      </w:r>
      <w:proofErr w:type="spellStart"/>
      <w:r w:rsidRPr="0042263E">
        <w:rPr>
          <w:lang w:val="en-GB"/>
        </w:rPr>
        <w:t>november</w:t>
      </w:r>
      <w:proofErr w:type="spellEnd"/>
      <w:r w:rsidRPr="0042263E">
        <w:rPr>
          <w:lang w:val="en-GB"/>
        </w:rPr>
        <w:t>/2016</w:t>
      </w:r>
      <w:r>
        <w:rPr>
          <w:lang w:val="en-GB"/>
        </w:rPr>
        <w:t>.</w:t>
      </w:r>
      <w:r w:rsidR="00E37D3B" w:rsidRPr="005A080A">
        <w:rPr>
          <w:rFonts w:eastAsia="Times New Roman" w:cstheme="minorHAnsi"/>
          <w:sz w:val="22"/>
          <w:szCs w:val="22"/>
          <w:lang w:val="en-GB"/>
        </w:rPr>
        <w:br w:type="page"/>
      </w:r>
    </w:p>
    <w:p w14:paraId="179DD26E" w14:textId="14079936" w:rsidR="007069D9" w:rsidRPr="005A080A" w:rsidRDefault="007069D9" w:rsidP="007069D9">
      <w:pPr>
        <w:spacing w:line="360" w:lineRule="auto"/>
        <w:rPr>
          <w:rFonts w:eastAsia="Times New Roman" w:cstheme="minorHAnsi"/>
          <w:b/>
          <w:sz w:val="22"/>
          <w:szCs w:val="22"/>
          <w:lang w:val="en-GB"/>
        </w:rPr>
      </w:pPr>
      <w:r w:rsidRPr="005A080A">
        <w:rPr>
          <w:rFonts w:eastAsia="Times New Roman" w:cstheme="minorHAnsi"/>
          <w:b/>
          <w:sz w:val="22"/>
          <w:szCs w:val="22"/>
          <w:lang w:val="en-GB"/>
        </w:rPr>
        <w:lastRenderedPageBreak/>
        <w:t>Results</w:t>
      </w:r>
    </w:p>
    <w:p w14:paraId="1C9E72EC" w14:textId="77777777" w:rsidR="007069D9" w:rsidRPr="005A080A" w:rsidRDefault="007069D9" w:rsidP="007069D9">
      <w:pPr>
        <w:spacing w:line="360" w:lineRule="auto"/>
        <w:jc w:val="both"/>
        <w:rPr>
          <w:rFonts w:eastAsia="Times New Roman" w:cstheme="minorHAnsi"/>
          <w:bCs/>
          <w:i/>
          <w:iCs/>
          <w:sz w:val="22"/>
          <w:szCs w:val="22"/>
          <w:lang w:val="en-GB"/>
        </w:rPr>
      </w:pPr>
      <w:r w:rsidRPr="005A080A">
        <w:rPr>
          <w:rFonts w:eastAsia="Times New Roman" w:cstheme="minorHAnsi"/>
          <w:bCs/>
          <w:i/>
          <w:iCs/>
          <w:sz w:val="22"/>
          <w:szCs w:val="22"/>
          <w:lang w:val="en-GB"/>
        </w:rPr>
        <w:t>Demographic characterization</w:t>
      </w:r>
    </w:p>
    <w:p w14:paraId="5115C15E" w14:textId="10F0958C" w:rsidR="00664B41" w:rsidRPr="005A080A" w:rsidRDefault="00975783" w:rsidP="00664B41">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 xml:space="preserve">Table </w:t>
      </w:r>
      <w:r w:rsidR="00701E65" w:rsidRPr="005A080A">
        <w:rPr>
          <w:rFonts w:eastAsia="Times New Roman" w:cstheme="minorHAnsi"/>
          <w:sz w:val="22"/>
          <w:szCs w:val="22"/>
          <w:lang w:val="en-GB"/>
        </w:rPr>
        <w:t xml:space="preserve">1 summarizes the characteristics of </w:t>
      </w:r>
      <w:r w:rsidR="007069D9" w:rsidRPr="005A080A">
        <w:rPr>
          <w:rFonts w:eastAsia="Times New Roman" w:cstheme="minorHAnsi"/>
          <w:sz w:val="22"/>
          <w:szCs w:val="22"/>
          <w:lang w:val="en-GB"/>
        </w:rPr>
        <w:t xml:space="preserve">PWD </w:t>
      </w:r>
      <w:r w:rsidR="008D3370" w:rsidRPr="005A080A">
        <w:rPr>
          <w:rFonts w:eastAsia="Times New Roman" w:cstheme="minorHAnsi"/>
          <w:sz w:val="22"/>
          <w:szCs w:val="22"/>
          <w:lang w:val="en-GB"/>
        </w:rPr>
        <w:t xml:space="preserve">group. </w:t>
      </w:r>
      <w:r w:rsidR="007069D9" w:rsidRPr="005A080A">
        <w:rPr>
          <w:rFonts w:eastAsia="Times New Roman" w:cstheme="minorHAnsi"/>
          <w:sz w:val="22"/>
          <w:szCs w:val="22"/>
          <w:lang w:val="en-GB"/>
        </w:rPr>
        <w:t xml:space="preserve">In both Type 1 and Type 2 groups, most subjects were male (51.7%,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 xml:space="preserve">=46 and 55.8%,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 xml:space="preserve">=183, respectively). Type 1 </w:t>
      </w:r>
      <w:r w:rsidR="006A6D6F" w:rsidRPr="005A080A">
        <w:rPr>
          <w:rFonts w:eastAsia="Times New Roman" w:cstheme="minorHAnsi"/>
          <w:sz w:val="22"/>
          <w:szCs w:val="22"/>
          <w:lang w:val="en-GB"/>
        </w:rPr>
        <w:t xml:space="preserve">PWD </w:t>
      </w:r>
      <w:r w:rsidR="007069D9" w:rsidRPr="005A080A">
        <w:rPr>
          <w:rFonts w:eastAsia="Times New Roman" w:cstheme="minorHAnsi"/>
          <w:sz w:val="22"/>
          <w:szCs w:val="22"/>
          <w:lang w:val="en-GB"/>
        </w:rPr>
        <w:t xml:space="preserve">were </w:t>
      </w:r>
      <w:r w:rsidR="006A6D6F" w:rsidRPr="005A080A">
        <w:rPr>
          <w:rFonts w:eastAsia="Times New Roman" w:cstheme="minorHAnsi"/>
          <w:sz w:val="22"/>
          <w:szCs w:val="22"/>
          <w:lang w:val="en-GB"/>
        </w:rPr>
        <w:t xml:space="preserve">mostly </w:t>
      </w:r>
      <w:r w:rsidR="007069D9" w:rsidRPr="005A080A">
        <w:rPr>
          <w:rFonts w:eastAsia="Times New Roman" w:cstheme="minorHAnsi"/>
          <w:sz w:val="22"/>
          <w:szCs w:val="22"/>
          <w:lang w:val="en-GB"/>
        </w:rPr>
        <w:t>aged 18 to 59 years old (</w:t>
      </w:r>
      <w:r w:rsidR="009D614C" w:rsidRPr="005A080A">
        <w:rPr>
          <w:rFonts w:eastAsia="Times New Roman" w:cstheme="minorHAnsi"/>
          <w:sz w:val="22"/>
          <w:szCs w:val="22"/>
          <w:lang w:val="en-GB"/>
        </w:rPr>
        <w:t>85,4%</w:t>
      </w:r>
      <w:r w:rsidR="007069D9" w:rsidRPr="005A080A">
        <w:rPr>
          <w:rFonts w:eastAsia="Times New Roman" w:cstheme="minorHAnsi"/>
          <w:sz w:val="22"/>
          <w:szCs w:val="22"/>
          <w:lang w:val="en-GB"/>
        </w:rPr>
        <w:t>)</w:t>
      </w:r>
      <w:r w:rsidR="00DA1F75" w:rsidRPr="005A080A">
        <w:rPr>
          <w:rFonts w:eastAsia="Times New Roman" w:cstheme="minorHAnsi"/>
          <w:sz w:val="22"/>
          <w:szCs w:val="22"/>
          <w:lang w:val="en-GB"/>
        </w:rPr>
        <w:t xml:space="preserve">, whereas </w:t>
      </w:r>
      <w:r w:rsidR="00B87703" w:rsidRPr="005A080A">
        <w:rPr>
          <w:rFonts w:eastAsia="Times New Roman" w:cstheme="minorHAnsi"/>
          <w:sz w:val="22"/>
          <w:szCs w:val="22"/>
          <w:lang w:val="en-GB"/>
        </w:rPr>
        <w:t>T</w:t>
      </w:r>
      <w:r w:rsidR="00B25135" w:rsidRPr="005A080A">
        <w:rPr>
          <w:rFonts w:eastAsia="Times New Roman" w:cstheme="minorHAnsi"/>
          <w:sz w:val="22"/>
          <w:szCs w:val="22"/>
          <w:lang w:val="en-GB"/>
        </w:rPr>
        <w:t xml:space="preserve">ype 2 PWD were mostly </w:t>
      </w:r>
      <w:r w:rsidR="007069D9" w:rsidRPr="005A080A">
        <w:rPr>
          <w:rFonts w:eastAsia="Times New Roman" w:cstheme="minorHAnsi"/>
          <w:sz w:val="22"/>
          <w:szCs w:val="22"/>
          <w:lang w:val="en-GB"/>
        </w:rPr>
        <w:t xml:space="preserve">60 years old or more (76.8%). </w:t>
      </w:r>
      <w:r w:rsidR="00CB013C" w:rsidRPr="005A080A">
        <w:rPr>
          <w:rFonts w:eastAsia="Times New Roman" w:cstheme="minorHAnsi"/>
          <w:sz w:val="22"/>
          <w:szCs w:val="22"/>
          <w:lang w:val="en-GB"/>
        </w:rPr>
        <w:t>O</w:t>
      </w:r>
      <w:r w:rsidR="007069D9" w:rsidRPr="005A080A">
        <w:rPr>
          <w:rFonts w:eastAsia="Times New Roman" w:cstheme="minorHAnsi"/>
          <w:sz w:val="22"/>
          <w:szCs w:val="22"/>
          <w:lang w:val="en-GB"/>
        </w:rPr>
        <w:t xml:space="preserve">n average, </w:t>
      </w:r>
      <w:r w:rsidR="00F65906" w:rsidRPr="005A080A">
        <w:rPr>
          <w:rFonts w:eastAsia="Times New Roman" w:cstheme="minorHAnsi"/>
          <w:sz w:val="22"/>
          <w:szCs w:val="22"/>
          <w:lang w:val="en-GB"/>
        </w:rPr>
        <w:t>T</w:t>
      </w:r>
      <w:r w:rsidR="007069D9" w:rsidRPr="005A080A">
        <w:rPr>
          <w:rFonts w:eastAsia="Times New Roman" w:cstheme="minorHAnsi"/>
          <w:sz w:val="22"/>
          <w:szCs w:val="22"/>
          <w:lang w:val="en-GB"/>
        </w:rPr>
        <w:t xml:space="preserve">ype 1 </w:t>
      </w:r>
      <w:r w:rsidR="0078382F" w:rsidRPr="005A080A">
        <w:rPr>
          <w:rFonts w:eastAsia="Times New Roman" w:cstheme="minorHAnsi"/>
          <w:sz w:val="22"/>
          <w:szCs w:val="22"/>
          <w:lang w:val="en-GB"/>
        </w:rPr>
        <w:t>PWD</w:t>
      </w:r>
      <w:r w:rsidR="007069D9" w:rsidRPr="005A080A">
        <w:rPr>
          <w:rFonts w:eastAsia="Times New Roman" w:cstheme="minorHAnsi"/>
          <w:sz w:val="22"/>
          <w:szCs w:val="22"/>
          <w:lang w:val="en-GB"/>
        </w:rPr>
        <w:t xml:space="preserve"> were diagnosed at a younger age than </w:t>
      </w:r>
      <w:r w:rsidR="0078382F" w:rsidRPr="005A080A">
        <w:rPr>
          <w:rFonts w:eastAsia="Times New Roman" w:cstheme="minorHAnsi"/>
          <w:sz w:val="22"/>
          <w:szCs w:val="22"/>
          <w:lang w:val="en-GB"/>
        </w:rPr>
        <w:t>t</w:t>
      </w:r>
      <w:r w:rsidR="007069D9" w:rsidRPr="005A080A">
        <w:rPr>
          <w:rFonts w:eastAsia="Times New Roman" w:cstheme="minorHAnsi"/>
          <w:sz w:val="22"/>
          <w:szCs w:val="22"/>
          <w:lang w:val="en-GB"/>
        </w:rPr>
        <w:t xml:space="preserve">ype 2 </w:t>
      </w:r>
      <w:r w:rsidR="0078382F" w:rsidRPr="005A080A">
        <w:rPr>
          <w:rFonts w:eastAsia="Times New Roman" w:cstheme="minorHAnsi"/>
          <w:sz w:val="22"/>
          <w:szCs w:val="22"/>
          <w:lang w:val="en-GB"/>
        </w:rPr>
        <w:t xml:space="preserve">PWD </w:t>
      </w:r>
      <w:r w:rsidR="007069D9" w:rsidRPr="005A080A">
        <w:rPr>
          <w:rFonts w:eastAsia="Times New Roman" w:cstheme="minorHAnsi"/>
          <w:sz w:val="22"/>
          <w:szCs w:val="22"/>
          <w:lang w:val="en-GB"/>
        </w:rPr>
        <w:t xml:space="preserve">(22.9 and 48.6 years old, respectively). </w:t>
      </w:r>
      <w:r w:rsidR="00664B41" w:rsidRPr="005A080A">
        <w:rPr>
          <w:rFonts w:eastAsia="Times New Roman" w:cstheme="minorHAnsi"/>
          <w:sz w:val="22"/>
          <w:szCs w:val="22"/>
          <w:lang w:val="en-GB"/>
        </w:rPr>
        <w:t xml:space="preserve">Most Type 1 PWD (70%) reported to work full-time, whereas most Type 2 PWD (63%) were retired. Most Type 1 and Type 2 PWD (55% and 64%, respectively) reported a monthly household income between 506€ and 2000€ (low / low-middle class); and 25% and 15%, respectively, an income between 2001€ and 5000€ (middle class). </w:t>
      </w:r>
      <w:r w:rsidR="0087734F" w:rsidRPr="005A080A">
        <w:rPr>
          <w:rFonts w:eastAsia="Times New Roman" w:cstheme="minorHAnsi"/>
          <w:sz w:val="22"/>
          <w:szCs w:val="22"/>
          <w:lang w:val="en-GB"/>
        </w:rPr>
        <w:t>The highest education level</w:t>
      </w:r>
      <w:r w:rsidR="002A4AF1" w:rsidRPr="005A080A">
        <w:rPr>
          <w:rFonts w:eastAsia="Times New Roman" w:cstheme="minorHAnsi"/>
          <w:sz w:val="22"/>
          <w:szCs w:val="22"/>
          <w:lang w:val="en-GB"/>
        </w:rPr>
        <w:t xml:space="preserve"> </w:t>
      </w:r>
      <w:r w:rsidR="004432C0" w:rsidRPr="005A080A">
        <w:rPr>
          <w:rFonts w:eastAsia="Times New Roman" w:cstheme="minorHAnsi"/>
          <w:sz w:val="22"/>
          <w:szCs w:val="22"/>
          <w:lang w:val="en-GB"/>
        </w:rPr>
        <w:t xml:space="preserve">most frequently </w:t>
      </w:r>
      <w:r w:rsidR="0087734F" w:rsidRPr="005A080A">
        <w:rPr>
          <w:rFonts w:eastAsia="Times New Roman" w:cstheme="minorHAnsi"/>
          <w:sz w:val="22"/>
          <w:szCs w:val="22"/>
          <w:lang w:val="en-GB"/>
        </w:rPr>
        <w:t xml:space="preserve">reported by Type 1 PWD were </w:t>
      </w:r>
      <w:r w:rsidR="004432C0" w:rsidRPr="005A080A">
        <w:rPr>
          <w:rFonts w:eastAsia="Times New Roman" w:cstheme="minorHAnsi"/>
          <w:sz w:val="22"/>
          <w:szCs w:val="22"/>
          <w:lang w:val="en-GB"/>
        </w:rPr>
        <w:t>bachelor’s</w:t>
      </w:r>
      <w:r w:rsidR="00D25A7A" w:rsidRPr="005A080A">
        <w:rPr>
          <w:rFonts w:eastAsia="Times New Roman" w:cstheme="minorHAnsi"/>
          <w:sz w:val="22"/>
          <w:szCs w:val="22"/>
          <w:lang w:val="en-GB"/>
        </w:rPr>
        <w:t xml:space="preserve"> / master’s degree (44%) and secondary education (27%)</w:t>
      </w:r>
      <w:r w:rsidR="00335FF8" w:rsidRPr="005A080A">
        <w:rPr>
          <w:rFonts w:eastAsia="Times New Roman" w:cstheme="minorHAnsi"/>
          <w:sz w:val="22"/>
          <w:szCs w:val="22"/>
          <w:lang w:val="en-GB"/>
        </w:rPr>
        <w:t xml:space="preserve">; whereas </w:t>
      </w:r>
      <w:r w:rsidR="008961CD" w:rsidRPr="005A080A">
        <w:rPr>
          <w:rFonts w:eastAsia="Times New Roman" w:cstheme="minorHAnsi"/>
          <w:sz w:val="22"/>
          <w:szCs w:val="22"/>
          <w:lang w:val="en-GB"/>
        </w:rPr>
        <w:t xml:space="preserve">among Type 2 PWD </w:t>
      </w:r>
      <w:r w:rsidR="007E562D" w:rsidRPr="005A080A">
        <w:rPr>
          <w:rFonts w:eastAsia="Times New Roman" w:cstheme="minorHAnsi"/>
          <w:sz w:val="22"/>
          <w:szCs w:val="22"/>
          <w:lang w:val="en-GB"/>
        </w:rPr>
        <w:t>43% had only finished the 1</w:t>
      </w:r>
      <w:r w:rsidR="007E562D" w:rsidRPr="005A080A">
        <w:rPr>
          <w:rFonts w:eastAsia="Times New Roman" w:cstheme="minorHAnsi"/>
          <w:sz w:val="22"/>
          <w:szCs w:val="22"/>
          <w:vertAlign w:val="superscript"/>
          <w:lang w:val="en-GB"/>
        </w:rPr>
        <w:t>st</w:t>
      </w:r>
      <w:r w:rsidR="007E562D" w:rsidRPr="005A080A">
        <w:rPr>
          <w:rFonts w:eastAsia="Times New Roman" w:cstheme="minorHAnsi"/>
          <w:sz w:val="22"/>
          <w:szCs w:val="22"/>
          <w:lang w:val="en-GB"/>
        </w:rPr>
        <w:t xml:space="preserve"> cycle of the basic education, 18% the secondary education</w:t>
      </w:r>
      <w:r w:rsidR="006534A8" w:rsidRPr="005A080A">
        <w:rPr>
          <w:rFonts w:eastAsia="Times New Roman" w:cstheme="minorHAnsi"/>
          <w:sz w:val="22"/>
          <w:szCs w:val="22"/>
          <w:lang w:val="en-GB"/>
        </w:rPr>
        <w:t>,</w:t>
      </w:r>
      <w:r w:rsidR="007E562D" w:rsidRPr="005A080A">
        <w:rPr>
          <w:rFonts w:eastAsia="Times New Roman" w:cstheme="minorHAnsi"/>
          <w:sz w:val="22"/>
          <w:szCs w:val="22"/>
          <w:lang w:val="en-GB"/>
        </w:rPr>
        <w:t xml:space="preserve"> </w:t>
      </w:r>
      <w:r w:rsidR="004E1E4E" w:rsidRPr="005A080A">
        <w:rPr>
          <w:rFonts w:eastAsia="Times New Roman" w:cstheme="minorHAnsi"/>
          <w:sz w:val="22"/>
          <w:szCs w:val="22"/>
          <w:lang w:val="en-GB"/>
        </w:rPr>
        <w:t xml:space="preserve">17% a bachelor’s / master’s degree, </w:t>
      </w:r>
      <w:r w:rsidR="006534A8" w:rsidRPr="005A080A">
        <w:rPr>
          <w:rFonts w:eastAsia="Times New Roman" w:cstheme="minorHAnsi"/>
          <w:sz w:val="22"/>
          <w:szCs w:val="22"/>
          <w:lang w:val="en-GB"/>
        </w:rPr>
        <w:t xml:space="preserve">and </w:t>
      </w:r>
      <w:r w:rsidR="00083D02" w:rsidRPr="005A080A">
        <w:rPr>
          <w:rFonts w:eastAsia="Times New Roman" w:cstheme="minorHAnsi"/>
          <w:sz w:val="22"/>
          <w:szCs w:val="22"/>
          <w:lang w:val="en-GB"/>
        </w:rPr>
        <w:t xml:space="preserve">15% </w:t>
      </w:r>
      <w:r w:rsidR="00022B1D" w:rsidRPr="005A080A">
        <w:rPr>
          <w:rFonts w:eastAsia="Times New Roman" w:cstheme="minorHAnsi"/>
          <w:sz w:val="22"/>
          <w:szCs w:val="22"/>
          <w:lang w:val="en-GB"/>
        </w:rPr>
        <w:t>the 3</w:t>
      </w:r>
      <w:r w:rsidR="00022B1D" w:rsidRPr="005A080A">
        <w:rPr>
          <w:rFonts w:eastAsia="Times New Roman" w:cstheme="minorHAnsi"/>
          <w:sz w:val="22"/>
          <w:szCs w:val="22"/>
          <w:vertAlign w:val="superscript"/>
          <w:lang w:val="en-GB"/>
        </w:rPr>
        <w:t>rd</w:t>
      </w:r>
      <w:r w:rsidR="00022B1D" w:rsidRPr="005A080A">
        <w:rPr>
          <w:rFonts w:eastAsia="Times New Roman" w:cstheme="minorHAnsi"/>
          <w:sz w:val="22"/>
          <w:szCs w:val="22"/>
          <w:lang w:val="en-GB"/>
        </w:rPr>
        <w:t xml:space="preserve"> cycle of basic education</w:t>
      </w:r>
      <w:r w:rsidR="006534A8" w:rsidRPr="005A080A">
        <w:rPr>
          <w:rFonts w:eastAsia="Times New Roman" w:cstheme="minorHAnsi"/>
          <w:sz w:val="22"/>
          <w:szCs w:val="22"/>
          <w:lang w:val="en-GB"/>
        </w:rPr>
        <w:t>.</w:t>
      </w:r>
    </w:p>
    <w:p w14:paraId="12277833" w14:textId="77777777" w:rsidR="0048400A" w:rsidRPr="005A080A" w:rsidRDefault="0048400A" w:rsidP="007069D9">
      <w:pPr>
        <w:spacing w:line="360" w:lineRule="auto"/>
        <w:jc w:val="both"/>
        <w:rPr>
          <w:rFonts w:eastAsia="Times New Roman" w:cstheme="minorHAnsi"/>
          <w:sz w:val="22"/>
          <w:szCs w:val="22"/>
          <w:lang w:val="en-GB"/>
        </w:rPr>
      </w:pPr>
    </w:p>
    <w:p w14:paraId="2044D579" w14:textId="2AEAF692" w:rsidR="007069D9" w:rsidRPr="005A080A" w:rsidRDefault="007069D9" w:rsidP="007069D9">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FMs were divided into 2 groups</w:t>
      </w:r>
      <w:r w:rsidR="00635391" w:rsidRPr="005A080A">
        <w:rPr>
          <w:rFonts w:eastAsia="Times New Roman" w:cstheme="minorHAnsi"/>
          <w:sz w:val="22"/>
          <w:szCs w:val="22"/>
          <w:lang w:val="en-GB"/>
        </w:rPr>
        <w:t>:</w:t>
      </w:r>
      <w:r w:rsidRPr="005A080A">
        <w:rPr>
          <w:rFonts w:eastAsia="Times New Roman" w:cstheme="minorHAnsi"/>
          <w:sz w:val="22"/>
          <w:szCs w:val="22"/>
          <w:lang w:val="en-GB"/>
        </w:rPr>
        <w:t xml:space="preserve"> </w:t>
      </w:r>
      <w:r w:rsidR="006A3B88" w:rsidRPr="005A080A">
        <w:rPr>
          <w:rFonts w:eastAsia="Times New Roman" w:cstheme="minorHAnsi"/>
          <w:sz w:val="22"/>
          <w:szCs w:val="22"/>
          <w:lang w:val="en-GB"/>
        </w:rPr>
        <w:t xml:space="preserve">Group </w:t>
      </w:r>
      <w:r w:rsidRPr="005A080A">
        <w:rPr>
          <w:rFonts w:eastAsia="Times New Roman" w:cstheme="minorHAnsi"/>
          <w:sz w:val="22"/>
          <w:szCs w:val="22"/>
          <w:lang w:val="en-GB"/>
        </w:rPr>
        <w:t>1 (</w:t>
      </w:r>
      <w:r w:rsidRPr="005A080A">
        <w:rPr>
          <w:rFonts w:eastAsia="Times New Roman" w:cstheme="minorHAnsi"/>
          <w:i/>
          <w:sz w:val="22"/>
          <w:szCs w:val="22"/>
          <w:lang w:val="en-GB"/>
        </w:rPr>
        <w:t>N</w:t>
      </w:r>
      <w:r w:rsidRPr="005A080A">
        <w:rPr>
          <w:rFonts w:eastAsia="Times New Roman" w:cstheme="minorHAnsi"/>
          <w:sz w:val="22"/>
          <w:szCs w:val="22"/>
          <w:lang w:val="en-GB"/>
        </w:rPr>
        <w:t>=85), whose relative</w:t>
      </w:r>
      <w:r w:rsidR="00D82D0E" w:rsidRPr="005A080A">
        <w:rPr>
          <w:rFonts w:eastAsia="Times New Roman" w:cstheme="minorHAnsi"/>
          <w:sz w:val="22"/>
          <w:szCs w:val="22"/>
          <w:lang w:val="en-GB"/>
        </w:rPr>
        <w:t>s</w:t>
      </w:r>
      <w:r w:rsidRPr="005A080A">
        <w:rPr>
          <w:rFonts w:eastAsia="Times New Roman" w:cstheme="minorHAnsi"/>
          <w:sz w:val="22"/>
          <w:szCs w:val="22"/>
          <w:lang w:val="en-GB"/>
        </w:rPr>
        <w:t xml:space="preserve"> </w:t>
      </w:r>
      <w:r w:rsidR="00D82D0E" w:rsidRPr="005A080A">
        <w:rPr>
          <w:rFonts w:eastAsia="Times New Roman" w:cstheme="minorHAnsi"/>
          <w:sz w:val="22"/>
          <w:szCs w:val="22"/>
          <w:lang w:val="en-GB"/>
        </w:rPr>
        <w:t>are</w:t>
      </w:r>
      <w:r w:rsidRPr="005A080A">
        <w:rPr>
          <w:rFonts w:eastAsia="Times New Roman" w:cstheme="minorHAnsi"/>
          <w:sz w:val="22"/>
          <w:szCs w:val="22"/>
          <w:lang w:val="en-GB"/>
        </w:rPr>
        <w:t xml:space="preserve"> insulin treated, and </w:t>
      </w:r>
      <w:r w:rsidR="006A3B88" w:rsidRPr="005A080A">
        <w:rPr>
          <w:rFonts w:eastAsia="Times New Roman" w:cstheme="minorHAnsi"/>
          <w:sz w:val="22"/>
          <w:szCs w:val="22"/>
          <w:lang w:val="en-GB"/>
        </w:rPr>
        <w:t xml:space="preserve">Group </w:t>
      </w:r>
      <w:r w:rsidRPr="005A080A">
        <w:rPr>
          <w:rFonts w:eastAsia="Times New Roman" w:cstheme="minorHAnsi"/>
          <w:sz w:val="22"/>
          <w:szCs w:val="22"/>
          <w:lang w:val="en-GB"/>
        </w:rPr>
        <w:t>2 (</w:t>
      </w:r>
      <w:r w:rsidRPr="005A080A">
        <w:rPr>
          <w:rFonts w:eastAsia="Times New Roman" w:cstheme="minorHAnsi"/>
          <w:i/>
          <w:sz w:val="22"/>
          <w:szCs w:val="22"/>
          <w:lang w:val="en-GB"/>
        </w:rPr>
        <w:t>N</w:t>
      </w:r>
      <w:r w:rsidRPr="005A080A">
        <w:rPr>
          <w:rFonts w:eastAsia="Times New Roman" w:cstheme="minorHAnsi"/>
          <w:sz w:val="22"/>
          <w:szCs w:val="22"/>
          <w:lang w:val="en-GB"/>
        </w:rPr>
        <w:t>=35), whose relative</w:t>
      </w:r>
      <w:r w:rsidR="00D82D0E" w:rsidRPr="005A080A">
        <w:rPr>
          <w:rFonts w:eastAsia="Times New Roman" w:cstheme="minorHAnsi"/>
          <w:sz w:val="22"/>
          <w:szCs w:val="22"/>
          <w:lang w:val="en-GB"/>
        </w:rPr>
        <w:t>s</w:t>
      </w:r>
      <w:r w:rsidRPr="005A080A">
        <w:rPr>
          <w:rFonts w:eastAsia="Times New Roman" w:cstheme="minorHAnsi"/>
          <w:sz w:val="22"/>
          <w:szCs w:val="22"/>
          <w:lang w:val="en-GB"/>
        </w:rPr>
        <w:t xml:space="preserve"> </w:t>
      </w:r>
      <w:r w:rsidR="00D82D0E" w:rsidRPr="005A080A">
        <w:rPr>
          <w:rFonts w:eastAsia="Times New Roman" w:cstheme="minorHAnsi"/>
          <w:sz w:val="22"/>
          <w:szCs w:val="22"/>
          <w:lang w:val="en-GB"/>
        </w:rPr>
        <w:t>are</w:t>
      </w:r>
      <w:r w:rsidRPr="005A080A">
        <w:rPr>
          <w:rFonts w:eastAsia="Times New Roman" w:cstheme="minorHAnsi"/>
          <w:sz w:val="22"/>
          <w:szCs w:val="22"/>
          <w:lang w:val="en-GB"/>
        </w:rPr>
        <w:t xml:space="preserve"> non-insulin treated. FMs from both </w:t>
      </w:r>
      <w:r w:rsidR="006A3B88" w:rsidRPr="005A080A">
        <w:rPr>
          <w:rFonts w:eastAsia="Times New Roman" w:cstheme="minorHAnsi"/>
          <w:sz w:val="22"/>
          <w:szCs w:val="22"/>
          <w:lang w:val="en-GB"/>
        </w:rPr>
        <w:t xml:space="preserve">Group </w:t>
      </w:r>
      <w:r w:rsidRPr="005A080A">
        <w:rPr>
          <w:rFonts w:eastAsia="Times New Roman" w:cstheme="minorHAnsi"/>
          <w:sz w:val="22"/>
          <w:szCs w:val="22"/>
          <w:lang w:val="en-GB"/>
        </w:rPr>
        <w:t xml:space="preserve">1 and </w:t>
      </w:r>
      <w:r w:rsidR="00400E1A" w:rsidRPr="005A080A">
        <w:rPr>
          <w:rFonts w:eastAsia="Times New Roman" w:cstheme="minorHAnsi"/>
          <w:sz w:val="22"/>
          <w:szCs w:val="22"/>
          <w:lang w:val="en-GB"/>
        </w:rPr>
        <w:t xml:space="preserve">Group </w:t>
      </w:r>
      <w:r w:rsidRPr="005A080A">
        <w:rPr>
          <w:rFonts w:eastAsia="Times New Roman" w:cstheme="minorHAnsi"/>
          <w:sz w:val="22"/>
          <w:szCs w:val="22"/>
          <w:lang w:val="en-GB"/>
        </w:rPr>
        <w:t xml:space="preserve">2 were mainly female (73.3%, </w:t>
      </w:r>
      <w:r w:rsidRPr="005A080A">
        <w:rPr>
          <w:rFonts w:eastAsia="Times New Roman" w:cstheme="minorHAnsi"/>
          <w:i/>
          <w:sz w:val="22"/>
          <w:szCs w:val="22"/>
          <w:lang w:val="en-GB"/>
        </w:rPr>
        <w:t>N</w:t>
      </w:r>
      <w:r w:rsidRPr="005A080A">
        <w:rPr>
          <w:rFonts w:eastAsia="Times New Roman" w:cstheme="minorHAnsi"/>
          <w:sz w:val="22"/>
          <w:szCs w:val="22"/>
          <w:lang w:val="en-GB"/>
        </w:rPr>
        <w:t xml:space="preserve">=63 and 83.8%, </w:t>
      </w:r>
      <w:r w:rsidRPr="005A080A">
        <w:rPr>
          <w:rFonts w:eastAsia="Times New Roman" w:cstheme="minorHAnsi"/>
          <w:i/>
          <w:sz w:val="22"/>
          <w:szCs w:val="22"/>
          <w:lang w:val="en-GB"/>
        </w:rPr>
        <w:t>N</w:t>
      </w:r>
      <w:r w:rsidRPr="005A080A">
        <w:rPr>
          <w:rFonts w:eastAsia="Times New Roman" w:cstheme="minorHAnsi"/>
          <w:sz w:val="22"/>
          <w:szCs w:val="22"/>
          <w:lang w:val="en-GB"/>
        </w:rPr>
        <w:t xml:space="preserve">=31, respectively) and the patient’s spouse/partner (group 1 - 60.5%, </w:t>
      </w:r>
      <w:r w:rsidRPr="005A080A">
        <w:rPr>
          <w:rFonts w:eastAsia="Times New Roman" w:cstheme="minorHAnsi"/>
          <w:i/>
          <w:sz w:val="22"/>
          <w:szCs w:val="22"/>
          <w:lang w:val="en-GB"/>
        </w:rPr>
        <w:t>N</w:t>
      </w:r>
      <w:r w:rsidRPr="005A080A">
        <w:rPr>
          <w:rFonts w:eastAsia="Times New Roman" w:cstheme="minorHAnsi"/>
          <w:sz w:val="22"/>
          <w:szCs w:val="22"/>
          <w:lang w:val="en-GB"/>
        </w:rPr>
        <w:t xml:space="preserve">=52; group 2 - 64.9%, </w:t>
      </w:r>
      <w:r w:rsidRPr="005A080A">
        <w:rPr>
          <w:rFonts w:eastAsia="Times New Roman" w:cstheme="minorHAnsi"/>
          <w:i/>
          <w:sz w:val="22"/>
          <w:szCs w:val="22"/>
          <w:lang w:val="en-GB"/>
        </w:rPr>
        <w:t>N</w:t>
      </w:r>
      <w:r w:rsidRPr="005A080A">
        <w:rPr>
          <w:rFonts w:eastAsia="Times New Roman" w:cstheme="minorHAnsi"/>
          <w:sz w:val="22"/>
          <w:szCs w:val="22"/>
          <w:lang w:val="en-GB"/>
        </w:rPr>
        <w:t xml:space="preserve">=24). On average, FMs age on </w:t>
      </w:r>
      <w:r w:rsidR="00400E1A" w:rsidRPr="005A080A">
        <w:rPr>
          <w:rFonts w:eastAsia="Times New Roman" w:cstheme="minorHAnsi"/>
          <w:sz w:val="22"/>
          <w:szCs w:val="22"/>
          <w:lang w:val="en-GB"/>
        </w:rPr>
        <w:t xml:space="preserve">Group </w:t>
      </w:r>
      <w:r w:rsidRPr="005A080A">
        <w:rPr>
          <w:rFonts w:eastAsia="Times New Roman" w:cstheme="minorHAnsi"/>
          <w:sz w:val="22"/>
          <w:szCs w:val="22"/>
          <w:lang w:val="en-GB"/>
        </w:rPr>
        <w:t xml:space="preserve">1 was 56.4 years old, and on </w:t>
      </w:r>
      <w:r w:rsidR="00400E1A" w:rsidRPr="005A080A">
        <w:rPr>
          <w:rFonts w:eastAsia="Times New Roman" w:cstheme="minorHAnsi"/>
          <w:sz w:val="22"/>
          <w:szCs w:val="22"/>
          <w:lang w:val="en-GB"/>
        </w:rPr>
        <w:t xml:space="preserve">Group </w:t>
      </w:r>
      <w:r w:rsidRPr="005A080A">
        <w:rPr>
          <w:rFonts w:eastAsia="Times New Roman" w:cstheme="minorHAnsi"/>
          <w:sz w:val="22"/>
          <w:szCs w:val="22"/>
          <w:lang w:val="en-GB"/>
        </w:rPr>
        <w:t xml:space="preserve">2, 63.1 years old. </w:t>
      </w:r>
      <w:r w:rsidR="00400E1A" w:rsidRPr="005A080A">
        <w:rPr>
          <w:rFonts w:eastAsia="Times New Roman" w:cstheme="minorHAnsi"/>
          <w:sz w:val="22"/>
          <w:szCs w:val="22"/>
          <w:lang w:val="en-GB"/>
        </w:rPr>
        <w:t>48% of FM</w:t>
      </w:r>
      <w:r w:rsidR="00A66572" w:rsidRPr="005A080A">
        <w:rPr>
          <w:rFonts w:eastAsia="Times New Roman" w:cstheme="minorHAnsi"/>
          <w:sz w:val="22"/>
          <w:szCs w:val="22"/>
          <w:lang w:val="en-GB"/>
        </w:rPr>
        <w:t xml:space="preserve">s on Group 1 reported to work full-time and 38% were retired, whereas </w:t>
      </w:r>
      <w:r w:rsidR="00876E4D" w:rsidRPr="005A080A">
        <w:rPr>
          <w:rFonts w:eastAsia="Times New Roman" w:cstheme="minorHAnsi"/>
          <w:sz w:val="22"/>
          <w:szCs w:val="22"/>
          <w:lang w:val="en-GB"/>
        </w:rPr>
        <w:t>43% of FMs on Group 2 were retired and 24%</w:t>
      </w:r>
      <w:r w:rsidR="00352C78" w:rsidRPr="005A080A">
        <w:rPr>
          <w:rFonts w:eastAsia="Times New Roman" w:cstheme="minorHAnsi"/>
          <w:sz w:val="22"/>
          <w:szCs w:val="22"/>
          <w:lang w:val="en-GB"/>
        </w:rPr>
        <w:t xml:space="preserve"> work full-time. </w:t>
      </w:r>
      <w:r w:rsidR="00410125" w:rsidRPr="005A080A">
        <w:rPr>
          <w:rFonts w:eastAsia="Times New Roman" w:cstheme="minorHAnsi"/>
          <w:sz w:val="22"/>
          <w:szCs w:val="22"/>
          <w:lang w:val="en-GB"/>
        </w:rPr>
        <w:t xml:space="preserve">Of note, 2% of FMs on Group 1 reported not working full-time because of PWD </w:t>
      </w:r>
      <w:r w:rsidR="00CB2821" w:rsidRPr="005A080A">
        <w:rPr>
          <w:rFonts w:eastAsia="Times New Roman" w:cstheme="minorHAnsi"/>
          <w:sz w:val="22"/>
          <w:szCs w:val="22"/>
          <w:lang w:val="en-GB"/>
        </w:rPr>
        <w:t xml:space="preserve">condition. </w:t>
      </w:r>
      <w:r w:rsidR="008F52A7" w:rsidRPr="005A080A">
        <w:rPr>
          <w:rFonts w:eastAsia="Times New Roman" w:cstheme="minorHAnsi"/>
          <w:sz w:val="22"/>
          <w:szCs w:val="22"/>
          <w:lang w:val="en-GB"/>
        </w:rPr>
        <w:t xml:space="preserve">Most </w:t>
      </w:r>
      <w:r w:rsidR="00E53144" w:rsidRPr="005A080A">
        <w:rPr>
          <w:rFonts w:eastAsia="Times New Roman" w:cstheme="minorHAnsi"/>
          <w:sz w:val="22"/>
          <w:szCs w:val="22"/>
          <w:lang w:val="en-GB"/>
        </w:rPr>
        <w:t xml:space="preserve">FMs of Group 1 and Group 2 (64% and 62%, respectively) reported a monthly household income between 506€ and 2000€ (low / low-middle class); </w:t>
      </w:r>
      <w:r w:rsidR="001902D6" w:rsidRPr="005A080A">
        <w:rPr>
          <w:rFonts w:eastAsia="Times New Roman" w:cstheme="minorHAnsi"/>
          <w:sz w:val="22"/>
          <w:szCs w:val="22"/>
          <w:lang w:val="en-GB"/>
        </w:rPr>
        <w:t>and 18% and 8%, respectively, an income between 2001€ and 5000€ (middle</w:t>
      </w:r>
      <w:r w:rsidR="00F821F4" w:rsidRPr="005A080A">
        <w:rPr>
          <w:rFonts w:eastAsia="Times New Roman" w:cstheme="minorHAnsi"/>
          <w:sz w:val="22"/>
          <w:szCs w:val="22"/>
          <w:lang w:val="en-GB"/>
        </w:rPr>
        <w:t xml:space="preserve"> </w:t>
      </w:r>
      <w:r w:rsidR="001902D6" w:rsidRPr="005A080A">
        <w:rPr>
          <w:rFonts w:eastAsia="Times New Roman" w:cstheme="minorHAnsi"/>
          <w:sz w:val="22"/>
          <w:szCs w:val="22"/>
          <w:lang w:val="en-GB"/>
        </w:rPr>
        <w:t>class</w:t>
      </w:r>
      <w:r w:rsidR="00F821F4" w:rsidRPr="005A080A">
        <w:rPr>
          <w:rFonts w:eastAsia="Times New Roman" w:cstheme="minorHAnsi"/>
          <w:sz w:val="22"/>
          <w:szCs w:val="22"/>
          <w:lang w:val="en-GB"/>
        </w:rPr>
        <w:t xml:space="preserve">). </w:t>
      </w:r>
      <w:r w:rsidR="00547C18" w:rsidRPr="005A080A">
        <w:rPr>
          <w:rFonts w:eastAsia="Times New Roman" w:cstheme="minorHAnsi"/>
          <w:sz w:val="22"/>
          <w:szCs w:val="22"/>
          <w:lang w:val="en-GB"/>
        </w:rPr>
        <w:t>The highest education level</w:t>
      </w:r>
      <w:r w:rsidR="00DF2E6D" w:rsidRPr="005A080A">
        <w:rPr>
          <w:rFonts w:eastAsia="Times New Roman" w:cstheme="minorHAnsi"/>
          <w:sz w:val="22"/>
          <w:szCs w:val="22"/>
          <w:lang w:val="en-GB"/>
        </w:rPr>
        <w:t xml:space="preserve"> </w:t>
      </w:r>
      <w:r w:rsidR="00547C18" w:rsidRPr="005A080A">
        <w:rPr>
          <w:rFonts w:eastAsia="Times New Roman" w:cstheme="minorHAnsi"/>
          <w:sz w:val="22"/>
          <w:szCs w:val="22"/>
          <w:lang w:val="en-GB"/>
        </w:rPr>
        <w:t>most frequently reported by FMs on Group 1 were secondary education (27%), bachelor’s / master’s degree (</w:t>
      </w:r>
      <w:r w:rsidR="00874FF6" w:rsidRPr="005A080A">
        <w:rPr>
          <w:rFonts w:eastAsia="Times New Roman" w:cstheme="minorHAnsi"/>
          <w:sz w:val="22"/>
          <w:szCs w:val="22"/>
          <w:lang w:val="en-GB"/>
        </w:rPr>
        <w:t>21%)</w:t>
      </w:r>
      <w:r w:rsidR="002604C5" w:rsidRPr="005A080A">
        <w:rPr>
          <w:rFonts w:eastAsia="Times New Roman" w:cstheme="minorHAnsi"/>
          <w:sz w:val="22"/>
          <w:szCs w:val="22"/>
          <w:lang w:val="en-GB"/>
        </w:rPr>
        <w:t>, 1</w:t>
      </w:r>
      <w:r w:rsidR="002604C5" w:rsidRPr="005A080A">
        <w:rPr>
          <w:rFonts w:eastAsia="Times New Roman" w:cstheme="minorHAnsi"/>
          <w:sz w:val="22"/>
          <w:szCs w:val="22"/>
          <w:vertAlign w:val="superscript"/>
          <w:lang w:val="en-GB"/>
        </w:rPr>
        <w:t>st</w:t>
      </w:r>
      <w:r w:rsidR="002604C5" w:rsidRPr="005A080A">
        <w:rPr>
          <w:rFonts w:eastAsia="Times New Roman" w:cstheme="minorHAnsi"/>
          <w:sz w:val="22"/>
          <w:szCs w:val="22"/>
          <w:lang w:val="en-GB"/>
        </w:rPr>
        <w:t xml:space="preserve"> cycle of basic education</w:t>
      </w:r>
      <w:r w:rsidR="00007014" w:rsidRPr="005A080A">
        <w:rPr>
          <w:rFonts w:eastAsia="Times New Roman" w:cstheme="minorHAnsi"/>
          <w:sz w:val="22"/>
          <w:szCs w:val="22"/>
          <w:lang w:val="en-GB"/>
        </w:rPr>
        <w:t xml:space="preserve"> </w:t>
      </w:r>
      <w:r w:rsidR="00B53172" w:rsidRPr="005A080A">
        <w:rPr>
          <w:rFonts w:eastAsia="Times New Roman" w:cstheme="minorHAnsi"/>
          <w:sz w:val="22"/>
          <w:szCs w:val="22"/>
          <w:lang w:val="en-GB"/>
        </w:rPr>
        <w:t>(21%)</w:t>
      </w:r>
      <w:r w:rsidR="003710EB" w:rsidRPr="005A080A">
        <w:rPr>
          <w:rFonts w:eastAsia="Times New Roman" w:cstheme="minorHAnsi"/>
          <w:sz w:val="22"/>
          <w:szCs w:val="22"/>
          <w:lang w:val="en-GB"/>
        </w:rPr>
        <w:t>,</w:t>
      </w:r>
      <w:r w:rsidR="00874FF6" w:rsidRPr="005A080A">
        <w:rPr>
          <w:rFonts w:eastAsia="Times New Roman" w:cstheme="minorHAnsi"/>
          <w:sz w:val="22"/>
          <w:szCs w:val="22"/>
          <w:lang w:val="en-GB"/>
        </w:rPr>
        <w:t xml:space="preserve"> and the 3</w:t>
      </w:r>
      <w:r w:rsidR="00874FF6" w:rsidRPr="005A080A">
        <w:rPr>
          <w:rFonts w:eastAsia="Times New Roman" w:cstheme="minorHAnsi"/>
          <w:sz w:val="22"/>
          <w:szCs w:val="22"/>
          <w:vertAlign w:val="superscript"/>
          <w:lang w:val="en-GB"/>
        </w:rPr>
        <w:t>rd</w:t>
      </w:r>
      <w:r w:rsidR="00874FF6" w:rsidRPr="005A080A">
        <w:rPr>
          <w:rFonts w:eastAsia="Times New Roman" w:cstheme="minorHAnsi"/>
          <w:sz w:val="22"/>
          <w:szCs w:val="22"/>
          <w:lang w:val="en-GB"/>
        </w:rPr>
        <w:t xml:space="preserve"> cycle of basic education</w:t>
      </w:r>
      <w:r w:rsidR="0091769F" w:rsidRPr="005A080A">
        <w:rPr>
          <w:rFonts w:eastAsia="Times New Roman" w:cstheme="minorHAnsi"/>
          <w:sz w:val="22"/>
          <w:szCs w:val="22"/>
          <w:lang w:val="en-GB"/>
        </w:rPr>
        <w:t xml:space="preserve"> </w:t>
      </w:r>
      <w:r w:rsidR="002604C5" w:rsidRPr="005A080A">
        <w:rPr>
          <w:rFonts w:eastAsia="Times New Roman" w:cstheme="minorHAnsi"/>
          <w:sz w:val="22"/>
          <w:szCs w:val="22"/>
          <w:lang w:val="en-GB"/>
        </w:rPr>
        <w:t>(17%)</w:t>
      </w:r>
      <w:r w:rsidR="003710EB" w:rsidRPr="005A080A">
        <w:rPr>
          <w:rFonts w:eastAsia="Times New Roman" w:cstheme="minorHAnsi"/>
          <w:sz w:val="22"/>
          <w:szCs w:val="22"/>
          <w:lang w:val="en-GB"/>
        </w:rPr>
        <w:t xml:space="preserve">. The highest education level most frequently reported by FMs on Group 2 were </w:t>
      </w:r>
      <w:r w:rsidR="002A3897" w:rsidRPr="005A080A">
        <w:rPr>
          <w:rFonts w:eastAsia="Times New Roman" w:cstheme="minorHAnsi"/>
          <w:sz w:val="22"/>
          <w:szCs w:val="22"/>
          <w:lang w:val="en-GB"/>
        </w:rPr>
        <w:t>1</w:t>
      </w:r>
      <w:r w:rsidR="002A3897" w:rsidRPr="005A080A">
        <w:rPr>
          <w:rFonts w:eastAsia="Times New Roman" w:cstheme="minorHAnsi"/>
          <w:sz w:val="22"/>
          <w:szCs w:val="22"/>
          <w:vertAlign w:val="superscript"/>
          <w:lang w:val="en-GB"/>
        </w:rPr>
        <w:t>st</w:t>
      </w:r>
      <w:r w:rsidR="002A3897" w:rsidRPr="005A080A">
        <w:rPr>
          <w:rFonts w:eastAsia="Times New Roman" w:cstheme="minorHAnsi"/>
          <w:sz w:val="22"/>
          <w:szCs w:val="22"/>
          <w:lang w:val="en-GB"/>
        </w:rPr>
        <w:t xml:space="preserve"> cycle of basic education (38%), </w:t>
      </w:r>
      <w:r w:rsidR="003710EB" w:rsidRPr="005A080A">
        <w:rPr>
          <w:rFonts w:eastAsia="Times New Roman" w:cstheme="minorHAnsi"/>
          <w:sz w:val="22"/>
          <w:szCs w:val="22"/>
          <w:lang w:val="en-GB"/>
        </w:rPr>
        <w:t>bachelor’s / master’s degree (2</w:t>
      </w:r>
      <w:r w:rsidR="002A3897" w:rsidRPr="005A080A">
        <w:rPr>
          <w:rFonts w:eastAsia="Times New Roman" w:cstheme="minorHAnsi"/>
          <w:sz w:val="22"/>
          <w:szCs w:val="22"/>
          <w:lang w:val="en-GB"/>
        </w:rPr>
        <w:t>5</w:t>
      </w:r>
      <w:r w:rsidR="003710EB" w:rsidRPr="005A080A">
        <w:rPr>
          <w:rFonts w:eastAsia="Times New Roman" w:cstheme="minorHAnsi"/>
          <w:sz w:val="22"/>
          <w:szCs w:val="22"/>
          <w:lang w:val="en-GB"/>
        </w:rPr>
        <w:t xml:space="preserve">%), </w:t>
      </w:r>
      <w:r w:rsidR="00C649AB" w:rsidRPr="005A080A">
        <w:rPr>
          <w:rFonts w:eastAsia="Times New Roman" w:cstheme="minorHAnsi"/>
          <w:sz w:val="22"/>
          <w:szCs w:val="22"/>
          <w:lang w:val="en-GB"/>
        </w:rPr>
        <w:t>and secondary education (16%).</w:t>
      </w:r>
    </w:p>
    <w:p w14:paraId="42EBD44F" w14:textId="77777777" w:rsidR="0048400A" w:rsidRPr="005A080A" w:rsidRDefault="0048400A" w:rsidP="007069D9">
      <w:pPr>
        <w:spacing w:line="360" w:lineRule="auto"/>
        <w:jc w:val="both"/>
        <w:rPr>
          <w:rFonts w:eastAsia="Times New Roman" w:cstheme="minorHAnsi"/>
          <w:sz w:val="22"/>
          <w:szCs w:val="22"/>
          <w:lang w:val="en-GB"/>
        </w:rPr>
      </w:pPr>
    </w:p>
    <w:p w14:paraId="202A6929" w14:textId="538F18BD" w:rsidR="007069D9" w:rsidRPr="005A080A" w:rsidRDefault="007069D9" w:rsidP="007069D9">
      <w:pPr>
        <w:spacing w:line="360" w:lineRule="auto"/>
        <w:jc w:val="both"/>
        <w:rPr>
          <w:rFonts w:eastAsia="Times New Roman" w:cstheme="minorHAnsi"/>
          <w:bCs/>
          <w:i/>
          <w:iCs/>
          <w:sz w:val="22"/>
          <w:szCs w:val="22"/>
          <w:lang w:val="en-GB"/>
        </w:rPr>
      </w:pPr>
      <w:r w:rsidRPr="005A080A">
        <w:rPr>
          <w:rFonts w:eastAsia="Times New Roman" w:cstheme="minorHAnsi"/>
          <w:sz w:val="22"/>
          <w:szCs w:val="22"/>
          <w:lang w:val="en-GB"/>
        </w:rPr>
        <w:t>HCPs were divided into three groups: PCPs/GPs (</w:t>
      </w:r>
      <w:r w:rsidRPr="005A080A">
        <w:rPr>
          <w:rFonts w:eastAsia="Times New Roman" w:cstheme="minorHAnsi"/>
          <w:i/>
          <w:sz w:val="22"/>
          <w:szCs w:val="22"/>
          <w:lang w:val="en-GB"/>
        </w:rPr>
        <w:t>N</w:t>
      </w:r>
      <w:r w:rsidRPr="005A080A">
        <w:rPr>
          <w:rFonts w:eastAsia="Times New Roman" w:cstheme="minorHAnsi"/>
          <w:sz w:val="22"/>
          <w:szCs w:val="22"/>
          <w:lang w:val="en-GB"/>
        </w:rPr>
        <w:t>=68); Specialists (</w:t>
      </w:r>
      <w:r w:rsidRPr="005A080A">
        <w:rPr>
          <w:rFonts w:eastAsia="Times New Roman" w:cstheme="minorHAnsi"/>
          <w:i/>
          <w:sz w:val="22"/>
          <w:szCs w:val="22"/>
          <w:lang w:val="en-GB"/>
        </w:rPr>
        <w:t>N</w:t>
      </w:r>
      <w:r w:rsidRPr="005A080A">
        <w:rPr>
          <w:rFonts w:eastAsia="Times New Roman" w:cstheme="minorHAnsi"/>
          <w:sz w:val="22"/>
          <w:szCs w:val="22"/>
          <w:lang w:val="en-GB"/>
        </w:rPr>
        <w:t xml:space="preserve">=40); and Nurses/Dietitians/Other HCPs (NDOs; </w:t>
      </w:r>
      <w:r w:rsidRPr="005A080A">
        <w:rPr>
          <w:rFonts w:eastAsia="Times New Roman" w:cstheme="minorHAnsi"/>
          <w:i/>
          <w:sz w:val="22"/>
          <w:szCs w:val="22"/>
          <w:lang w:val="en-GB"/>
        </w:rPr>
        <w:t>N</w:t>
      </w:r>
      <w:r w:rsidRPr="005A080A">
        <w:rPr>
          <w:rFonts w:eastAsia="Times New Roman" w:cstheme="minorHAnsi"/>
          <w:sz w:val="22"/>
          <w:szCs w:val="22"/>
          <w:lang w:val="en-GB"/>
        </w:rPr>
        <w:t xml:space="preserve">=119). Specialists were either internal medicine physicians (45.0%, </w:t>
      </w:r>
      <w:r w:rsidRPr="005A080A">
        <w:rPr>
          <w:rFonts w:eastAsia="Times New Roman" w:cstheme="minorHAnsi"/>
          <w:i/>
          <w:sz w:val="22"/>
          <w:szCs w:val="22"/>
          <w:lang w:val="en-GB"/>
        </w:rPr>
        <w:t>N</w:t>
      </w:r>
      <w:r w:rsidRPr="005A080A">
        <w:rPr>
          <w:rFonts w:eastAsia="Times New Roman" w:cstheme="minorHAnsi"/>
          <w:sz w:val="22"/>
          <w:szCs w:val="22"/>
          <w:lang w:val="en-GB"/>
        </w:rPr>
        <w:t xml:space="preserve">=18) or endocrinologists (55.0%, </w:t>
      </w:r>
      <w:r w:rsidRPr="005A080A">
        <w:rPr>
          <w:rFonts w:eastAsia="Times New Roman" w:cstheme="minorHAnsi"/>
          <w:i/>
          <w:sz w:val="22"/>
          <w:szCs w:val="22"/>
          <w:lang w:val="en-GB"/>
        </w:rPr>
        <w:t>N</w:t>
      </w:r>
      <w:r w:rsidRPr="005A080A">
        <w:rPr>
          <w:rFonts w:eastAsia="Times New Roman" w:cstheme="minorHAnsi"/>
          <w:sz w:val="22"/>
          <w:szCs w:val="22"/>
          <w:lang w:val="en-GB"/>
        </w:rPr>
        <w:t xml:space="preserve">=22). All three </w:t>
      </w:r>
      <w:r w:rsidR="00B273C8" w:rsidRPr="005A080A">
        <w:rPr>
          <w:rFonts w:eastAsia="Times New Roman" w:cstheme="minorHAnsi"/>
          <w:sz w:val="22"/>
          <w:szCs w:val="22"/>
          <w:lang w:val="en-GB"/>
        </w:rPr>
        <w:t>HCP</w:t>
      </w:r>
      <w:r w:rsidR="00500EA0" w:rsidRPr="005A080A">
        <w:rPr>
          <w:rFonts w:eastAsia="Times New Roman" w:cstheme="minorHAnsi"/>
          <w:sz w:val="22"/>
          <w:szCs w:val="22"/>
          <w:lang w:val="en-GB"/>
        </w:rPr>
        <w:t>s</w:t>
      </w:r>
      <w:r w:rsidR="00B273C8" w:rsidRPr="005A080A">
        <w:rPr>
          <w:rFonts w:eastAsia="Times New Roman" w:cstheme="minorHAnsi"/>
          <w:sz w:val="22"/>
          <w:szCs w:val="22"/>
          <w:lang w:val="en-GB"/>
        </w:rPr>
        <w:t xml:space="preserve"> </w:t>
      </w:r>
      <w:r w:rsidRPr="005A080A">
        <w:rPr>
          <w:rFonts w:eastAsia="Times New Roman" w:cstheme="minorHAnsi"/>
          <w:sz w:val="22"/>
          <w:szCs w:val="22"/>
          <w:lang w:val="en-GB"/>
        </w:rPr>
        <w:t>groups follow</w:t>
      </w:r>
      <w:r w:rsidR="00E10B63" w:rsidRPr="005A080A">
        <w:rPr>
          <w:rFonts w:eastAsia="Times New Roman" w:cstheme="minorHAnsi"/>
          <w:sz w:val="22"/>
          <w:szCs w:val="22"/>
          <w:lang w:val="en-GB"/>
        </w:rPr>
        <w:t>ed</w:t>
      </w:r>
      <w:r w:rsidRPr="005A080A">
        <w:rPr>
          <w:rFonts w:eastAsia="Times New Roman" w:cstheme="minorHAnsi"/>
          <w:sz w:val="22"/>
          <w:szCs w:val="22"/>
          <w:lang w:val="en-GB"/>
        </w:rPr>
        <w:t xml:space="preserve"> </w:t>
      </w:r>
      <w:proofErr w:type="gramStart"/>
      <w:r w:rsidR="00F30DE2" w:rsidRPr="005A080A">
        <w:rPr>
          <w:rFonts w:eastAsia="Times New Roman" w:cstheme="minorHAnsi"/>
          <w:sz w:val="22"/>
          <w:szCs w:val="22"/>
          <w:lang w:val="en-GB"/>
        </w:rPr>
        <w:t xml:space="preserve">mostly </w:t>
      </w:r>
      <w:r w:rsidRPr="005A080A">
        <w:rPr>
          <w:rFonts w:eastAsia="Times New Roman" w:cstheme="minorHAnsi"/>
          <w:sz w:val="22"/>
          <w:szCs w:val="22"/>
          <w:lang w:val="en-GB"/>
        </w:rPr>
        <w:t xml:space="preserve"> Type</w:t>
      </w:r>
      <w:proofErr w:type="gramEnd"/>
      <w:r w:rsidRPr="005A080A">
        <w:rPr>
          <w:rFonts w:eastAsia="Times New Roman" w:cstheme="minorHAnsi"/>
          <w:sz w:val="22"/>
          <w:szCs w:val="22"/>
          <w:lang w:val="en-GB"/>
        </w:rPr>
        <w:t xml:space="preserve"> 2 </w:t>
      </w:r>
      <w:r w:rsidR="00F30DE2" w:rsidRPr="005A080A">
        <w:rPr>
          <w:rFonts w:eastAsia="Times New Roman" w:cstheme="minorHAnsi"/>
          <w:sz w:val="22"/>
          <w:szCs w:val="22"/>
          <w:lang w:val="en-GB"/>
        </w:rPr>
        <w:t xml:space="preserve">DM </w:t>
      </w:r>
      <w:r w:rsidRPr="005A080A">
        <w:rPr>
          <w:rFonts w:eastAsia="Times New Roman" w:cstheme="minorHAnsi"/>
          <w:sz w:val="22"/>
          <w:szCs w:val="22"/>
          <w:lang w:val="en-GB"/>
        </w:rPr>
        <w:t>patients</w:t>
      </w:r>
      <w:r w:rsidR="0006739F" w:rsidRPr="005A080A">
        <w:rPr>
          <w:rFonts w:eastAsia="Times New Roman" w:cstheme="minorHAnsi"/>
          <w:sz w:val="22"/>
          <w:szCs w:val="22"/>
          <w:lang w:val="en-GB"/>
        </w:rPr>
        <w:t>:</w:t>
      </w:r>
      <w:r w:rsidRPr="005A080A">
        <w:rPr>
          <w:rFonts w:eastAsia="Times New Roman" w:cstheme="minorHAnsi"/>
          <w:sz w:val="22"/>
          <w:szCs w:val="22"/>
          <w:lang w:val="en-GB"/>
        </w:rPr>
        <w:t xml:space="preserve"> PCPs/GPs – 95.6%; Specialists – 80%,; </w:t>
      </w:r>
      <w:r w:rsidR="0006739F" w:rsidRPr="005A080A">
        <w:rPr>
          <w:rFonts w:eastAsia="Times New Roman" w:cstheme="minorHAnsi"/>
          <w:sz w:val="22"/>
          <w:szCs w:val="22"/>
          <w:lang w:val="en-GB"/>
        </w:rPr>
        <w:t xml:space="preserve">and </w:t>
      </w:r>
      <w:r w:rsidRPr="005A080A">
        <w:rPr>
          <w:rFonts w:eastAsia="Times New Roman" w:cstheme="minorHAnsi"/>
          <w:sz w:val="22"/>
          <w:szCs w:val="22"/>
          <w:lang w:val="en-GB"/>
        </w:rPr>
        <w:t>NDOs – 89%</w:t>
      </w:r>
      <w:r w:rsidR="00E10B63" w:rsidRPr="005A080A">
        <w:rPr>
          <w:rFonts w:eastAsia="Times New Roman" w:cstheme="minorHAnsi"/>
          <w:sz w:val="22"/>
          <w:szCs w:val="22"/>
          <w:lang w:val="en-GB"/>
        </w:rPr>
        <w:t xml:space="preserve">. </w:t>
      </w:r>
    </w:p>
    <w:p w14:paraId="673B0659" w14:textId="77777777" w:rsidR="0048400A" w:rsidRPr="005A080A" w:rsidRDefault="0048400A" w:rsidP="007069D9">
      <w:pPr>
        <w:spacing w:line="360" w:lineRule="auto"/>
        <w:jc w:val="both"/>
        <w:rPr>
          <w:rFonts w:eastAsia="Times New Roman" w:cstheme="minorHAnsi"/>
          <w:bCs/>
          <w:i/>
          <w:iCs/>
          <w:sz w:val="22"/>
          <w:szCs w:val="22"/>
          <w:lang w:val="en-GB"/>
        </w:rPr>
      </w:pPr>
    </w:p>
    <w:p w14:paraId="161107FA" w14:textId="23C5F026" w:rsidR="007069D9" w:rsidRPr="005A080A" w:rsidRDefault="007069D9" w:rsidP="007069D9">
      <w:pPr>
        <w:spacing w:line="360" w:lineRule="auto"/>
        <w:jc w:val="both"/>
        <w:rPr>
          <w:rFonts w:eastAsia="Times New Roman" w:cstheme="minorHAnsi"/>
          <w:bCs/>
          <w:i/>
          <w:iCs/>
          <w:sz w:val="22"/>
          <w:szCs w:val="22"/>
          <w:lang w:val="en-GB"/>
        </w:rPr>
      </w:pPr>
      <w:r w:rsidRPr="005A080A">
        <w:rPr>
          <w:rFonts w:eastAsia="Times New Roman" w:cstheme="minorHAnsi"/>
          <w:bCs/>
          <w:i/>
          <w:iCs/>
          <w:sz w:val="22"/>
          <w:szCs w:val="22"/>
          <w:lang w:val="en-GB"/>
        </w:rPr>
        <w:lastRenderedPageBreak/>
        <w:t>Living with diabetes</w:t>
      </w:r>
      <w:r w:rsidR="00E53595" w:rsidRPr="005A080A">
        <w:rPr>
          <w:rFonts w:eastAsia="Times New Roman" w:cstheme="minorHAnsi"/>
          <w:bCs/>
          <w:i/>
          <w:iCs/>
          <w:sz w:val="22"/>
          <w:szCs w:val="22"/>
          <w:lang w:val="en-GB"/>
        </w:rPr>
        <w:t xml:space="preserve"> – the perspective of the </w:t>
      </w:r>
      <w:r w:rsidR="00D24BBA" w:rsidRPr="005A080A">
        <w:rPr>
          <w:rFonts w:eastAsia="Times New Roman" w:cstheme="minorHAnsi"/>
          <w:bCs/>
          <w:i/>
          <w:iCs/>
          <w:sz w:val="22"/>
          <w:szCs w:val="22"/>
          <w:lang w:val="en-GB"/>
        </w:rPr>
        <w:t>person with diabetes</w:t>
      </w:r>
    </w:p>
    <w:p w14:paraId="266BB4E3" w14:textId="5C00CDC0" w:rsidR="007069D9" w:rsidRPr="005A080A" w:rsidRDefault="008B719E" w:rsidP="007069D9">
      <w:pPr>
        <w:spacing w:line="360" w:lineRule="auto"/>
        <w:jc w:val="both"/>
        <w:rPr>
          <w:rFonts w:eastAsia="Times New Roman" w:cstheme="minorHAnsi"/>
          <w:sz w:val="22"/>
          <w:szCs w:val="22"/>
          <w:shd w:val="clear" w:color="auto" w:fill="D9EAD3"/>
          <w:lang w:val="en-GB"/>
        </w:rPr>
      </w:pPr>
      <w:r w:rsidRPr="005A080A">
        <w:rPr>
          <w:rFonts w:eastAsia="Times New Roman" w:cstheme="minorHAnsi"/>
          <w:sz w:val="22"/>
          <w:szCs w:val="22"/>
          <w:lang w:val="en-GB"/>
        </w:rPr>
        <w:t>Table 2 summarizes the data r</w:t>
      </w:r>
      <w:r w:rsidR="007069D9" w:rsidRPr="005A080A">
        <w:rPr>
          <w:rFonts w:eastAsia="Times New Roman" w:cstheme="minorHAnsi"/>
          <w:sz w:val="22"/>
          <w:szCs w:val="22"/>
          <w:lang w:val="en-GB"/>
        </w:rPr>
        <w:t xml:space="preserve">egarding </w:t>
      </w:r>
      <w:r w:rsidRPr="005A080A">
        <w:rPr>
          <w:rFonts w:eastAsia="Times New Roman" w:cstheme="minorHAnsi"/>
          <w:sz w:val="22"/>
          <w:szCs w:val="22"/>
          <w:lang w:val="en-GB"/>
        </w:rPr>
        <w:t>the perce</w:t>
      </w:r>
      <w:r w:rsidR="006D78ED" w:rsidRPr="005A080A">
        <w:rPr>
          <w:rFonts w:eastAsia="Times New Roman" w:cstheme="minorHAnsi"/>
          <w:sz w:val="22"/>
          <w:szCs w:val="22"/>
          <w:lang w:val="en-GB"/>
        </w:rPr>
        <w:t xml:space="preserve">ived </w:t>
      </w:r>
      <w:r w:rsidR="007069D9" w:rsidRPr="005A080A">
        <w:rPr>
          <w:rFonts w:eastAsia="Times New Roman" w:cstheme="minorHAnsi"/>
          <w:sz w:val="22"/>
          <w:szCs w:val="22"/>
          <w:lang w:val="en-GB"/>
        </w:rPr>
        <w:t>quality of life (QoL) of PWD</w:t>
      </w:r>
      <w:r w:rsidR="006D78ED" w:rsidRPr="005A080A">
        <w:rPr>
          <w:rFonts w:eastAsia="Times New Roman" w:cstheme="minorHAnsi"/>
          <w:sz w:val="22"/>
          <w:szCs w:val="22"/>
          <w:lang w:val="en-GB"/>
        </w:rPr>
        <w:t>. M</w:t>
      </w:r>
      <w:r w:rsidR="007069D9" w:rsidRPr="005A080A">
        <w:rPr>
          <w:rFonts w:eastAsia="Times New Roman" w:cstheme="minorHAnsi"/>
          <w:sz w:val="22"/>
          <w:szCs w:val="22"/>
          <w:lang w:val="en-GB"/>
        </w:rPr>
        <w:t xml:space="preserve">ost Type 1 </w:t>
      </w:r>
      <w:r w:rsidR="00B13F01" w:rsidRPr="005A080A">
        <w:rPr>
          <w:rFonts w:eastAsia="Times New Roman" w:cstheme="minorHAnsi"/>
          <w:sz w:val="22"/>
          <w:szCs w:val="22"/>
          <w:lang w:val="en-GB"/>
        </w:rPr>
        <w:t xml:space="preserve">DM </w:t>
      </w:r>
      <w:r w:rsidR="00230317" w:rsidRPr="005A080A">
        <w:rPr>
          <w:rFonts w:eastAsia="Times New Roman" w:cstheme="minorHAnsi"/>
          <w:sz w:val="22"/>
          <w:szCs w:val="22"/>
          <w:lang w:val="en-GB"/>
        </w:rPr>
        <w:t xml:space="preserve">patients </w:t>
      </w:r>
      <w:r w:rsidR="007069D9" w:rsidRPr="005A080A">
        <w:rPr>
          <w:rFonts w:eastAsia="Times New Roman" w:cstheme="minorHAnsi"/>
          <w:sz w:val="22"/>
          <w:szCs w:val="22"/>
          <w:lang w:val="en-GB"/>
        </w:rPr>
        <w:t>perceived their QoL as “Good/Very Good” (67.4%)</w:t>
      </w:r>
      <w:r w:rsidR="00B13F01" w:rsidRPr="005A080A">
        <w:rPr>
          <w:rFonts w:eastAsia="Times New Roman" w:cstheme="minorHAnsi"/>
          <w:sz w:val="22"/>
          <w:szCs w:val="22"/>
          <w:lang w:val="en-GB"/>
        </w:rPr>
        <w:t xml:space="preserve">, </w:t>
      </w:r>
      <w:r w:rsidR="000D22ED" w:rsidRPr="005A080A">
        <w:rPr>
          <w:rFonts w:eastAsia="Times New Roman" w:cstheme="minorHAnsi"/>
          <w:sz w:val="22"/>
          <w:szCs w:val="22"/>
          <w:lang w:val="en-GB"/>
        </w:rPr>
        <w:t>whereas</w:t>
      </w:r>
      <w:r w:rsidR="00B13F01" w:rsidRPr="005A080A">
        <w:rPr>
          <w:rFonts w:eastAsia="Times New Roman" w:cstheme="minorHAnsi"/>
          <w:sz w:val="22"/>
          <w:szCs w:val="22"/>
          <w:lang w:val="en-GB"/>
        </w:rPr>
        <w:t xml:space="preserve"> </w:t>
      </w:r>
      <w:r w:rsidR="007069D9" w:rsidRPr="005A080A">
        <w:rPr>
          <w:rFonts w:eastAsia="Times New Roman" w:cstheme="minorHAnsi"/>
          <w:sz w:val="22"/>
          <w:szCs w:val="22"/>
          <w:lang w:val="en-GB"/>
        </w:rPr>
        <w:t xml:space="preserve">Type 2 </w:t>
      </w:r>
      <w:r w:rsidR="00B13F01" w:rsidRPr="005A080A">
        <w:rPr>
          <w:rFonts w:eastAsia="Times New Roman" w:cstheme="minorHAnsi"/>
          <w:sz w:val="22"/>
          <w:szCs w:val="22"/>
          <w:lang w:val="en-GB"/>
        </w:rPr>
        <w:t xml:space="preserve">patients </w:t>
      </w:r>
      <w:r w:rsidR="007069D9" w:rsidRPr="005A080A">
        <w:rPr>
          <w:rFonts w:eastAsia="Times New Roman" w:cstheme="minorHAnsi"/>
          <w:sz w:val="22"/>
          <w:szCs w:val="22"/>
          <w:lang w:val="en-GB"/>
        </w:rPr>
        <w:t xml:space="preserve">perceived their QoL </w:t>
      </w:r>
      <w:r w:rsidR="00B52181" w:rsidRPr="005A080A">
        <w:rPr>
          <w:rFonts w:eastAsia="Times New Roman" w:cstheme="minorHAnsi"/>
          <w:sz w:val="22"/>
          <w:szCs w:val="22"/>
          <w:lang w:val="en-GB"/>
        </w:rPr>
        <w:t xml:space="preserve">mostly </w:t>
      </w:r>
      <w:r w:rsidR="007069D9" w:rsidRPr="005A080A">
        <w:rPr>
          <w:rFonts w:eastAsia="Times New Roman" w:cstheme="minorHAnsi"/>
          <w:sz w:val="22"/>
          <w:szCs w:val="22"/>
          <w:lang w:val="en-GB"/>
        </w:rPr>
        <w:t xml:space="preserve">as “Neither poor nor good” (48.5%). </w:t>
      </w:r>
      <w:r w:rsidR="00976E42" w:rsidRPr="005A080A">
        <w:rPr>
          <w:rFonts w:eastAsia="Times New Roman" w:cstheme="minorHAnsi"/>
          <w:sz w:val="22"/>
          <w:szCs w:val="22"/>
          <w:lang w:val="en-GB"/>
        </w:rPr>
        <w:t xml:space="preserve">The perceived QoL of type </w:t>
      </w:r>
      <w:r w:rsidR="00210A92" w:rsidRPr="005A080A">
        <w:rPr>
          <w:rFonts w:eastAsia="Times New Roman" w:cstheme="minorHAnsi"/>
          <w:sz w:val="22"/>
          <w:szCs w:val="22"/>
          <w:lang w:val="en-GB"/>
        </w:rPr>
        <w:t>2 patients non-insulin treated</w:t>
      </w:r>
      <w:r w:rsidR="00CF1E0F" w:rsidRPr="005A080A">
        <w:rPr>
          <w:rFonts w:eastAsia="Times New Roman" w:cstheme="minorHAnsi"/>
          <w:sz w:val="22"/>
          <w:szCs w:val="22"/>
          <w:lang w:val="en-GB"/>
        </w:rPr>
        <w:t xml:space="preserve"> reported as “good/very good” </w:t>
      </w:r>
      <w:r w:rsidR="00210A92" w:rsidRPr="005A080A">
        <w:rPr>
          <w:rFonts w:eastAsia="Times New Roman" w:cstheme="minorHAnsi"/>
          <w:sz w:val="22"/>
          <w:szCs w:val="22"/>
          <w:lang w:val="en-GB"/>
        </w:rPr>
        <w:t xml:space="preserve">was better </w:t>
      </w:r>
      <w:r w:rsidR="00C8594D" w:rsidRPr="005A080A">
        <w:rPr>
          <w:rFonts w:eastAsia="Times New Roman" w:cstheme="minorHAnsi"/>
          <w:sz w:val="22"/>
          <w:szCs w:val="22"/>
          <w:lang w:val="en-GB"/>
        </w:rPr>
        <w:t xml:space="preserve">than the one reported by type 2 insulin </w:t>
      </w:r>
      <w:r w:rsidR="00BF3899" w:rsidRPr="005A080A">
        <w:rPr>
          <w:rFonts w:eastAsia="Times New Roman" w:cstheme="minorHAnsi"/>
          <w:sz w:val="22"/>
          <w:szCs w:val="22"/>
          <w:lang w:val="en-GB"/>
        </w:rPr>
        <w:t>treated</w:t>
      </w:r>
      <w:r w:rsidR="00C8594D" w:rsidRPr="005A080A">
        <w:rPr>
          <w:rFonts w:eastAsia="Times New Roman" w:cstheme="minorHAnsi"/>
          <w:sz w:val="22"/>
          <w:szCs w:val="22"/>
          <w:lang w:val="en-GB"/>
        </w:rPr>
        <w:t xml:space="preserve"> patients: </w:t>
      </w:r>
      <w:r w:rsidR="00532454" w:rsidRPr="005A080A">
        <w:rPr>
          <w:rFonts w:eastAsia="Times New Roman" w:cstheme="minorHAnsi"/>
          <w:sz w:val="22"/>
          <w:szCs w:val="22"/>
          <w:lang w:val="en-GB"/>
        </w:rPr>
        <w:t xml:space="preserve">48.2% vs. 39.2%. </w:t>
      </w:r>
      <w:r w:rsidR="001450F9" w:rsidRPr="005A080A">
        <w:rPr>
          <w:rFonts w:eastAsia="Times New Roman" w:cstheme="minorHAnsi"/>
          <w:sz w:val="22"/>
          <w:szCs w:val="22"/>
          <w:lang w:val="en-GB"/>
        </w:rPr>
        <w:t xml:space="preserve">This observation </w:t>
      </w:r>
      <w:r w:rsidR="005522B2" w:rsidRPr="005A080A">
        <w:rPr>
          <w:rFonts w:eastAsia="Times New Roman" w:cstheme="minorHAnsi"/>
          <w:sz w:val="22"/>
          <w:szCs w:val="22"/>
          <w:lang w:val="en-GB"/>
        </w:rPr>
        <w:t>was confirmed by the PAID-5 asse</w:t>
      </w:r>
      <w:r w:rsidR="00F202A2" w:rsidRPr="005A080A">
        <w:rPr>
          <w:rFonts w:eastAsia="Times New Roman" w:cstheme="minorHAnsi"/>
          <w:sz w:val="22"/>
          <w:szCs w:val="22"/>
          <w:lang w:val="en-GB"/>
        </w:rPr>
        <w:t xml:space="preserve">ssment scale: </w:t>
      </w:r>
      <w:r w:rsidR="00FD666A" w:rsidRPr="005A080A">
        <w:rPr>
          <w:rFonts w:eastAsia="Times New Roman" w:cstheme="minorHAnsi"/>
          <w:sz w:val="22"/>
          <w:szCs w:val="22"/>
          <w:lang w:val="en-GB"/>
        </w:rPr>
        <w:t xml:space="preserve">50.9% of type 2 non-insulin </w:t>
      </w:r>
      <w:r w:rsidR="00BF3899" w:rsidRPr="005A080A">
        <w:rPr>
          <w:rFonts w:eastAsia="Times New Roman" w:cstheme="minorHAnsi"/>
          <w:sz w:val="22"/>
          <w:szCs w:val="22"/>
          <w:lang w:val="en-GB"/>
        </w:rPr>
        <w:t>treated</w:t>
      </w:r>
      <w:r w:rsidR="00FD666A" w:rsidRPr="005A080A">
        <w:rPr>
          <w:rFonts w:eastAsia="Times New Roman" w:cstheme="minorHAnsi"/>
          <w:sz w:val="22"/>
          <w:szCs w:val="22"/>
          <w:lang w:val="en-GB"/>
        </w:rPr>
        <w:t xml:space="preserve"> patients reported </w:t>
      </w:r>
      <w:r w:rsidR="001B4758" w:rsidRPr="005A080A">
        <w:rPr>
          <w:rFonts w:eastAsia="Times New Roman" w:cstheme="minorHAnsi"/>
          <w:sz w:val="22"/>
          <w:szCs w:val="22"/>
          <w:lang w:val="en-GB"/>
        </w:rPr>
        <w:t>“high distress” vs. 72.9</w:t>
      </w:r>
      <w:r w:rsidR="00BE7C72" w:rsidRPr="005A080A">
        <w:rPr>
          <w:rFonts w:eastAsia="Times New Roman" w:cstheme="minorHAnsi"/>
          <w:sz w:val="22"/>
          <w:szCs w:val="22"/>
          <w:lang w:val="en-GB"/>
        </w:rPr>
        <w:t>%</w:t>
      </w:r>
      <w:r w:rsidR="001B4758" w:rsidRPr="005A080A">
        <w:rPr>
          <w:rFonts w:eastAsia="Times New Roman" w:cstheme="minorHAnsi"/>
          <w:sz w:val="22"/>
          <w:szCs w:val="22"/>
          <w:lang w:val="en-GB"/>
        </w:rPr>
        <w:t xml:space="preserve"> of </w:t>
      </w:r>
      <w:r w:rsidR="00BE7C72" w:rsidRPr="005A080A">
        <w:rPr>
          <w:rFonts w:eastAsia="Times New Roman" w:cstheme="minorHAnsi"/>
          <w:sz w:val="22"/>
          <w:szCs w:val="22"/>
          <w:lang w:val="en-GB"/>
        </w:rPr>
        <w:t>type 2 insulin-</w:t>
      </w:r>
      <w:r w:rsidR="00BF3899" w:rsidRPr="005A080A">
        <w:rPr>
          <w:rFonts w:eastAsia="Times New Roman" w:cstheme="minorHAnsi"/>
          <w:sz w:val="22"/>
          <w:szCs w:val="22"/>
          <w:lang w:val="en-GB"/>
        </w:rPr>
        <w:t>treated</w:t>
      </w:r>
      <w:r w:rsidR="00BE7C72" w:rsidRPr="005A080A">
        <w:rPr>
          <w:rFonts w:eastAsia="Times New Roman" w:cstheme="minorHAnsi"/>
          <w:sz w:val="22"/>
          <w:szCs w:val="22"/>
          <w:lang w:val="en-GB"/>
        </w:rPr>
        <w:t xml:space="preserve"> patients. </w:t>
      </w:r>
    </w:p>
    <w:p w14:paraId="5BA7D9C0" w14:textId="77777777" w:rsidR="0048400A" w:rsidRPr="005A080A" w:rsidRDefault="0048400A" w:rsidP="007069D9">
      <w:pPr>
        <w:spacing w:line="360" w:lineRule="auto"/>
        <w:jc w:val="both"/>
        <w:rPr>
          <w:rFonts w:eastAsia="Times New Roman" w:cstheme="minorHAnsi"/>
          <w:sz w:val="22"/>
          <w:szCs w:val="22"/>
          <w:lang w:val="en-GB"/>
        </w:rPr>
      </w:pPr>
    </w:p>
    <w:p w14:paraId="0E4A2046" w14:textId="77777777" w:rsidR="0048400A" w:rsidRPr="005A080A" w:rsidRDefault="0048400A" w:rsidP="007069D9">
      <w:pPr>
        <w:spacing w:line="360" w:lineRule="auto"/>
        <w:jc w:val="both"/>
        <w:rPr>
          <w:rFonts w:eastAsia="Times New Roman" w:cstheme="minorHAnsi"/>
          <w:sz w:val="22"/>
          <w:szCs w:val="22"/>
          <w:lang w:val="en-GB"/>
        </w:rPr>
      </w:pPr>
    </w:p>
    <w:p w14:paraId="666FBB25" w14:textId="0C02A0BC" w:rsidR="007069D9" w:rsidRPr="005A080A" w:rsidRDefault="002E70AB" w:rsidP="007069D9">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 xml:space="preserve">Table 3 summarizes the </w:t>
      </w:r>
      <w:r w:rsidR="006C3DB5" w:rsidRPr="005A080A">
        <w:rPr>
          <w:rFonts w:eastAsia="Times New Roman" w:cstheme="minorHAnsi"/>
          <w:sz w:val="22"/>
          <w:szCs w:val="22"/>
          <w:lang w:val="en-GB"/>
        </w:rPr>
        <w:t xml:space="preserve">impact of diabetes on PWD’s QoL </w:t>
      </w:r>
      <w:r w:rsidR="00EB2ACD" w:rsidRPr="005A080A">
        <w:rPr>
          <w:rFonts w:eastAsia="Times New Roman" w:cstheme="minorHAnsi"/>
          <w:sz w:val="22"/>
          <w:szCs w:val="22"/>
          <w:lang w:val="en-GB"/>
        </w:rPr>
        <w:t>in six dimensions: physical health, finan</w:t>
      </w:r>
      <w:r w:rsidR="00AE603E" w:rsidRPr="005A080A">
        <w:rPr>
          <w:rFonts w:eastAsia="Times New Roman" w:cstheme="minorHAnsi"/>
          <w:sz w:val="22"/>
          <w:szCs w:val="22"/>
          <w:lang w:val="en-GB"/>
        </w:rPr>
        <w:t>c</w:t>
      </w:r>
      <w:r w:rsidR="00EB2ACD" w:rsidRPr="005A080A">
        <w:rPr>
          <w:rFonts w:eastAsia="Times New Roman" w:cstheme="minorHAnsi"/>
          <w:sz w:val="22"/>
          <w:szCs w:val="22"/>
          <w:lang w:val="en-GB"/>
        </w:rPr>
        <w:t xml:space="preserve">ial </w:t>
      </w:r>
      <w:r w:rsidR="00AE603E" w:rsidRPr="005A080A">
        <w:rPr>
          <w:rFonts w:eastAsia="Times New Roman" w:cstheme="minorHAnsi"/>
          <w:sz w:val="22"/>
          <w:szCs w:val="22"/>
          <w:lang w:val="en-GB"/>
        </w:rPr>
        <w:t xml:space="preserve">situation, personal relationships, </w:t>
      </w:r>
      <w:r w:rsidR="006E2D32" w:rsidRPr="005A080A">
        <w:rPr>
          <w:rFonts w:eastAsia="Times New Roman" w:cstheme="minorHAnsi"/>
          <w:sz w:val="22"/>
          <w:szCs w:val="22"/>
          <w:lang w:val="en-GB"/>
        </w:rPr>
        <w:t xml:space="preserve">leisure activities, work </w:t>
      </w:r>
      <w:r w:rsidR="00274694" w:rsidRPr="005A080A">
        <w:rPr>
          <w:rFonts w:eastAsia="Times New Roman" w:cstheme="minorHAnsi"/>
          <w:sz w:val="22"/>
          <w:szCs w:val="22"/>
          <w:lang w:val="en-GB"/>
        </w:rPr>
        <w:t>or study, and emotional well</w:t>
      </w:r>
      <w:r w:rsidR="003570EA" w:rsidRPr="005A080A">
        <w:rPr>
          <w:rFonts w:eastAsia="Times New Roman" w:cstheme="minorHAnsi"/>
          <w:sz w:val="22"/>
          <w:szCs w:val="22"/>
          <w:lang w:val="en-GB"/>
        </w:rPr>
        <w:t>-</w:t>
      </w:r>
      <w:r w:rsidR="00274694" w:rsidRPr="005A080A">
        <w:rPr>
          <w:rFonts w:eastAsia="Times New Roman" w:cstheme="minorHAnsi"/>
          <w:sz w:val="22"/>
          <w:szCs w:val="22"/>
          <w:lang w:val="en-GB"/>
        </w:rPr>
        <w:t xml:space="preserve">being. </w:t>
      </w:r>
      <w:r w:rsidR="007069D9" w:rsidRPr="005A080A">
        <w:rPr>
          <w:rFonts w:eastAsia="Times New Roman" w:cstheme="minorHAnsi"/>
          <w:sz w:val="22"/>
          <w:szCs w:val="22"/>
          <w:lang w:val="en-GB"/>
        </w:rPr>
        <w:t>Physical health and emotional well-being were the most negatively impacted areas in PWD’s QoL</w:t>
      </w:r>
      <w:r w:rsidR="00A37EE0" w:rsidRPr="005A080A">
        <w:rPr>
          <w:rFonts w:eastAsia="Times New Roman" w:cstheme="minorHAnsi"/>
          <w:sz w:val="22"/>
          <w:szCs w:val="22"/>
          <w:lang w:val="en-GB"/>
        </w:rPr>
        <w:t xml:space="preserve"> for both </w:t>
      </w:r>
      <w:r w:rsidR="009E290C" w:rsidRPr="005A080A">
        <w:rPr>
          <w:rFonts w:eastAsia="Times New Roman" w:cstheme="minorHAnsi"/>
          <w:sz w:val="22"/>
          <w:szCs w:val="22"/>
          <w:lang w:val="en-GB"/>
        </w:rPr>
        <w:t xml:space="preserve">Type 1 and Type 2 patients. </w:t>
      </w:r>
    </w:p>
    <w:p w14:paraId="147648AC" w14:textId="77777777" w:rsidR="0048400A" w:rsidRPr="005A080A" w:rsidRDefault="0048400A" w:rsidP="007069D9">
      <w:pPr>
        <w:spacing w:line="360" w:lineRule="auto"/>
        <w:jc w:val="both"/>
        <w:rPr>
          <w:rFonts w:eastAsia="Times New Roman" w:cstheme="minorHAnsi"/>
          <w:sz w:val="22"/>
          <w:szCs w:val="22"/>
          <w:lang w:val="en-GB"/>
        </w:rPr>
      </w:pPr>
    </w:p>
    <w:p w14:paraId="676B6CF8" w14:textId="53F0B9B6" w:rsidR="007069D9" w:rsidRPr="005A080A" w:rsidRDefault="007069D9" w:rsidP="007069D9">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 xml:space="preserve">PWD attitudes about diabetes were also analysed. For the sentence “I am very worried about the risk of </w:t>
      </w:r>
      <w:r w:rsidR="00D92026" w:rsidRPr="005A080A">
        <w:rPr>
          <w:rFonts w:eastAsia="Times New Roman" w:cstheme="minorHAnsi"/>
          <w:sz w:val="22"/>
          <w:szCs w:val="22"/>
          <w:lang w:val="en-GB"/>
        </w:rPr>
        <w:t>hypoglycaemic</w:t>
      </w:r>
      <w:r w:rsidRPr="005A080A">
        <w:rPr>
          <w:rFonts w:eastAsia="Times New Roman" w:cstheme="minorHAnsi"/>
          <w:sz w:val="22"/>
          <w:szCs w:val="22"/>
          <w:lang w:val="en-GB"/>
        </w:rPr>
        <w:t xml:space="preserve"> events”, Type 1 </w:t>
      </w:r>
      <w:r w:rsidR="006F11B1" w:rsidRPr="005A080A">
        <w:rPr>
          <w:rFonts w:eastAsia="Times New Roman" w:cstheme="minorHAnsi"/>
          <w:sz w:val="22"/>
          <w:szCs w:val="22"/>
          <w:lang w:val="en-GB"/>
        </w:rPr>
        <w:t xml:space="preserve">patients reported </w:t>
      </w:r>
      <w:r w:rsidRPr="005A080A">
        <w:rPr>
          <w:rFonts w:eastAsia="Times New Roman" w:cstheme="minorHAnsi"/>
          <w:sz w:val="22"/>
          <w:szCs w:val="22"/>
          <w:lang w:val="en-GB"/>
        </w:rPr>
        <w:t xml:space="preserve">an agreement rating of 61.8% (N=55) and Type 2, 48.4% (N=158). Particularly, </w:t>
      </w:r>
      <w:r w:rsidR="00B3198E" w:rsidRPr="005A080A">
        <w:rPr>
          <w:rFonts w:eastAsia="Times New Roman" w:cstheme="minorHAnsi"/>
          <w:sz w:val="22"/>
          <w:szCs w:val="22"/>
          <w:lang w:val="en-GB"/>
        </w:rPr>
        <w:t>hypoglycaemic</w:t>
      </w:r>
      <w:r w:rsidRPr="005A080A">
        <w:rPr>
          <w:rFonts w:eastAsia="Times New Roman" w:cstheme="minorHAnsi"/>
          <w:sz w:val="22"/>
          <w:szCs w:val="22"/>
          <w:lang w:val="en-GB"/>
        </w:rPr>
        <w:t xml:space="preserve"> events at night registered an agreement rating of 68.5% (N=61) for Type 1 and 37.0% </w:t>
      </w:r>
      <w:r w:rsidR="00DC302B" w:rsidRPr="005A080A">
        <w:rPr>
          <w:rFonts w:eastAsia="Times New Roman" w:cstheme="minorHAnsi"/>
          <w:sz w:val="22"/>
          <w:szCs w:val="22"/>
          <w:lang w:val="en-GB"/>
        </w:rPr>
        <w:t>(N=</w:t>
      </w:r>
      <w:r w:rsidR="00524FE2" w:rsidRPr="005A080A">
        <w:rPr>
          <w:rFonts w:eastAsia="Times New Roman" w:cstheme="minorHAnsi"/>
          <w:sz w:val="22"/>
          <w:szCs w:val="22"/>
          <w:lang w:val="en-GB"/>
        </w:rPr>
        <w:t>11</w:t>
      </w:r>
      <w:r w:rsidR="00FE5A54" w:rsidRPr="005A080A">
        <w:rPr>
          <w:rFonts w:eastAsia="Times New Roman" w:cstheme="minorHAnsi"/>
          <w:sz w:val="22"/>
          <w:szCs w:val="22"/>
          <w:lang w:val="en-GB"/>
        </w:rPr>
        <w:t>)</w:t>
      </w:r>
      <w:r w:rsidR="005E62D3" w:rsidRPr="005A080A">
        <w:rPr>
          <w:rFonts w:eastAsia="Times New Roman" w:cstheme="minorHAnsi"/>
          <w:sz w:val="22"/>
          <w:szCs w:val="22"/>
          <w:lang w:val="en-GB"/>
        </w:rPr>
        <w:t xml:space="preserve"> </w:t>
      </w:r>
      <w:r w:rsidRPr="005A080A">
        <w:rPr>
          <w:rFonts w:eastAsia="Times New Roman" w:cstheme="minorHAnsi"/>
          <w:sz w:val="22"/>
          <w:szCs w:val="22"/>
          <w:lang w:val="en-GB"/>
        </w:rPr>
        <w:t xml:space="preserve">for Type 2. Regarding the sentence “I feel very anxious about my weight”, the agreement rating was 38.2% (N=34) for Type 1 and 51.1% (N=167) for Type 2 </w:t>
      </w:r>
      <w:r w:rsidR="00575D3B" w:rsidRPr="005A080A">
        <w:rPr>
          <w:rFonts w:eastAsia="Times New Roman" w:cstheme="minorHAnsi"/>
          <w:sz w:val="22"/>
          <w:szCs w:val="22"/>
          <w:lang w:val="en-GB"/>
        </w:rPr>
        <w:t>patients</w:t>
      </w:r>
      <w:r w:rsidRPr="005A080A">
        <w:rPr>
          <w:rFonts w:eastAsia="Times New Roman" w:cstheme="minorHAnsi"/>
          <w:sz w:val="22"/>
          <w:szCs w:val="22"/>
          <w:lang w:val="en-GB"/>
        </w:rPr>
        <w:t xml:space="preserve">. Both </w:t>
      </w:r>
      <w:r w:rsidR="00575D3B" w:rsidRPr="005A080A">
        <w:rPr>
          <w:rFonts w:eastAsia="Times New Roman" w:cstheme="minorHAnsi"/>
          <w:sz w:val="22"/>
          <w:szCs w:val="22"/>
          <w:lang w:val="en-GB"/>
        </w:rPr>
        <w:t xml:space="preserve">patient </w:t>
      </w:r>
      <w:r w:rsidRPr="005A080A">
        <w:rPr>
          <w:rFonts w:eastAsia="Times New Roman" w:cstheme="minorHAnsi"/>
          <w:sz w:val="22"/>
          <w:szCs w:val="22"/>
          <w:lang w:val="en-GB"/>
        </w:rPr>
        <w:t xml:space="preserve">groups </w:t>
      </w:r>
      <w:r w:rsidR="00575D3B" w:rsidRPr="005A080A">
        <w:rPr>
          <w:rFonts w:eastAsia="Times New Roman" w:cstheme="minorHAnsi"/>
          <w:sz w:val="22"/>
          <w:szCs w:val="22"/>
          <w:lang w:val="en-GB"/>
        </w:rPr>
        <w:t xml:space="preserve">mostly </w:t>
      </w:r>
      <w:r w:rsidRPr="005A080A">
        <w:rPr>
          <w:rFonts w:eastAsia="Times New Roman" w:cstheme="minorHAnsi"/>
          <w:sz w:val="22"/>
          <w:szCs w:val="22"/>
          <w:lang w:val="en-GB"/>
        </w:rPr>
        <w:t xml:space="preserve">agreed with the sentence “My family argues with me about how I choose to take care of my diabetes”, with an agreement rating of 65.1% (N=58) for </w:t>
      </w:r>
      <w:r w:rsidR="00BC340E" w:rsidRPr="005A080A">
        <w:rPr>
          <w:rFonts w:eastAsia="Times New Roman" w:cstheme="minorHAnsi"/>
          <w:sz w:val="22"/>
          <w:szCs w:val="22"/>
          <w:lang w:val="en-GB"/>
        </w:rPr>
        <w:t xml:space="preserve">Type </w:t>
      </w:r>
      <w:r w:rsidRPr="005A080A">
        <w:rPr>
          <w:rFonts w:eastAsia="Times New Roman" w:cstheme="minorHAnsi"/>
          <w:sz w:val="22"/>
          <w:szCs w:val="22"/>
          <w:lang w:val="en-GB"/>
        </w:rPr>
        <w:t xml:space="preserve">1 and 66.7% (N=218) for </w:t>
      </w:r>
      <w:r w:rsidR="00BC340E" w:rsidRPr="005A080A">
        <w:rPr>
          <w:rFonts w:eastAsia="Times New Roman" w:cstheme="minorHAnsi"/>
          <w:sz w:val="22"/>
          <w:szCs w:val="22"/>
          <w:lang w:val="en-GB"/>
        </w:rPr>
        <w:t xml:space="preserve">Type </w:t>
      </w:r>
      <w:r w:rsidRPr="005A080A">
        <w:rPr>
          <w:rFonts w:eastAsia="Times New Roman" w:cstheme="minorHAnsi"/>
          <w:sz w:val="22"/>
          <w:szCs w:val="22"/>
          <w:lang w:val="en-GB"/>
        </w:rPr>
        <w:t xml:space="preserve">2. </w:t>
      </w:r>
      <w:r w:rsidR="00FB5E73" w:rsidRPr="005A080A">
        <w:rPr>
          <w:rFonts w:eastAsia="Times New Roman" w:cstheme="minorHAnsi"/>
          <w:sz w:val="22"/>
          <w:szCs w:val="22"/>
          <w:lang w:val="en-GB"/>
        </w:rPr>
        <w:t xml:space="preserve">Regarding </w:t>
      </w:r>
      <w:r w:rsidR="00B67618" w:rsidRPr="005A080A">
        <w:rPr>
          <w:rFonts w:eastAsia="Times New Roman" w:cstheme="minorHAnsi"/>
          <w:sz w:val="22"/>
          <w:szCs w:val="22"/>
          <w:lang w:val="en-GB"/>
        </w:rPr>
        <w:t xml:space="preserve">discrimination, </w:t>
      </w:r>
      <w:r w:rsidRPr="005A080A">
        <w:rPr>
          <w:rFonts w:eastAsia="Times New Roman" w:cstheme="minorHAnsi"/>
          <w:sz w:val="22"/>
          <w:szCs w:val="22"/>
          <w:lang w:val="en-GB"/>
        </w:rPr>
        <w:t xml:space="preserve">22.5% (N=20) of Type 1 </w:t>
      </w:r>
      <w:r w:rsidR="00B67618" w:rsidRPr="005A080A">
        <w:rPr>
          <w:rFonts w:eastAsia="Times New Roman" w:cstheme="minorHAnsi"/>
          <w:sz w:val="22"/>
          <w:szCs w:val="22"/>
          <w:lang w:val="en-GB"/>
        </w:rPr>
        <w:t xml:space="preserve">and 4.9% of Type 2 patients </w:t>
      </w:r>
      <w:r w:rsidRPr="005A080A">
        <w:rPr>
          <w:rFonts w:eastAsia="Times New Roman" w:cstheme="minorHAnsi"/>
          <w:sz w:val="22"/>
          <w:szCs w:val="22"/>
          <w:lang w:val="en-GB"/>
        </w:rPr>
        <w:t>agreed with the sentence “I have been discriminated against because I have diabetes”</w:t>
      </w:r>
      <w:r w:rsidR="00B67618" w:rsidRPr="005A080A">
        <w:rPr>
          <w:rFonts w:eastAsia="Times New Roman" w:cstheme="minorHAnsi"/>
          <w:sz w:val="22"/>
          <w:szCs w:val="22"/>
          <w:lang w:val="en-GB"/>
        </w:rPr>
        <w:t>.</w:t>
      </w:r>
    </w:p>
    <w:p w14:paraId="4C2DCA5D" w14:textId="77777777" w:rsidR="0048400A" w:rsidRPr="005A080A" w:rsidRDefault="0048400A" w:rsidP="007069D9">
      <w:pPr>
        <w:spacing w:line="360" w:lineRule="auto"/>
        <w:jc w:val="both"/>
        <w:rPr>
          <w:rFonts w:eastAsia="Times New Roman" w:cstheme="minorHAnsi"/>
          <w:b/>
          <w:sz w:val="22"/>
          <w:szCs w:val="22"/>
          <w:lang w:val="en-GB"/>
        </w:rPr>
      </w:pPr>
    </w:p>
    <w:p w14:paraId="76312265" w14:textId="2176071E" w:rsidR="007C06E1" w:rsidRPr="005A080A" w:rsidRDefault="00E53595" w:rsidP="007069D9">
      <w:pPr>
        <w:spacing w:line="360" w:lineRule="auto"/>
        <w:jc w:val="both"/>
        <w:rPr>
          <w:rFonts w:eastAsia="Times New Roman" w:cstheme="minorHAnsi"/>
          <w:bCs/>
          <w:i/>
          <w:iCs/>
          <w:sz w:val="22"/>
          <w:szCs w:val="22"/>
          <w:lang w:val="en-GB"/>
        </w:rPr>
      </w:pPr>
      <w:r w:rsidRPr="005A080A">
        <w:rPr>
          <w:rFonts w:eastAsia="Times New Roman" w:cstheme="minorHAnsi"/>
          <w:bCs/>
          <w:i/>
          <w:iCs/>
          <w:sz w:val="22"/>
          <w:szCs w:val="22"/>
          <w:lang w:val="en-GB"/>
        </w:rPr>
        <w:t xml:space="preserve">Caring of </w:t>
      </w:r>
      <w:r w:rsidR="003671D5" w:rsidRPr="005A080A">
        <w:rPr>
          <w:rFonts w:eastAsia="Times New Roman" w:cstheme="minorHAnsi"/>
          <w:bCs/>
          <w:i/>
          <w:iCs/>
          <w:sz w:val="22"/>
          <w:szCs w:val="22"/>
          <w:lang w:val="en-GB"/>
        </w:rPr>
        <w:t>diabetes</w:t>
      </w:r>
      <w:r w:rsidRPr="005A080A">
        <w:rPr>
          <w:rFonts w:eastAsia="Times New Roman" w:cstheme="minorHAnsi"/>
          <w:bCs/>
          <w:i/>
          <w:iCs/>
          <w:sz w:val="22"/>
          <w:szCs w:val="22"/>
          <w:lang w:val="en-GB"/>
        </w:rPr>
        <w:t xml:space="preserve"> </w:t>
      </w:r>
      <w:r w:rsidR="003671D5" w:rsidRPr="005A080A">
        <w:rPr>
          <w:rFonts w:eastAsia="Times New Roman" w:cstheme="minorHAnsi"/>
          <w:bCs/>
          <w:i/>
          <w:iCs/>
          <w:sz w:val="22"/>
          <w:szCs w:val="22"/>
          <w:lang w:val="en-GB"/>
        </w:rPr>
        <w:t xml:space="preserve">– the role of family members </w:t>
      </w:r>
    </w:p>
    <w:p w14:paraId="748871A9" w14:textId="082FABBB" w:rsidR="007069D9" w:rsidRPr="005A080A" w:rsidRDefault="00221498" w:rsidP="007069D9">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 xml:space="preserve">The quality of life of </w:t>
      </w:r>
      <w:r w:rsidR="007069D9" w:rsidRPr="005A080A">
        <w:rPr>
          <w:rFonts w:eastAsia="Times New Roman" w:cstheme="minorHAnsi"/>
          <w:sz w:val="22"/>
          <w:szCs w:val="22"/>
          <w:lang w:val="en-GB"/>
        </w:rPr>
        <w:t xml:space="preserve">FM </w:t>
      </w:r>
      <w:r w:rsidRPr="005A080A">
        <w:rPr>
          <w:rFonts w:eastAsia="Times New Roman" w:cstheme="minorHAnsi"/>
          <w:sz w:val="22"/>
          <w:szCs w:val="22"/>
          <w:lang w:val="en-GB"/>
        </w:rPr>
        <w:t xml:space="preserve">was also evaluated using the </w:t>
      </w:r>
      <w:r w:rsidR="007069D9" w:rsidRPr="005A080A">
        <w:rPr>
          <w:rFonts w:eastAsia="Times New Roman" w:cstheme="minorHAnsi"/>
          <w:sz w:val="22"/>
          <w:szCs w:val="22"/>
          <w:lang w:val="en-GB"/>
        </w:rPr>
        <w:t>WHOQOL-BREF</w:t>
      </w:r>
      <w:r w:rsidRPr="005A080A">
        <w:rPr>
          <w:rFonts w:eastAsia="Times New Roman" w:cstheme="minorHAnsi"/>
          <w:sz w:val="22"/>
          <w:szCs w:val="22"/>
          <w:lang w:val="en-GB"/>
        </w:rPr>
        <w:t xml:space="preserve"> scale</w:t>
      </w:r>
      <w:r w:rsidR="00F70388" w:rsidRPr="005A080A">
        <w:rPr>
          <w:rFonts w:eastAsia="Times New Roman" w:cstheme="minorHAnsi"/>
          <w:sz w:val="22"/>
          <w:szCs w:val="22"/>
          <w:lang w:val="en-GB"/>
        </w:rPr>
        <w:t xml:space="preserve"> </w:t>
      </w:r>
      <w:r w:rsidR="00AC0F61" w:rsidRPr="005A080A">
        <w:rPr>
          <w:rFonts w:eastAsia="Times New Roman" w:cstheme="minorHAnsi"/>
          <w:sz w:val="22"/>
          <w:szCs w:val="22"/>
          <w:lang w:val="en-GB"/>
        </w:rPr>
        <w:t>and WHO-5</w:t>
      </w:r>
      <w:r w:rsidRPr="005A080A">
        <w:rPr>
          <w:rFonts w:eastAsia="Times New Roman" w:cstheme="minorHAnsi"/>
          <w:sz w:val="22"/>
          <w:szCs w:val="22"/>
          <w:lang w:val="en-GB"/>
        </w:rPr>
        <w:t xml:space="preserve">. </w:t>
      </w:r>
      <w:r w:rsidR="00DA2BCA" w:rsidRPr="005A080A">
        <w:rPr>
          <w:rFonts w:eastAsia="Times New Roman" w:cstheme="minorHAnsi"/>
          <w:sz w:val="22"/>
          <w:szCs w:val="22"/>
          <w:lang w:val="en-GB"/>
        </w:rPr>
        <w:t xml:space="preserve">Most </w:t>
      </w:r>
      <w:r w:rsidR="0071286C" w:rsidRPr="005A080A">
        <w:rPr>
          <w:rFonts w:eastAsia="Times New Roman" w:cstheme="minorHAnsi"/>
          <w:sz w:val="22"/>
          <w:szCs w:val="22"/>
          <w:lang w:val="en-GB"/>
        </w:rPr>
        <w:t>FMs of type 1 patients</w:t>
      </w:r>
      <w:r w:rsidR="007069D9" w:rsidRPr="005A080A">
        <w:rPr>
          <w:rFonts w:eastAsia="Times New Roman" w:cstheme="minorHAnsi"/>
          <w:sz w:val="22"/>
          <w:szCs w:val="22"/>
          <w:lang w:val="en-GB"/>
        </w:rPr>
        <w:t>,</w:t>
      </w:r>
      <w:r w:rsidR="00E56266" w:rsidRPr="005A080A">
        <w:rPr>
          <w:rFonts w:eastAsia="Times New Roman" w:cstheme="minorHAnsi"/>
          <w:sz w:val="22"/>
          <w:szCs w:val="22"/>
          <w:lang w:val="en-GB"/>
        </w:rPr>
        <w:t xml:space="preserve"> </w:t>
      </w:r>
      <w:r w:rsidR="007069D9" w:rsidRPr="005A080A">
        <w:rPr>
          <w:rFonts w:eastAsia="Times New Roman" w:cstheme="minorHAnsi"/>
          <w:sz w:val="22"/>
          <w:szCs w:val="22"/>
          <w:lang w:val="en-GB"/>
        </w:rPr>
        <w:t>59.3% (N=19)</w:t>
      </w:r>
      <w:r w:rsidR="00DA2BCA" w:rsidRPr="005A080A">
        <w:rPr>
          <w:rFonts w:eastAsia="Times New Roman" w:cstheme="minorHAnsi"/>
          <w:sz w:val="22"/>
          <w:szCs w:val="22"/>
          <w:lang w:val="en-GB"/>
        </w:rPr>
        <w:t xml:space="preserve">, </w:t>
      </w:r>
      <w:r w:rsidR="007069D9" w:rsidRPr="005A080A">
        <w:rPr>
          <w:rFonts w:eastAsia="Times New Roman" w:cstheme="minorHAnsi"/>
          <w:sz w:val="22"/>
          <w:szCs w:val="22"/>
          <w:lang w:val="en-GB"/>
        </w:rPr>
        <w:t xml:space="preserve">classified their QoL as “Good/Very Good”, 39.5% (N=12) as “Neither poor nor good” and 1.1% (N=1) as “Very Poor/Poor”. The majority of </w:t>
      </w:r>
      <w:r w:rsidR="00CD39D0" w:rsidRPr="005A080A">
        <w:rPr>
          <w:rFonts w:eastAsia="Times New Roman" w:cstheme="minorHAnsi"/>
          <w:sz w:val="22"/>
          <w:szCs w:val="22"/>
          <w:lang w:val="en-GB"/>
        </w:rPr>
        <w:t xml:space="preserve">FMs of type </w:t>
      </w:r>
      <w:r w:rsidR="007069D9" w:rsidRPr="005A080A">
        <w:rPr>
          <w:rFonts w:eastAsia="Times New Roman" w:cstheme="minorHAnsi"/>
          <w:sz w:val="22"/>
          <w:szCs w:val="22"/>
          <w:lang w:val="en-GB"/>
        </w:rPr>
        <w:t xml:space="preserve">2 </w:t>
      </w:r>
      <w:r w:rsidR="00CD39D0" w:rsidRPr="005A080A">
        <w:rPr>
          <w:rFonts w:eastAsia="Times New Roman" w:cstheme="minorHAnsi"/>
          <w:sz w:val="22"/>
          <w:szCs w:val="22"/>
          <w:lang w:val="en-GB"/>
        </w:rPr>
        <w:t>patients</w:t>
      </w:r>
      <w:r w:rsidR="000453E8" w:rsidRPr="005A080A">
        <w:rPr>
          <w:rFonts w:eastAsia="Times New Roman" w:cstheme="minorHAnsi"/>
          <w:sz w:val="22"/>
          <w:szCs w:val="22"/>
          <w:lang w:val="en-GB"/>
        </w:rPr>
        <w:t>, 45.9% (N=42),</w:t>
      </w:r>
      <w:r w:rsidR="00CD39D0" w:rsidRPr="005A080A">
        <w:rPr>
          <w:rFonts w:eastAsia="Times New Roman" w:cstheme="minorHAnsi"/>
          <w:sz w:val="22"/>
          <w:szCs w:val="22"/>
          <w:lang w:val="en-GB"/>
        </w:rPr>
        <w:t xml:space="preserve"> </w:t>
      </w:r>
      <w:r w:rsidR="007069D9" w:rsidRPr="005A080A">
        <w:rPr>
          <w:rFonts w:eastAsia="Times New Roman" w:cstheme="minorHAnsi"/>
          <w:sz w:val="22"/>
          <w:szCs w:val="22"/>
          <w:lang w:val="en-GB"/>
        </w:rPr>
        <w:t xml:space="preserve">classified their QoL as “Neither poor nor good”, </w:t>
      </w:r>
      <w:r w:rsidR="00E02B8E" w:rsidRPr="005A080A">
        <w:rPr>
          <w:rFonts w:eastAsia="Times New Roman" w:cstheme="minorHAnsi"/>
          <w:sz w:val="22"/>
          <w:szCs w:val="22"/>
          <w:lang w:val="en-GB"/>
        </w:rPr>
        <w:t xml:space="preserve">43.2% (N=39) as </w:t>
      </w:r>
      <w:r w:rsidR="007069D9" w:rsidRPr="005A080A">
        <w:rPr>
          <w:rFonts w:eastAsia="Times New Roman" w:cstheme="minorHAnsi"/>
          <w:sz w:val="22"/>
          <w:szCs w:val="22"/>
          <w:lang w:val="en-GB"/>
        </w:rPr>
        <w:t>“Good/Very Good”</w:t>
      </w:r>
      <w:r w:rsidR="00E02B8E" w:rsidRPr="005A080A">
        <w:rPr>
          <w:rFonts w:eastAsia="Times New Roman" w:cstheme="minorHAnsi"/>
          <w:sz w:val="22"/>
          <w:szCs w:val="22"/>
          <w:lang w:val="en-GB"/>
        </w:rPr>
        <w:t xml:space="preserve">, </w:t>
      </w:r>
      <w:r w:rsidR="007069D9" w:rsidRPr="005A080A">
        <w:rPr>
          <w:rFonts w:eastAsia="Times New Roman" w:cstheme="minorHAnsi"/>
          <w:sz w:val="22"/>
          <w:szCs w:val="22"/>
          <w:lang w:val="en-GB"/>
        </w:rPr>
        <w:t xml:space="preserve">and </w:t>
      </w:r>
      <w:r w:rsidR="00E02B8E" w:rsidRPr="005A080A">
        <w:rPr>
          <w:rFonts w:eastAsia="Times New Roman" w:cstheme="minorHAnsi"/>
          <w:sz w:val="22"/>
          <w:szCs w:val="22"/>
          <w:lang w:val="en-GB"/>
        </w:rPr>
        <w:t xml:space="preserve">10.8% (N=10) as </w:t>
      </w:r>
      <w:r w:rsidR="007069D9" w:rsidRPr="005A080A">
        <w:rPr>
          <w:rFonts w:eastAsia="Times New Roman" w:cstheme="minorHAnsi"/>
          <w:sz w:val="22"/>
          <w:szCs w:val="22"/>
          <w:lang w:val="en-GB"/>
        </w:rPr>
        <w:t>“Very Poor/Poor</w:t>
      </w:r>
      <w:proofErr w:type="gramStart"/>
      <w:r w:rsidR="007069D9" w:rsidRPr="005A080A">
        <w:rPr>
          <w:rFonts w:eastAsia="Times New Roman" w:cstheme="minorHAnsi"/>
          <w:sz w:val="22"/>
          <w:szCs w:val="22"/>
          <w:lang w:val="en-GB"/>
        </w:rPr>
        <w:t>” .</w:t>
      </w:r>
      <w:r w:rsidR="00223D94" w:rsidRPr="005A080A">
        <w:rPr>
          <w:rFonts w:eastAsia="Times New Roman" w:cstheme="minorHAnsi"/>
          <w:sz w:val="22"/>
          <w:szCs w:val="22"/>
          <w:lang w:val="en-GB"/>
        </w:rPr>
        <w:t>Table</w:t>
      </w:r>
      <w:proofErr w:type="gramEnd"/>
      <w:r w:rsidR="00223D94" w:rsidRPr="005A080A">
        <w:rPr>
          <w:rFonts w:eastAsia="Times New Roman" w:cstheme="minorHAnsi"/>
          <w:sz w:val="22"/>
          <w:szCs w:val="22"/>
          <w:lang w:val="en-GB"/>
        </w:rPr>
        <w:t xml:space="preserve"> 4 summarizes the impact of diabetes on FM’s QoL in the same six dimensions </w:t>
      </w:r>
      <w:r w:rsidR="00A10FC5" w:rsidRPr="005A080A">
        <w:rPr>
          <w:rFonts w:eastAsia="Times New Roman" w:cstheme="minorHAnsi"/>
          <w:sz w:val="22"/>
          <w:szCs w:val="22"/>
          <w:lang w:val="en-GB"/>
        </w:rPr>
        <w:t>analysed</w:t>
      </w:r>
      <w:r w:rsidR="00223D94" w:rsidRPr="005A080A">
        <w:rPr>
          <w:rFonts w:eastAsia="Times New Roman" w:cstheme="minorHAnsi"/>
          <w:sz w:val="22"/>
          <w:szCs w:val="22"/>
          <w:lang w:val="en-GB"/>
        </w:rPr>
        <w:t xml:space="preserve"> for PWD plus one: relationship with the </w:t>
      </w:r>
      <w:r w:rsidR="000A50F7" w:rsidRPr="005A080A">
        <w:rPr>
          <w:rFonts w:eastAsia="Times New Roman" w:cstheme="minorHAnsi"/>
          <w:sz w:val="22"/>
          <w:szCs w:val="22"/>
          <w:lang w:val="en-GB"/>
        </w:rPr>
        <w:t xml:space="preserve">PWD </w:t>
      </w:r>
      <w:r w:rsidR="00223D94" w:rsidRPr="005A080A">
        <w:rPr>
          <w:rFonts w:eastAsia="Times New Roman" w:cstheme="minorHAnsi"/>
          <w:sz w:val="22"/>
          <w:szCs w:val="22"/>
          <w:lang w:val="en-GB"/>
        </w:rPr>
        <w:t>the FM live</w:t>
      </w:r>
      <w:r w:rsidR="000A50F7" w:rsidRPr="005A080A">
        <w:rPr>
          <w:rFonts w:eastAsia="Times New Roman" w:cstheme="minorHAnsi"/>
          <w:sz w:val="22"/>
          <w:szCs w:val="22"/>
          <w:lang w:val="en-GB"/>
        </w:rPr>
        <w:t>s</w:t>
      </w:r>
      <w:r w:rsidR="00223D94" w:rsidRPr="005A080A">
        <w:rPr>
          <w:rFonts w:eastAsia="Times New Roman" w:cstheme="minorHAnsi"/>
          <w:sz w:val="22"/>
          <w:szCs w:val="22"/>
          <w:lang w:val="en-GB"/>
        </w:rPr>
        <w:t xml:space="preserve"> with. </w:t>
      </w:r>
      <w:r w:rsidR="007069D9" w:rsidRPr="005A080A">
        <w:rPr>
          <w:rFonts w:eastAsia="Times New Roman" w:cstheme="minorHAnsi"/>
          <w:sz w:val="22"/>
          <w:szCs w:val="22"/>
          <w:lang w:val="en-GB"/>
        </w:rPr>
        <w:t xml:space="preserve">Emotional well-being </w:t>
      </w:r>
      <w:r w:rsidR="003E6C4B" w:rsidRPr="005A080A">
        <w:rPr>
          <w:rFonts w:eastAsia="Times New Roman" w:cstheme="minorHAnsi"/>
          <w:sz w:val="22"/>
          <w:szCs w:val="22"/>
          <w:lang w:val="en-GB"/>
        </w:rPr>
        <w:t xml:space="preserve">and physical </w:t>
      </w:r>
      <w:r w:rsidR="00D4078C" w:rsidRPr="005A080A">
        <w:rPr>
          <w:rFonts w:eastAsia="Times New Roman" w:cstheme="minorHAnsi"/>
          <w:sz w:val="22"/>
          <w:szCs w:val="22"/>
          <w:lang w:val="en-GB"/>
        </w:rPr>
        <w:t xml:space="preserve">health </w:t>
      </w:r>
      <w:r w:rsidR="00C8732B" w:rsidRPr="005A080A">
        <w:rPr>
          <w:rFonts w:eastAsia="Times New Roman" w:cstheme="minorHAnsi"/>
          <w:sz w:val="22"/>
          <w:szCs w:val="22"/>
          <w:lang w:val="en-GB"/>
        </w:rPr>
        <w:t xml:space="preserve">were </w:t>
      </w:r>
      <w:r w:rsidR="003A68E8" w:rsidRPr="005A080A">
        <w:rPr>
          <w:rFonts w:eastAsia="Times New Roman" w:cstheme="minorHAnsi"/>
          <w:sz w:val="22"/>
          <w:szCs w:val="22"/>
          <w:lang w:val="en-GB"/>
        </w:rPr>
        <w:t xml:space="preserve">reported as </w:t>
      </w:r>
      <w:r w:rsidR="007069D9" w:rsidRPr="005A080A">
        <w:rPr>
          <w:rFonts w:eastAsia="Times New Roman" w:cstheme="minorHAnsi"/>
          <w:sz w:val="22"/>
          <w:szCs w:val="22"/>
          <w:lang w:val="en-GB"/>
        </w:rPr>
        <w:t xml:space="preserve">the </w:t>
      </w:r>
      <w:proofErr w:type="spellStart"/>
      <w:r w:rsidR="00E84765" w:rsidRPr="005A080A">
        <w:rPr>
          <w:rFonts w:eastAsia="Times New Roman" w:cstheme="minorHAnsi"/>
          <w:sz w:val="22"/>
          <w:szCs w:val="22"/>
          <w:lang w:val="en-GB"/>
        </w:rPr>
        <w:t>area</w:t>
      </w:r>
      <w:r w:rsidR="00C8732B" w:rsidRPr="005A080A">
        <w:rPr>
          <w:rFonts w:eastAsia="Times New Roman" w:cstheme="minorHAnsi"/>
          <w:sz w:val="22"/>
          <w:szCs w:val="22"/>
          <w:lang w:val="en-GB"/>
        </w:rPr>
        <w:t>s</w:t>
      </w:r>
      <w:proofErr w:type="spellEnd"/>
      <w:r w:rsidR="00E84765" w:rsidRPr="005A080A">
        <w:rPr>
          <w:rFonts w:eastAsia="Times New Roman" w:cstheme="minorHAnsi"/>
          <w:sz w:val="22"/>
          <w:szCs w:val="22"/>
          <w:lang w:val="en-GB"/>
        </w:rPr>
        <w:t xml:space="preserve"> </w:t>
      </w:r>
      <w:r w:rsidR="007069D9" w:rsidRPr="005A080A">
        <w:rPr>
          <w:rFonts w:eastAsia="Times New Roman" w:cstheme="minorHAnsi"/>
          <w:sz w:val="22"/>
          <w:szCs w:val="22"/>
          <w:lang w:val="en-GB"/>
        </w:rPr>
        <w:t xml:space="preserve">most </w:t>
      </w:r>
      <w:r w:rsidR="00F46388" w:rsidRPr="005A080A">
        <w:rPr>
          <w:rFonts w:eastAsia="Times New Roman" w:cstheme="minorHAnsi"/>
          <w:sz w:val="22"/>
          <w:szCs w:val="22"/>
          <w:lang w:val="en-GB"/>
        </w:rPr>
        <w:t>negati</w:t>
      </w:r>
      <w:r w:rsidR="00E84765" w:rsidRPr="005A080A">
        <w:rPr>
          <w:rFonts w:eastAsia="Times New Roman" w:cstheme="minorHAnsi"/>
          <w:sz w:val="22"/>
          <w:szCs w:val="22"/>
          <w:lang w:val="en-GB"/>
        </w:rPr>
        <w:t>ve</w:t>
      </w:r>
      <w:r w:rsidR="005D5C04" w:rsidRPr="005A080A">
        <w:rPr>
          <w:rFonts w:eastAsia="Times New Roman" w:cstheme="minorHAnsi"/>
          <w:sz w:val="22"/>
          <w:szCs w:val="22"/>
          <w:lang w:val="en-GB"/>
        </w:rPr>
        <w:t>ly</w:t>
      </w:r>
      <w:r w:rsidR="00E84765" w:rsidRPr="005A080A">
        <w:rPr>
          <w:rFonts w:eastAsia="Times New Roman" w:cstheme="minorHAnsi"/>
          <w:sz w:val="22"/>
          <w:szCs w:val="22"/>
          <w:lang w:val="en-GB"/>
        </w:rPr>
        <w:t xml:space="preserve"> </w:t>
      </w:r>
      <w:r w:rsidR="007069D9" w:rsidRPr="005A080A">
        <w:rPr>
          <w:rFonts w:eastAsia="Times New Roman" w:cstheme="minorHAnsi"/>
          <w:sz w:val="22"/>
          <w:szCs w:val="22"/>
          <w:lang w:val="en-GB"/>
        </w:rPr>
        <w:t>impact</w:t>
      </w:r>
      <w:r w:rsidR="005D5C04" w:rsidRPr="005A080A">
        <w:rPr>
          <w:rFonts w:eastAsia="Times New Roman" w:cstheme="minorHAnsi"/>
          <w:sz w:val="22"/>
          <w:szCs w:val="22"/>
          <w:lang w:val="en-GB"/>
        </w:rPr>
        <w:t>ed</w:t>
      </w:r>
      <w:r w:rsidR="007069D9" w:rsidRPr="005A080A">
        <w:rPr>
          <w:rFonts w:eastAsia="Times New Roman" w:cstheme="minorHAnsi"/>
          <w:sz w:val="22"/>
          <w:szCs w:val="22"/>
          <w:lang w:val="en-GB"/>
        </w:rPr>
        <w:t xml:space="preserve"> area in FM’s QoL, </w:t>
      </w:r>
      <w:r w:rsidR="000F6616" w:rsidRPr="005A080A">
        <w:rPr>
          <w:rFonts w:eastAsia="Times New Roman" w:cstheme="minorHAnsi"/>
          <w:sz w:val="22"/>
          <w:szCs w:val="22"/>
          <w:lang w:val="en-GB"/>
        </w:rPr>
        <w:t>for both types of DM patients.</w:t>
      </w:r>
    </w:p>
    <w:p w14:paraId="7432B493" w14:textId="6E8443D6" w:rsidR="0048400A" w:rsidRPr="005A080A" w:rsidRDefault="0048400A" w:rsidP="007069D9">
      <w:pPr>
        <w:spacing w:line="360" w:lineRule="auto"/>
        <w:jc w:val="both"/>
        <w:rPr>
          <w:rFonts w:eastAsia="Times New Roman" w:cstheme="minorHAnsi"/>
          <w:sz w:val="22"/>
          <w:szCs w:val="22"/>
          <w:lang w:val="en-GB"/>
        </w:rPr>
      </w:pPr>
    </w:p>
    <w:p w14:paraId="58373508" w14:textId="64ED61AA" w:rsidR="008C5237" w:rsidRPr="005A080A" w:rsidRDefault="008C5237" w:rsidP="008C5237">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FMs attitudes about PWD condition were also analysed. For the sentence “I am very worried about the risk of hypoglycaemic events”, FMs of Typ</w:t>
      </w:r>
      <w:r w:rsidR="00F965B8" w:rsidRPr="005A080A">
        <w:rPr>
          <w:rFonts w:eastAsia="Times New Roman" w:cstheme="minorHAnsi"/>
          <w:sz w:val="22"/>
          <w:szCs w:val="22"/>
          <w:lang w:val="en-GB"/>
        </w:rPr>
        <w:t xml:space="preserve">e </w:t>
      </w:r>
      <w:r w:rsidRPr="005A080A">
        <w:rPr>
          <w:rFonts w:eastAsia="Times New Roman" w:cstheme="minorHAnsi"/>
          <w:sz w:val="22"/>
          <w:szCs w:val="22"/>
          <w:lang w:val="en-GB"/>
        </w:rPr>
        <w:t xml:space="preserve">1 PWD reported an agreement rating of 66% and FMs of Type 2 PWD, 46%. Most FMs reported an agreement for the sentence “we </w:t>
      </w:r>
      <w:r w:rsidR="0068265B" w:rsidRPr="005A080A">
        <w:rPr>
          <w:rFonts w:eastAsia="Times New Roman" w:cstheme="minorHAnsi"/>
          <w:sz w:val="22"/>
          <w:szCs w:val="22"/>
          <w:lang w:val="en-GB"/>
        </w:rPr>
        <w:t>argue</w:t>
      </w:r>
      <w:r w:rsidRPr="005A080A">
        <w:rPr>
          <w:rFonts w:eastAsia="Times New Roman" w:cstheme="minorHAnsi"/>
          <w:sz w:val="22"/>
          <w:szCs w:val="22"/>
          <w:lang w:val="en-GB"/>
        </w:rPr>
        <w:t xml:space="preserve"> about how PWD choses to take care of diabetes”: 72% for FMs of Type 1 PWD and 81% for FMs of Type 2 PWD. Yet, most FMs reported an agreement for the sentence “PWD diabetes is currently well controlled: 56% for FMs of Type 1 PWD and 79% for FMs of Type 2 PWD.</w:t>
      </w:r>
    </w:p>
    <w:p w14:paraId="632B5B02" w14:textId="77777777" w:rsidR="00FE038B" w:rsidRPr="005A080A" w:rsidRDefault="00FE038B" w:rsidP="007069D9">
      <w:pPr>
        <w:spacing w:line="360" w:lineRule="auto"/>
        <w:jc w:val="both"/>
        <w:rPr>
          <w:rFonts w:eastAsia="Times New Roman" w:cstheme="minorHAnsi"/>
          <w:sz w:val="22"/>
          <w:szCs w:val="22"/>
          <w:lang w:val="en-GB"/>
        </w:rPr>
      </w:pPr>
    </w:p>
    <w:p w14:paraId="317D6505" w14:textId="413AB965" w:rsidR="007069D9" w:rsidRPr="005A080A" w:rsidRDefault="007069D9" w:rsidP="007069D9">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 xml:space="preserve">When </w:t>
      </w:r>
      <w:r w:rsidR="006745B3" w:rsidRPr="005A080A">
        <w:rPr>
          <w:rFonts w:eastAsia="Times New Roman" w:cstheme="minorHAnsi"/>
          <w:sz w:val="22"/>
          <w:szCs w:val="22"/>
          <w:lang w:val="en-GB"/>
        </w:rPr>
        <w:t xml:space="preserve">PWD were </w:t>
      </w:r>
      <w:r w:rsidRPr="005A080A">
        <w:rPr>
          <w:rFonts w:eastAsia="Times New Roman" w:cstheme="minorHAnsi"/>
          <w:sz w:val="22"/>
          <w:szCs w:val="22"/>
          <w:lang w:val="en-GB"/>
        </w:rPr>
        <w:t xml:space="preserve">asked about </w:t>
      </w:r>
      <w:r w:rsidR="004B4CA7" w:rsidRPr="005A080A">
        <w:rPr>
          <w:rFonts w:eastAsia="Times New Roman" w:cstheme="minorHAnsi"/>
          <w:sz w:val="22"/>
          <w:szCs w:val="22"/>
          <w:lang w:val="en-GB"/>
        </w:rPr>
        <w:t>if the</w:t>
      </w:r>
      <w:r w:rsidR="0096231A" w:rsidRPr="005A080A">
        <w:rPr>
          <w:rFonts w:eastAsia="Times New Roman" w:cstheme="minorHAnsi"/>
          <w:sz w:val="22"/>
          <w:szCs w:val="22"/>
          <w:lang w:val="en-GB"/>
        </w:rPr>
        <w:t xml:space="preserve">y use to </w:t>
      </w:r>
      <w:r w:rsidRPr="005A080A">
        <w:rPr>
          <w:rFonts w:eastAsia="Times New Roman" w:cstheme="minorHAnsi"/>
          <w:sz w:val="22"/>
          <w:szCs w:val="22"/>
          <w:lang w:val="en-GB"/>
        </w:rPr>
        <w:t xml:space="preserve">inform </w:t>
      </w:r>
      <w:r w:rsidR="0096231A" w:rsidRPr="005A080A">
        <w:rPr>
          <w:rFonts w:eastAsia="Times New Roman" w:cstheme="minorHAnsi"/>
          <w:sz w:val="22"/>
          <w:szCs w:val="22"/>
          <w:lang w:val="en-GB"/>
        </w:rPr>
        <w:t xml:space="preserve">FM </w:t>
      </w:r>
      <w:r w:rsidR="00265A79" w:rsidRPr="005A080A">
        <w:rPr>
          <w:rFonts w:eastAsia="Times New Roman" w:cstheme="minorHAnsi"/>
          <w:sz w:val="22"/>
          <w:szCs w:val="22"/>
          <w:lang w:val="en-GB"/>
        </w:rPr>
        <w:t xml:space="preserve">about the best way to support their </w:t>
      </w:r>
      <w:r w:rsidRPr="005A080A">
        <w:rPr>
          <w:rFonts w:eastAsia="Times New Roman" w:cstheme="minorHAnsi"/>
          <w:sz w:val="22"/>
          <w:szCs w:val="22"/>
          <w:lang w:val="en-GB"/>
        </w:rPr>
        <w:t xml:space="preserve">diabetes management, both </w:t>
      </w:r>
      <w:r w:rsidR="00515B4B" w:rsidRPr="005A080A">
        <w:rPr>
          <w:rFonts w:eastAsia="Times New Roman" w:cstheme="minorHAnsi"/>
          <w:sz w:val="22"/>
          <w:szCs w:val="22"/>
          <w:lang w:val="en-GB"/>
        </w:rPr>
        <w:t xml:space="preserve">51.6% of </w:t>
      </w:r>
      <w:r w:rsidRPr="005A080A">
        <w:rPr>
          <w:rFonts w:eastAsia="Times New Roman" w:cstheme="minorHAnsi"/>
          <w:sz w:val="22"/>
          <w:szCs w:val="22"/>
          <w:lang w:val="en-GB"/>
        </w:rPr>
        <w:t>Type 1</w:t>
      </w:r>
      <w:r w:rsidR="00515B4B" w:rsidRPr="005A080A">
        <w:rPr>
          <w:rFonts w:eastAsia="Times New Roman" w:cstheme="minorHAnsi"/>
          <w:sz w:val="22"/>
          <w:szCs w:val="22"/>
          <w:lang w:val="en-GB"/>
        </w:rPr>
        <w:t xml:space="preserve"> </w:t>
      </w:r>
      <w:r w:rsidRPr="005A080A">
        <w:rPr>
          <w:rFonts w:eastAsia="Times New Roman" w:cstheme="minorHAnsi"/>
          <w:sz w:val="22"/>
          <w:szCs w:val="22"/>
          <w:lang w:val="en-GB"/>
        </w:rPr>
        <w:t>(</w:t>
      </w:r>
      <w:r w:rsidRPr="005A080A">
        <w:rPr>
          <w:rFonts w:eastAsia="Times New Roman" w:cstheme="minorHAnsi"/>
          <w:i/>
          <w:sz w:val="22"/>
          <w:szCs w:val="22"/>
          <w:lang w:val="en-GB"/>
        </w:rPr>
        <w:t>N</w:t>
      </w:r>
      <w:r w:rsidRPr="005A080A">
        <w:rPr>
          <w:rFonts w:eastAsia="Times New Roman" w:cstheme="minorHAnsi"/>
          <w:sz w:val="22"/>
          <w:szCs w:val="22"/>
          <w:lang w:val="en-GB"/>
        </w:rPr>
        <w:t xml:space="preserve">=46) and </w:t>
      </w:r>
      <w:r w:rsidR="00515B4B" w:rsidRPr="005A080A">
        <w:rPr>
          <w:rFonts w:eastAsia="Times New Roman" w:cstheme="minorHAnsi"/>
          <w:sz w:val="22"/>
          <w:szCs w:val="22"/>
          <w:lang w:val="en-GB"/>
        </w:rPr>
        <w:t xml:space="preserve">16.2% of </w:t>
      </w:r>
      <w:r w:rsidRPr="005A080A">
        <w:rPr>
          <w:rFonts w:eastAsia="Times New Roman" w:cstheme="minorHAnsi"/>
          <w:sz w:val="22"/>
          <w:szCs w:val="22"/>
          <w:lang w:val="en-GB"/>
        </w:rPr>
        <w:t xml:space="preserve">Type 2 </w:t>
      </w:r>
      <w:r w:rsidR="00515B4B" w:rsidRPr="005A080A">
        <w:rPr>
          <w:rFonts w:eastAsia="Times New Roman" w:cstheme="minorHAnsi"/>
          <w:sz w:val="22"/>
          <w:szCs w:val="22"/>
          <w:lang w:val="en-GB"/>
        </w:rPr>
        <w:t xml:space="preserve">patients </w:t>
      </w:r>
      <w:r w:rsidRPr="005A080A">
        <w:rPr>
          <w:rFonts w:eastAsia="Times New Roman" w:cstheme="minorHAnsi"/>
          <w:sz w:val="22"/>
          <w:szCs w:val="22"/>
          <w:lang w:val="en-GB"/>
        </w:rPr>
        <w:t>(</w:t>
      </w:r>
      <w:r w:rsidRPr="005A080A">
        <w:rPr>
          <w:rFonts w:eastAsia="Times New Roman" w:cstheme="minorHAnsi"/>
          <w:i/>
          <w:sz w:val="22"/>
          <w:szCs w:val="22"/>
          <w:lang w:val="en-GB"/>
        </w:rPr>
        <w:t>N</w:t>
      </w:r>
      <w:r w:rsidRPr="005A080A">
        <w:rPr>
          <w:rFonts w:eastAsia="Times New Roman" w:cstheme="minorHAnsi"/>
          <w:sz w:val="22"/>
          <w:szCs w:val="22"/>
          <w:lang w:val="en-GB"/>
        </w:rPr>
        <w:t xml:space="preserve">=250) </w:t>
      </w:r>
      <w:r w:rsidR="002661EE" w:rsidRPr="005A080A">
        <w:rPr>
          <w:rFonts w:eastAsia="Times New Roman" w:cstheme="minorHAnsi"/>
          <w:sz w:val="22"/>
          <w:szCs w:val="22"/>
          <w:lang w:val="en-GB"/>
        </w:rPr>
        <w:t xml:space="preserve">reported </w:t>
      </w:r>
      <w:r w:rsidRPr="005A080A">
        <w:rPr>
          <w:rFonts w:eastAsia="Times New Roman" w:cstheme="minorHAnsi"/>
          <w:sz w:val="22"/>
          <w:szCs w:val="22"/>
          <w:lang w:val="en-GB"/>
        </w:rPr>
        <w:t xml:space="preserve">that they never/rarely did it. Most FMs also pointed out that the </w:t>
      </w:r>
      <w:r w:rsidR="000A396C" w:rsidRPr="005A080A">
        <w:rPr>
          <w:rFonts w:eastAsia="Times New Roman" w:cstheme="minorHAnsi"/>
          <w:sz w:val="22"/>
          <w:szCs w:val="22"/>
          <w:lang w:val="en-GB"/>
        </w:rPr>
        <w:t>PWD</w:t>
      </w:r>
      <w:r w:rsidR="00877E1A" w:rsidRPr="005A080A">
        <w:rPr>
          <w:rFonts w:eastAsia="Times New Roman" w:cstheme="minorHAnsi"/>
          <w:sz w:val="22"/>
          <w:szCs w:val="22"/>
          <w:lang w:val="en-GB"/>
        </w:rPr>
        <w:t xml:space="preserve"> </w:t>
      </w:r>
      <w:r w:rsidRPr="005A080A">
        <w:rPr>
          <w:rFonts w:eastAsia="Times New Roman" w:cstheme="minorHAnsi"/>
          <w:sz w:val="22"/>
          <w:szCs w:val="22"/>
          <w:lang w:val="en-GB"/>
        </w:rPr>
        <w:t>the</w:t>
      </w:r>
      <w:r w:rsidR="000A396C" w:rsidRPr="005A080A">
        <w:rPr>
          <w:rFonts w:eastAsia="Times New Roman" w:cstheme="minorHAnsi"/>
          <w:sz w:val="22"/>
          <w:szCs w:val="22"/>
          <w:lang w:val="en-GB"/>
        </w:rPr>
        <w:t>y</w:t>
      </w:r>
      <w:r w:rsidRPr="005A080A">
        <w:rPr>
          <w:rFonts w:eastAsia="Times New Roman" w:cstheme="minorHAnsi"/>
          <w:sz w:val="22"/>
          <w:szCs w:val="22"/>
          <w:lang w:val="en-GB"/>
        </w:rPr>
        <w:t xml:space="preserve"> liv</w:t>
      </w:r>
      <w:r w:rsidR="000A396C" w:rsidRPr="005A080A">
        <w:rPr>
          <w:rFonts w:eastAsia="Times New Roman" w:cstheme="minorHAnsi"/>
          <w:sz w:val="22"/>
          <w:szCs w:val="22"/>
          <w:lang w:val="en-GB"/>
        </w:rPr>
        <w:t>ed</w:t>
      </w:r>
      <w:r w:rsidRPr="005A080A">
        <w:rPr>
          <w:rFonts w:eastAsia="Times New Roman" w:cstheme="minorHAnsi"/>
          <w:sz w:val="22"/>
          <w:szCs w:val="22"/>
          <w:lang w:val="en-GB"/>
        </w:rPr>
        <w:t xml:space="preserve"> with never/rarely did it</w:t>
      </w:r>
      <w:r w:rsidR="000452AA" w:rsidRPr="005A080A">
        <w:rPr>
          <w:rFonts w:eastAsia="Times New Roman" w:cstheme="minorHAnsi"/>
          <w:sz w:val="22"/>
          <w:szCs w:val="22"/>
          <w:lang w:val="en-GB"/>
        </w:rPr>
        <w:t xml:space="preserve">: </w:t>
      </w:r>
      <w:r w:rsidRPr="005A080A">
        <w:rPr>
          <w:rFonts w:eastAsia="Times New Roman" w:cstheme="minorHAnsi"/>
          <w:sz w:val="22"/>
          <w:szCs w:val="22"/>
          <w:lang w:val="en-GB"/>
        </w:rPr>
        <w:t xml:space="preserve">with 58.1% (N=50) </w:t>
      </w:r>
      <w:r w:rsidR="000452AA" w:rsidRPr="005A080A">
        <w:rPr>
          <w:rFonts w:eastAsia="Times New Roman" w:cstheme="minorHAnsi"/>
          <w:sz w:val="22"/>
          <w:szCs w:val="22"/>
          <w:lang w:val="en-GB"/>
        </w:rPr>
        <w:t xml:space="preserve">for Type </w:t>
      </w:r>
      <w:r w:rsidRPr="005A080A">
        <w:rPr>
          <w:rFonts w:eastAsia="Times New Roman" w:cstheme="minorHAnsi"/>
          <w:sz w:val="22"/>
          <w:szCs w:val="22"/>
          <w:lang w:val="en-GB"/>
        </w:rPr>
        <w:t xml:space="preserve">1 and 71.4% (N=25) </w:t>
      </w:r>
      <w:r w:rsidR="00F5784B" w:rsidRPr="005A080A">
        <w:rPr>
          <w:rFonts w:eastAsia="Times New Roman" w:cstheme="minorHAnsi"/>
          <w:sz w:val="22"/>
          <w:szCs w:val="22"/>
          <w:lang w:val="en-GB"/>
        </w:rPr>
        <w:t>for Type 2 patients</w:t>
      </w:r>
      <w:r w:rsidRPr="005A080A">
        <w:rPr>
          <w:rFonts w:eastAsia="Times New Roman" w:cstheme="minorHAnsi"/>
          <w:sz w:val="22"/>
          <w:szCs w:val="22"/>
          <w:lang w:val="en-GB"/>
        </w:rPr>
        <w:t>. Similar results were obtained for how often PWD ask for help in diabetes management</w:t>
      </w:r>
      <w:r w:rsidR="00B44D41" w:rsidRPr="005A080A">
        <w:rPr>
          <w:rFonts w:eastAsia="Times New Roman" w:cstheme="minorHAnsi"/>
          <w:sz w:val="22"/>
          <w:szCs w:val="22"/>
          <w:lang w:val="en-GB"/>
        </w:rPr>
        <w:t xml:space="preserve">: </w:t>
      </w:r>
      <w:r w:rsidR="00357172" w:rsidRPr="005A080A">
        <w:rPr>
          <w:rFonts w:eastAsia="Times New Roman" w:cstheme="minorHAnsi"/>
          <w:sz w:val="22"/>
          <w:szCs w:val="22"/>
          <w:lang w:val="en-GB"/>
        </w:rPr>
        <w:t>most</w:t>
      </w:r>
      <w:r w:rsidRPr="005A080A">
        <w:rPr>
          <w:rFonts w:eastAsia="Times New Roman" w:cstheme="minorHAnsi"/>
          <w:sz w:val="22"/>
          <w:szCs w:val="22"/>
          <w:lang w:val="en-GB"/>
        </w:rPr>
        <w:t xml:space="preserve"> Type 1 PWD (54.0%; N= 48), </w:t>
      </w:r>
      <w:r w:rsidR="00357172" w:rsidRPr="005A080A">
        <w:rPr>
          <w:rFonts w:eastAsia="Times New Roman" w:cstheme="minorHAnsi"/>
          <w:sz w:val="22"/>
          <w:szCs w:val="22"/>
          <w:lang w:val="en-GB"/>
        </w:rPr>
        <w:t>and</w:t>
      </w:r>
      <w:r w:rsidRPr="005A080A">
        <w:rPr>
          <w:rFonts w:eastAsia="Times New Roman" w:cstheme="minorHAnsi"/>
          <w:sz w:val="22"/>
          <w:szCs w:val="22"/>
          <w:lang w:val="en-GB"/>
        </w:rPr>
        <w:t xml:space="preserve"> Type 2 PWD (75.6%; N=248)</w:t>
      </w:r>
      <w:r w:rsidR="00357172" w:rsidRPr="005A080A">
        <w:rPr>
          <w:rFonts w:eastAsia="Times New Roman" w:cstheme="minorHAnsi"/>
          <w:sz w:val="22"/>
          <w:szCs w:val="22"/>
          <w:lang w:val="en-GB"/>
        </w:rPr>
        <w:t xml:space="preserve"> reported that they never/rarely </w:t>
      </w:r>
      <w:r w:rsidR="00C11193" w:rsidRPr="005A080A">
        <w:rPr>
          <w:rFonts w:eastAsia="Times New Roman" w:cstheme="minorHAnsi"/>
          <w:sz w:val="22"/>
          <w:szCs w:val="22"/>
          <w:lang w:val="en-GB"/>
        </w:rPr>
        <w:t>do it</w:t>
      </w:r>
      <w:r w:rsidRPr="005A080A">
        <w:rPr>
          <w:rFonts w:eastAsia="Times New Roman" w:cstheme="minorHAnsi"/>
          <w:sz w:val="22"/>
          <w:szCs w:val="22"/>
          <w:lang w:val="en-GB"/>
        </w:rPr>
        <w:t xml:space="preserve">. </w:t>
      </w:r>
      <w:r w:rsidR="005E2B14" w:rsidRPr="005A080A">
        <w:rPr>
          <w:rFonts w:eastAsia="Times New Roman" w:cstheme="minorHAnsi"/>
          <w:sz w:val="22"/>
          <w:szCs w:val="22"/>
          <w:lang w:val="en-GB"/>
        </w:rPr>
        <w:t xml:space="preserve">Most </w:t>
      </w:r>
      <w:r w:rsidRPr="005A080A">
        <w:rPr>
          <w:rFonts w:eastAsia="Times New Roman" w:cstheme="minorHAnsi"/>
          <w:sz w:val="22"/>
          <w:szCs w:val="22"/>
          <w:lang w:val="en-GB"/>
        </w:rPr>
        <w:t>FMs</w:t>
      </w:r>
      <w:r w:rsidR="00DE0CF6" w:rsidRPr="005A080A">
        <w:rPr>
          <w:rFonts w:eastAsia="Times New Roman" w:cstheme="minorHAnsi"/>
          <w:sz w:val="22"/>
          <w:szCs w:val="22"/>
          <w:lang w:val="en-GB"/>
        </w:rPr>
        <w:t xml:space="preserve"> also reported that they were never/rarely </w:t>
      </w:r>
      <w:r w:rsidR="00766C2C" w:rsidRPr="005A080A">
        <w:rPr>
          <w:rFonts w:eastAsia="Times New Roman" w:cstheme="minorHAnsi"/>
          <w:sz w:val="22"/>
          <w:szCs w:val="22"/>
          <w:lang w:val="en-GB"/>
        </w:rPr>
        <w:t xml:space="preserve">asked for help: </w:t>
      </w:r>
      <w:r w:rsidRPr="005A080A">
        <w:rPr>
          <w:rFonts w:eastAsia="Times New Roman" w:cstheme="minorHAnsi"/>
          <w:sz w:val="22"/>
          <w:szCs w:val="22"/>
          <w:lang w:val="en-GB"/>
        </w:rPr>
        <w:t xml:space="preserve">58.1% (N=50) </w:t>
      </w:r>
      <w:r w:rsidR="00766C2C" w:rsidRPr="005A080A">
        <w:rPr>
          <w:rFonts w:eastAsia="Times New Roman" w:cstheme="minorHAnsi"/>
          <w:sz w:val="22"/>
          <w:szCs w:val="22"/>
          <w:lang w:val="en-GB"/>
        </w:rPr>
        <w:t>for Type</w:t>
      </w:r>
      <w:r w:rsidRPr="005A080A">
        <w:rPr>
          <w:rFonts w:eastAsia="Times New Roman" w:cstheme="minorHAnsi"/>
          <w:sz w:val="22"/>
          <w:szCs w:val="22"/>
          <w:lang w:val="en-GB"/>
        </w:rPr>
        <w:t xml:space="preserve"> 1 and 71.5% (</w:t>
      </w:r>
      <w:r w:rsidRPr="005A080A">
        <w:rPr>
          <w:rFonts w:eastAsia="Times New Roman" w:cstheme="minorHAnsi"/>
          <w:i/>
          <w:sz w:val="22"/>
          <w:szCs w:val="22"/>
          <w:lang w:val="en-GB"/>
        </w:rPr>
        <w:t>N</w:t>
      </w:r>
      <w:r w:rsidRPr="005A080A">
        <w:rPr>
          <w:rFonts w:eastAsia="Times New Roman" w:cstheme="minorHAnsi"/>
          <w:sz w:val="22"/>
          <w:szCs w:val="22"/>
          <w:lang w:val="en-GB"/>
        </w:rPr>
        <w:t>=25)</w:t>
      </w:r>
      <w:r w:rsidR="00766C2C" w:rsidRPr="005A080A">
        <w:rPr>
          <w:rFonts w:eastAsia="Times New Roman" w:cstheme="minorHAnsi"/>
          <w:sz w:val="22"/>
          <w:szCs w:val="22"/>
          <w:lang w:val="en-GB"/>
        </w:rPr>
        <w:t xml:space="preserve"> for Type 2 patients</w:t>
      </w:r>
      <w:r w:rsidRPr="005A080A">
        <w:rPr>
          <w:rFonts w:eastAsia="Times New Roman" w:cstheme="minorHAnsi"/>
          <w:sz w:val="22"/>
          <w:szCs w:val="22"/>
          <w:lang w:val="en-GB"/>
        </w:rPr>
        <w:t>.</w:t>
      </w:r>
    </w:p>
    <w:p w14:paraId="3228BB24" w14:textId="77777777" w:rsidR="0048400A" w:rsidRPr="005A080A" w:rsidRDefault="0048400A" w:rsidP="007069D9">
      <w:pPr>
        <w:spacing w:line="360" w:lineRule="auto"/>
        <w:jc w:val="both"/>
        <w:rPr>
          <w:rFonts w:eastAsia="Times New Roman" w:cstheme="minorHAnsi"/>
          <w:sz w:val="22"/>
          <w:szCs w:val="22"/>
          <w:lang w:val="en-GB"/>
        </w:rPr>
      </w:pPr>
    </w:p>
    <w:p w14:paraId="329937C6" w14:textId="38312465" w:rsidR="007069D9" w:rsidRPr="005A080A" w:rsidRDefault="007069D9" w:rsidP="007069D9">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 xml:space="preserve">Considering </w:t>
      </w:r>
      <w:r w:rsidR="00C65FCC" w:rsidRPr="005A080A">
        <w:rPr>
          <w:rFonts w:eastAsia="Times New Roman" w:cstheme="minorHAnsi"/>
          <w:sz w:val="22"/>
          <w:szCs w:val="22"/>
          <w:lang w:val="en-GB"/>
        </w:rPr>
        <w:t>diabetes care responsibility</w:t>
      </w:r>
      <w:r w:rsidR="004F3242" w:rsidRPr="005A080A">
        <w:rPr>
          <w:rFonts w:eastAsia="Times New Roman" w:cstheme="minorHAnsi"/>
          <w:sz w:val="22"/>
          <w:szCs w:val="22"/>
          <w:lang w:val="en-GB"/>
        </w:rPr>
        <w:t xml:space="preserve">, </w:t>
      </w:r>
      <w:r w:rsidRPr="005A080A">
        <w:rPr>
          <w:rFonts w:eastAsia="Times New Roman" w:cstheme="minorHAnsi"/>
          <w:sz w:val="22"/>
          <w:szCs w:val="22"/>
          <w:lang w:val="en-GB"/>
        </w:rPr>
        <w:t>FMs’ answers  showed that PWD are mainly responsible for</w:t>
      </w:r>
      <w:r w:rsidR="0062475B" w:rsidRPr="005A080A">
        <w:rPr>
          <w:rFonts w:eastAsia="Times New Roman" w:cstheme="minorHAnsi"/>
          <w:sz w:val="22"/>
          <w:szCs w:val="22"/>
          <w:lang w:val="en-GB"/>
        </w:rPr>
        <w:t xml:space="preserve"> </w:t>
      </w:r>
      <w:r w:rsidR="00D155B4" w:rsidRPr="005A080A">
        <w:rPr>
          <w:rFonts w:eastAsia="Times New Roman" w:cstheme="minorHAnsi"/>
          <w:sz w:val="22"/>
          <w:szCs w:val="22"/>
          <w:lang w:val="en-GB"/>
        </w:rPr>
        <w:t>it</w:t>
      </w:r>
      <w:r w:rsidRPr="005A080A">
        <w:rPr>
          <w:rFonts w:eastAsia="Times New Roman" w:cstheme="minorHAnsi"/>
          <w:sz w:val="22"/>
          <w:szCs w:val="22"/>
          <w:lang w:val="en-GB"/>
        </w:rPr>
        <w:t>: remembering to take his/her medication (</w:t>
      </w:r>
      <w:r w:rsidR="00D155B4" w:rsidRPr="005A080A">
        <w:rPr>
          <w:rFonts w:eastAsia="Times New Roman" w:cstheme="minorHAnsi"/>
          <w:sz w:val="22"/>
          <w:szCs w:val="22"/>
          <w:lang w:val="en-GB"/>
        </w:rPr>
        <w:t xml:space="preserve">Type </w:t>
      </w:r>
      <w:r w:rsidRPr="005A080A">
        <w:rPr>
          <w:rFonts w:eastAsia="Times New Roman" w:cstheme="minorHAnsi"/>
          <w:sz w:val="22"/>
          <w:szCs w:val="22"/>
          <w:lang w:val="en-GB"/>
        </w:rPr>
        <w:t xml:space="preserve">1 - 59.3%; N=51; </w:t>
      </w:r>
      <w:r w:rsidR="00D155B4" w:rsidRPr="005A080A">
        <w:rPr>
          <w:rFonts w:eastAsia="Times New Roman" w:cstheme="minorHAnsi"/>
          <w:sz w:val="22"/>
          <w:szCs w:val="22"/>
          <w:lang w:val="en-GB"/>
        </w:rPr>
        <w:t xml:space="preserve">Type </w:t>
      </w:r>
      <w:r w:rsidRPr="005A080A">
        <w:rPr>
          <w:rFonts w:eastAsia="Times New Roman" w:cstheme="minorHAnsi"/>
          <w:sz w:val="22"/>
          <w:szCs w:val="22"/>
          <w:lang w:val="en-GB"/>
        </w:rPr>
        <w:t>2 - 74.3%; N=26); measuring his/her blood sugar (</w:t>
      </w:r>
      <w:r w:rsidR="00D155B4" w:rsidRPr="005A080A">
        <w:rPr>
          <w:rFonts w:eastAsia="Times New Roman" w:cstheme="minorHAnsi"/>
          <w:sz w:val="22"/>
          <w:szCs w:val="22"/>
          <w:lang w:val="en-GB"/>
        </w:rPr>
        <w:t xml:space="preserve">Type </w:t>
      </w:r>
      <w:r w:rsidRPr="005A080A">
        <w:rPr>
          <w:rFonts w:eastAsia="Times New Roman" w:cstheme="minorHAnsi"/>
          <w:sz w:val="22"/>
          <w:szCs w:val="22"/>
          <w:lang w:val="en-GB"/>
        </w:rPr>
        <w:t xml:space="preserve">1 - 81.4%; N=70; </w:t>
      </w:r>
      <w:r w:rsidR="00D155B4" w:rsidRPr="005A080A">
        <w:rPr>
          <w:rFonts w:eastAsia="Times New Roman" w:cstheme="minorHAnsi"/>
          <w:sz w:val="22"/>
          <w:szCs w:val="22"/>
          <w:lang w:val="en-GB"/>
        </w:rPr>
        <w:t xml:space="preserve">Type </w:t>
      </w:r>
      <w:r w:rsidRPr="005A080A">
        <w:rPr>
          <w:rFonts w:eastAsia="Times New Roman" w:cstheme="minorHAnsi"/>
          <w:sz w:val="22"/>
          <w:szCs w:val="22"/>
          <w:lang w:val="en-GB"/>
        </w:rPr>
        <w:t>2 - 77.2%; N=27); injecting his/her medication (</w:t>
      </w:r>
      <w:r w:rsidR="00C16CC6" w:rsidRPr="005A080A">
        <w:rPr>
          <w:rFonts w:eastAsia="Times New Roman" w:cstheme="minorHAnsi"/>
          <w:sz w:val="22"/>
          <w:szCs w:val="22"/>
          <w:lang w:val="en-GB"/>
        </w:rPr>
        <w:t xml:space="preserve">Type </w:t>
      </w:r>
      <w:r w:rsidRPr="005A080A">
        <w:rPr>
          <w:rFonts w:eastAsia="Times New Roman" w:cstheme="minorHAnsi"/>
          <w:sz w:val="22"/>
          <w:szCs w:val="22"/>
          <w:lang w:val="en-GB"/>
        </w:rPr>
        <w:t xml:space="preserve">1 - 80.2%; N=69; </w:t>
      </w:r>
      <w:r w:rsidR="00EE35B2" w:rsidRPr="005A080A">
        <w:rPr>
          <w:rFonts w:eastAsia="Times New Roman" w:cstheme="minorHAnsi"/>
          <w:sz w:val="22"/>
          <w:szCs w:val="22"/>
          <w:lang w:val="en-GB"/>
        </w:rPr>
        <w:t>Type 2 – not assessed</w:t>
      </w:r>
      <w:r w:rsidRPr="005A080A">
        <w:rPr>
          <w:rFonts w:eastAsia="Times New Roman" w:cstheme="minorHAnsi"/>
          <w:sz w:val="22"/>
          <w:szCs w:val="22"/>
          <w:lang w:val="en-GB"/>
        </w:rPr>
        <w:t>); and planning time for exercise or physical activity (</w:t>
      </w:r>
      <w:r w:rsidR="00DE3032" w:rsidRPr="005A080A">
        <w:rPr>
          <w:rFonts w:eastAsia="Times New Roman" w:cstheme="minorHAnsi"/>
          <w:sz w:val="22"/>
          <w:szCs w:val="22"/>
          <w:lang w:val="en-GB"/>
        </w:rPr>
        <w:t>Type</w:t>
      </w:r>
      <w:r w:rsidRPr="005A080A">
        <w:rPr>
          <w:rFonts w:eastAsia="Times New Roman" w:cstheme="minorHAnsi"/>
          <w:sz w:val="22"/>
          <w:szCs w:val="22"/>
          <w:lang w:val="en-GB"/>
        </w:rPr>
        <w:t xml:space="preserve"> 1 - 47.7%; N=41; </w:t>
      </w:r>
      <w:r w:rsidR="00DE3032" w:rsidRPr="005A080A">
        <w:rPr>
          <w:rFonts w:eastAsia="Times New Roman" w:cstheme="minorHAnsi"/>
          <w:sz w:val="22"/>
          <w:szCs w:val="22"/>
          <w:lang w:val="en-GB"/>
        </w:rPr>
        <w:t>Type</w:t>
      </w:r>
      <w:r w:rsidRPr="005A080A">
        <w:rPr>
          <w:rFonts w:eastAsia="Times New Roman" w:cstheme="minorHAnsi"/>
          <w:sz w:val="22"/>
          <w:szCs w:val="22"/>
          <w:lang w:val="en-GB"/>
        </w:rPr>
        <w:t xml:space="preserve"> 2 - 48.6%; N=17). Still, FMs are </w:t>
      </w:r>
      <w:r w:rsidR="00F73BFB" w:rsidRPr="005A080A">
        <w:rPr>
          <w:rFonts w:eastAsia="Times New Roman" w:cstheme="minorHAnsi"/>
          <w:sz w:val="22"/>
          <w:szCs w:val="22"/>
          <w:lang w:val="en-GB"/>
        </w:rPr>
        <w:t xml:space="preserve">the </w:t>
      </w:r>
      <w:r w:rsidR="00D66DB6" w:rsidRPr="005A080A">
        <w:rPr>
          <w:rFonts w:eastAsia="Times New Roman" w:cstheme="minorHAnsi"/>
          <w:sz w:val="22"/>
          <w:szCs w:val="22"/>
          <w:lang w:val="en-GB"/>
        </w:rPr>
        <w:t xml:space="preserve">main </w:t>
      </w:r>
      <w:r w:rsidR="00C67CCF" w:rsidRPr="005A080A">
        <w:rPr>
          <w:rFonts w:eastAsia="Times New Roman" w:cstheme="minorHAnsi"/>
          <w:sz w:val="22"/>
          <w:szCs w:val="22"/>
          <w:lang w:val="en-GB"/>
        </w:rPr>
        <w:t>responsible</w:t>
      </w:r>
      <w:r w:rsidRPr="005A080A">
        <w:rPr>
          <w:rFonts w:eastAsia="Times New Roman" w:cstheme="minorHAnsi"/>
          <w:sz w:val="22"/>
          <w:szCs w:val="22"/>
          <w:lang w:val="en-GB"/>
        </w:rPr>
        <w:t xml:space="preserve"> </w:t>
      </w:r>
      <w:r w:rsidR="00BF0A33" w:rsidRPr="005A080A">
        <w:rPr>
          <w:rFonts w:eastAsia="Times New Roman" w:cstheme="minorHAnsi"/>
          <w:sz w:val="22"/>
          <w:szCs w:val="22"/>
          <w:lang w:val="en-GB"/>
        </w:rPr>
        <w:t xml:space="preserve">in </w:t>
      </w:r>
      <w:r w:rsidRPr="005A080A">
        <w:rPr>
          <w:rFonts w:eastAsia="Times New Roman" w:cstheme="minorHAnsi"/>
          <w:sz w:val="22"/>
          <w:szCs w:val="22"/>
          <w:lang w:val="en-GB"/>
        </w:rPr>
        <w:t>planning and cooking healthy meals (</w:t>
      </w:r>
      <w:r w:rsidR="00F73BFB" w:rsidRPr="005A080A">
        <w:rPr>
          <w:rFonts w:eastAsia="Times New Roman" w:cstheme="minorHAnsi"/>
          <w:sz w:val="22"/>
          <w:szCs w:val="22"/>
          <w:lang w:val="en-GB"/>
        </w:rPr>
        <w:t xml:space="preserve">Type </w:t>
      </w:r>
      <w:r w:rsidRPr="005A080A">
        <w:rPr>
          <w:rFonts w:eastAsia="Times New Roman" w:cstheme="minorHAnsi"/>
          <w:sz w:val="22"/>
          <w:szCs w:val="22"/>
          <w:lang w:val="en-GB"/>
        </w:rPr>
        <w:t xml:space="preserve">1 - 34.9%; N=30; </w:t>
      </w:r>
      <w:r w:rsidR="00F73BFB" w:rsidRPr="005A080A">
        <w:rPr>
          <w:rFonts w:eastAsia="Times New Roman" w:cstheme="minorHAnsi"/>
          <w:sz w:val="22"/>
          <w:szCs w:val="22"/>
          <w:lang w:val="en-GB"/>
        </w:rPr>
        <w:t xml:space="preserve">Type </w:t>
      </w:r>
      <w:r w:rsidRPr="005A080A">
        <w:rPr>
          <w:rFonts w:eastAsia="Times New Roman" w:cstheme="minorHAnsi"/>
          <w:sz w:val="22"/>
          <w:szCs w:val="22"/>
          <w:lang w:val="en-GB"/>
        </w:rPr>
        <w:t xml:space="preserve">2 - 37.2%; N=13). </w:t>
      </w:r>
    </w:p>
    <w:p w14:paraId="3E1CE2B3" w14:textId="77777777" w:rsidR="0048400A" w:rsidRPr="005A080A" w:rsidRDefault="0048400A" w:rsidP="007069D9">
      <w:pPr>
        <w:spacing w:line="360" w:lineRule="auto"/>
        <w:jc w:val="both"/>
        <w:rPr>
          <w:rFonts w:eastAsia="Times New Roman" w:cstheme="minorHAnsi"/>
          <w:sz w:val="22"/>
          <w:szCs w:val="22"/>
          <w:lang w:val="en-GB"/>
        </w:rPr>
      </w:pPr>
    </w:p>
    <w:p w14:paraId="3AFD814B" w14:textId="2EB831A8" w:rsidR="007069D9" w:rsidRPr="005A080A" w:rsidRDefault="00676551" w:rsidP="007069D9">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FM reported h</w:t>
      </w:r>
      <w:r w:rsidR="007069D9" w:rsidRPr="005A080A">
        <w:rPr>
          <w:rFonts w:eastAsia="Times New Roman" w:cstheme="minorHAnsi"/>
          <w:sz w:val="22"/>
          <w:szCs w:val="22"/>
          <w:lang w:val="en-GB"/>
        </w:rPr>
        <w:t xml:space="preserve">igh agreement </w:t>
      </w:r>
      <w:r w:rsidR="0089084E" w:rsidRPr="005A080A">
        <w:rPr>
          <w:rFonts w:eastAsia="Times New Roman" w:cstheme="minorHAnsi"/>
          <w:sz w:val="22"/>
          <w:szCs w:val="22"/>
          <w:lang w:val="en-GB"/>
        </w:rPr>
        <w:t xml:space="preserve">scores </w:t>
      </w:r>
      <w:r w:rsidR="00320126" w:rsidRPr="005A080A">
        <w:rPr>
          <w:rFonts w:eastAsia="Times New Roman" w:cstheme="minorHAnsi"/>
          <w:sz w:val="22"/>
          <w:szCs w:val="22"/>
          <w:lang w:val="en-GB"/>
        </w:rPr>
        <w:t>on</w:t>
      </w:r>
      <w:r w:rsidR="007069D9" w:rsidRPr="005A080A">
        <w:rPr>
          <w:rFonts w:eastAsia="Times New Roman" w:cstheme="minorHAnsi"/>
          <w:sz w:val="22"/>
          <w:szCs w:val="22"/>
          <w:lang w:val="en-GB"/>
        </w:rPr>
        <w:t xml:space="preserve"> the following sentences: “you usually attend his/her visits to the HCPs regarding his/her diabetes” (</w:t>
      </w:r>
      <w:r w:rsidR="00320126" w:rsidRPr="005A080A">
        <w:rPr>
          <w:rFonts w:eastAsia="Times New Roman" w:cstheme="minorHAnsi"/>
          <w:sz w:val="22"/>
          <w:szCs w:val="22"/>
          <w:lang w:val="en-GB"/>
        </w:rPr>
        <w:t xml:space="preserve">Type </w:t>
      </w:r>
      <w:r w:rsidR="007069D9" w:rsidRPr="005A080A">
        <w:rPr>
          <w:rFonts w:eastAsia="Times New Roman" w:cstheme="minorHAnsi"/>
          <w:sz w:val="22"/>
          <w:szCs w:val="22"/>
          <w:lang w:val="en-GB"/>
        </w:rPr>
        <w:t xml:space="preserve">1 - 82.4%; N=52; </w:t>
      </w:r>
      <w:r w:rsidR="00320126" w:rsidRPr="005A080A">
        <w:rPr>
          <w:rFonts w:eastAsia="Times New Roman" w:cstheme="minorHAnsi"/>
          <w:sz w:val="22"/>
          <w:szCs w:val="22"/>
          <w:lang w:val="en-GB"/>
        </w:rPr>
        <w:t xml:space="preserve">Type </w:t>
      </w:r>
      <w:r w:rsidR="007069D9" w:rsidRPr="005A080A">
        <w:rPr>
          <w:rFonts w:eastAsia="Times New Roman" w:cstheme="minorHAnsi"/>
          <w:sz w:val="22"/>
          <w:szCs w:val="22"/>
          <w:lang w:val="en-GB"/>
        </w:rPr>
        <w:t>2 - 80.0%; N=28); “you wish the person you live with would take greater responsibility in caring for his/her diabetes” (</w:t>
      </w:r>
      <w:r w:rsidR="00320126" w:rsidRPr="005A080A">
        <w:rPr>
          <w:rFonts w:eastAsia="Times New Roman" w:cstheme="minorHAnsi"/>
          <w:sz w:val="22"/>
          <w:szCs w:val="22"/>
          <w:lang w:val="en-GB"/>
        </w:rPr>
        <w:t xml:space="preserve">Type </w:t>
      </w:r>
      <w:r w:rsidR="007069D9" w:rsidRPr="005A080A">
        <w:rPr>
          <w:rFonts w:eastAsia="Times New Roman" w:cstheme="minorHAnsi"/>
          <w:sz w:val="22"/>
          <w:szCs w:val="22"/>
          <w:lang w:val="en-GB"/>
        </w:rPr>
        <w:t xml:space="preserve">1 - 60.4%; N=70; </w:t>
      </w:r>
      <w:r w:rsidR="00320126" w:rsidRPr="005A080A">
        <w:rPr>
          <w:rFonts w:eastAsia="Times New Roman" w:cstheme="minorHAnsi"/>
          <w:sz w:val="22"/>
          <w:szCs w:val="22"/>
          <w:lang w:val="en-GB"/>
        </w:rPr>
        <w:t xml:space="preserve">Type </w:t>
      </w:r>
      <w:r w:rsidR="007069D9" w:rsidRPr="005A080A">
        <w:rPr>
          <w:rFonts w:eastAsia="Times New Roman" w:cstheme="minorHAnsi"/>
          <w:sz w:val="22"/>
          <w:szCs w:val="22"/>
          <w:lang w:val="en-GB"/>
        </w:rPr>
        <w:t>2 - 48.5%; N=17); and “you are confident that the person you live with can manage his/her diabetes without your help” (</w:t>
      </w:r>
      <w:r w:rsidR="00320126" w:rsidRPr="005A080A">
        <w:rPr>
          <w:rFonts w:eastAsia="Times New Roman" w:cstheme="minorHAnsi"/>
          <w:sz w:val="22"/>
          <w:szCs w:val="22"/>
          <w:lang w:val="en-GB"/>
        </w:rPr>
        <w:t xml:space="preserve">Type </w:t>
      </w:r>
      <w:r w:rsidR="007069D9" w:rsidRPr="005A080A">
        <w:rPr>
          <w:rFonts w:eastAsia="Times New Roman" w:cstheme="minorHAnsi"/>
          <w:sz w:val="22"/>
          <w:szCs w:val="22"/>
          <w:lang w:val="en-GB"/>
        </w:rPr>
        <w:t xml:space="preserve">1 - 62.8%; N=54; </w:t>
      </w:r>
      <w:r w:rsidR="00320126" w:rsidRPr="005A080A">
        <w:rPr>
          <w:rFonts w:eastAsia="Times New Roman" w:cstheme="minorHAnsi"/>
          <w:sz w:val="22"/>
          <w:szCs w:val="22"/>
          <w:lang w:val="en-GB"/>
        </w:rPr>
        <w:t xml:space="preserve">Type </w:t>
      </w:r>
      <w:r w:rsidR="007069D9" w:rsidRPr="005A080A">
        <w:rPr>
          <w:rFonts w:eastAsia="Times New Roman" w:cstheme="minorHAnsi"/>
          <w:sz w:val="22"/>
          <w:szCs w:val="22"/>
          <w:lang w:val="en-GB"/>
        </w:rPr>
        <w:t>2 - 54.2%; N=19).</w:t>
      </w:r>
    </w:p>
    <w:p w14:paraId="5097EBE2" w14:textId="77777777" w:rsidR="0048400A" w:rsidRPr="005A080A" w:rsidRDefault="0048400A" w:rsidP="007069D9">
      <w:pPr>
        <w:spacing w:line="360" w:lineRule="auto"/>
        <w:jc w:val="both"/>
        <w:rPr>
          <w:rFonts w:eastAsia="Times New Roman" w:cstheme="minorHAnsi"/>
          <w:sz w:val="22"/>
          <w:szCs w:val="22"/>
          <w:lang w:val="en-GB"/>
        </w:rPr>
      </w:pPr>
    </w:p>
    <w:p w14:paraId="2A55F656" w14:textId="32F3B38E" w:rsidR="007069D9" w:rsidRPr="005A080A" w:rsidRDefault="007069D9" w:rsidP="007069D9">
      <w:pPr>
        <w:spacing w:line="360" w:lineRule="auto"/>
        <w:jc w:val="both"/>
        <w:rPr>
          <w:rFonts w:eastAsia="Times New Roman" w:cstheme="minorHAnsi"/>
          <w:b/>
          <w:sz w:val="22"/>
          <w:szCs w:val="22"/>
          <w:lang w:val="en-GB"/>
        </w:rPr>
      </w:pPr>
      <w:r w:rsidRPr="005A080A">
        <w:rPr>
          <w:rFonts w:eastAsia="Times New Roman" w:cstheme="minorHAnsi"/>
          <w:sz w:val="22"/>
          <w:szCs w:val="22"/>
          <w:lang w:val="en-GB"/>
        </w:rPr>
        <w:t xml:space="preserve">Regarding </w:t>
      </w:r>
      <w:r w:rsidR="00614715" w:rsidRPr="005A080A">
        <w:rPr>
          <w:rFonts w:eastAsia="Times New Roman" w:cstheme="minorHAnsi"/>
          <w:sz w:val="22"/>
          <w:szCs w:val="22"/>
          <w:lang w:val="en-GB"/>
        </w:rPr>
        <w:t>supportive</w:t>
      </w:r>
      <w:r w:rsidRPr="005A080A">
        <w:rPr>
          <w:rFonts w:eastAsia="Times New Roman" w:cstheme="minorHAnsi"/>
          <w:sz w:val="22"/>
          <w:szCs w:val="22"/>
          <w:lang w:val="en-GB"/>
        </w:rPr>
        <w:t xml:space="preserve"> behaviours, PWD </w:t>
      </w:r>
      <w:r w:rsidR="00614715" w:rsidRPr="005A080A">
        <w:rPr>
          <w:rFonts w:eastAsia="Times New Roman" w:cstheme="minorHAnsi"/>
          <w:sz w:val="22"/>
          <w:szCs w:val="22"/>
          <w:lang w:val="en-GB"/>
        </w:rPr>
        <w:t xml:space="preserve">reported </w:t>
      </w:r>
      <w:r w:rsidRPr="005A080A">
        <w:rPr>
          <w:rFonts w:eastAsia="Times New Roman" w:cstheme="minorHAnsi"/>
          <w:sz w:val="22"/>
          <w:szCs w:val="22"/>
          <w:lang w:val="en-GB"/>
        </w:rPr>
        <w:t xml:space="preserve">that </w:t>
      </w:r>
      <w:r w:rsidR="00B20070" w:rsidRPr="005A080A">
        <w:rPr>
          <w:rFonts w:eastAsia="Times New Roman" w:cstheme="minorHAnsi"/>
          <w:sz w:val="22"/>
          <w:szCs w:val="22"/>
          <w:lang w:val="en-GB"/>
        </w:rPr>
        <w:t>FM</w:t>
      </w:r>
      <w:r w:rsidRPr="005A080A">
        <w:rPr>
          <w:rFonts w:eastAsia="Times New Roman" w:cstheme="minorHAnsi"/>
          <w:sz w:val="22"/>
          <w:szCs w:val="22"/>
          <w:lang w:val="en-GB"/>
        </w:rPr>
        <w:t xml:space="preserve"> often/always warn </w:t>
      </w:r>
      <w:r w:rsidR="00744EF3" w:rsidRPr="005A080A">
        <w:rPr>
          <w:rFonts w:eastAsia="Times New Roman" w:cstheme="minorHAnsi"/>
          <w:sz w:val="22"/>
          <w:szCs w:val="22"/>
          <w:lang w:val="en-GB"/>
        </w:rPr>
        <w:t>them if</w:t>
      </w:r>
      <w:r w:rsidR="00F1586C" w:rsidRPr="005A080A">
        <w:rPr>
          <w:rFonts w:eastAsia="Times New Roman" w:cstheme="minorHAnsi"/>
          <w:sz w:val="22"/>
          <w:szCs w:val="22"/>
          <w:lang w:val="en-GB"/>
        </w:rPr>
        <w:t xml:space="preserve"> </w:t>
      </w:r>
      <w:r w:rsidRPr="005A080A">
        <w:rPr>
          <w:rFonts w:eastAsia="Times New Roman" w:cstheme="minorHAnsi"/>
          <w:sz w:val="22"/>
          <w:szCs w:val="22"/>
          <w:lang w:val="en-GB"/>
        </w:rPr>
        <w:t xml:space="preserve">they are not </w:t>
      </w:r>
      <w:r w:rsidR="006B7583" w:rsidRPr="005A080A">
        <w:rPr>
          <w:rFonts w:eastAsia="Times New Roman" w:cstheme="minorHAnsi"/>
          <w:sz w:val="22"/>
          <w:szCs w:val="22"/>
          <w:lang w:val="en-GB"/>
        </w:rPr>
        <w:t>managing diabetes properly</w:t>
      </w:r>
      <w:r w:rsidR="004961CD" w:rsidRPr="005A080A">
        <w:rPr>
          <w:rFonts w:eastAsia="Times New Roman" w:cstheme="minorHAnsi"/>
          <w:sz w:val="22"/>
          <w:szCs w:val="22"/>
          <w:lang w:val="en-GB"/>
        </w:rPr>
        <w:t xml:space="preserve"> </w:t>
      </w:r>
      <w:r w:rsidRPr="005A080A">
        <w:rPr>
          <w:rFonts w:eastAsia="Times New Roman" w:cstheme="minorHAnsi"/>
          <w:sz w:val="22"/>
          <w:szCs w:val="22"/>
          <w:lang w:val="en-GB"/>
        </w:rPr>
        <w:t>(Type 1 - 60.0%; N=39; Type 2 - 65.0%; N=117)</w:t>
      </w:r>
      <w:r w:rsidR="00F1586C" w:rsidRPr="005A080A">
        <w:rPr>
          <w:rFonts w:eastAsia="Times New Roman" w:cstheme="minorHAnsi"/>
          <w:sz w:val="22"/>
          <w:szCs w:val="22"/>
          <w:lang w:val="en-GB"/>
        </w:rPr>
        <w:t xml:space="preserve"> </w:t>
      </w:r>
      <w:r w:rsidR="00E42F34" w:rsidRPr="005A080A">
        <w:rPr>
          <w:rFonts w:eastAsia="Times New Roman" w:cstheme="minorHAnsi"/>
          <w:sz w:val="22"/>
          <w:szCs w:val="22"/>
          <w:lang w:val="en-GB"/>
        </w:rPr>
        <w:t>or</w:t>
      </w:r>
      <w:r w:rsidR="00F1586C" w:rsidRPr="005A080A">
        <w:rPr>
          <w:rFonts w:eastAsia="Times New Roman" w:cstheme="minorHAnsi"/>
          <w:sz w:val="22"/>
          <w:szCs w:val="22"/>
          <w:lang w:val="en-GB"/>
        </w:rPr>
        <w:t xml:space="preserve"> congratulate </w:t>
      </w:r>
      <w:r w:rsidR="00DB0A8B" w:rsidRPr="005A080A">
        <w:rPr>
          <w:rFonts w:eastAsia="Times New Roman" w:cstheme="minorHAnsi"/>
          <w:sz w:val="22"/>
          <w:szCs w:val="22"/>
          <w:lang w:val="en-GB"/>
        </w:rPr>
        <w:t xml:space="preserve">them </w:t>
      </w:r>
      <w:r w:rsidR="00E42F34" w:rsidRPr="005A080A">
        <w:rPr>
          <w:rFonts w:eastAsia="Times New Roman" w:cstheme="minorHAnsi"/>
          <w:sz w:val="22"/>
          <w:szCs w:val="22"/>
          <w:lang w:val="en-GB"/>
        </w:rPr>
        <w:t xml:space="preserve">otherwise </w:t>
      </w:r>
      <w:r w:rsidR="00DB0A8B" w:rsidRPr="005A080A">
        <w:rPr>
          <w:rFonts w:eastAsia="Times New Roman" w:cstheme="minorHAnsi"/>
          <w:sz w:val="22"/>
          <w:szCs w:val="22"/>
          <w:lang w:val="en-GB"/>
        </w:rPr>
        <w:t>(Type 1 - 43.1%; N=28; Type 2 - 33.9%; N=61)</w:t>
      </w:r>
      <w:r w:rsidRPr="005A080A">
        <w:rPr>
          <w:rFonts w:eastAsia="Times New Roman" w:cstheme="minorHAnsi"/>
          <w:sz w:val="22"/>
          <w:szCs w:val="22"/>
          <w:lang w:val="en-GB"/>
        </w:rPr>
        <w:t xml:space="preserve">. Likewise, FMs also </w:t>
      </w:r>
      <w:r w:rsidR="00F55332" w:rsidRPr="005A080A">
        <w:rPr>
          <w:rFonts w:eastAsia="Times New Roman" w:cstheme="minorHAnsi"/>
          <w:sz w:val="22"/>
          <w:szCs w:val="22"/>
          <w:lang w:val="en-GB"/>
        </w:rPr>
        <w:t>reported th</w:t>
      </w:r>
      <w:r w:rsidR="00544C09" w:rsidRPr="005A080A">
        <w:rPr>
          <w:rFonts w:eastAsia="Times New Roman" w:cstheme="minorHAnsi"/>
          <w:sz w:val="22"/>
          <w:szCs w:val="22"/>
          <w:lang w:val="en-GB"/>
        </w:rPr>
        <w:t xml:space="preserve">e </w:t>
      </w:r>
      <w:r w:rsidR="00544C09" w:rsidRPr="005A080A">
        <w:rPr>
          <w:rFonts w:eastAsia="Times New Roman" w:cstheme="minorHAnsi"/>
          <w:sz w:val="22"/>
          <w:szCs w:val="22"/>
          <w:lang w:val="en-GB"/>
        </w:rPr>
        <w:lastRenderedPageBreak/>
        <w:t xml:space="preserve">same supportive behaviour, </w:t>
      </w:r>
      <w:r w:rsidRPr="005A080A">
        <w:rPr>
          <w:rFonts w:eastAsia="Times New Roman" w:cstheme="minorHAnsi"/>
          <w:sz w:val="22"/>
          <w:szCs w:val="22"/>
          <w:lang w:val="en-GB"/>
        </w:rPr>
        <w:t xml:space="preserve">often/always </w:t>
      </w:r>
      <w:r w:rsidR="00D13F1D" w:rsidRPr="005A080A">
        <w:rPr>
          <w:rFonts w:eastAsia="Times New Roman" w:cstheme="minorHAnsi"/>
          <w:sz w:val="22"/>
          <w:szCs w:val="22"/>
          <w:lang w:val="en-GB"/>
        </w:rPr>
        <w:t xml:space="preserve">warning PWD if they believe he/she is not managing </w:t>
      </w:r>
      <w:r w:rsidR="006B772B" w:rsidRPr="005A080A">
        <w:rPr>
          <w:rFonts w:eastAsia="Times New Roman" w:cstheme="minorHAnsi"/>
          <w:sz w:val="22"/>
          <w:szCs w:val="22"/>
          <w:lang w:val="en-GB"/>
        </w:rPr>
        <w:t xml:space="preserve">diabetes properly </w:t>
      </w:r>
      <w:r w:rsidR="006A5F9E" w:rsidRPr="005A080A">
        <w:rPr>
          <w:rFonts w:eastAsia="Times New Roman" w:cstheme="minorHAnsi"/>
          <w:sz w:val="22"/>
          <w:szCs w:val="22"/>
          <w:lang w:val="en-GB"/>
        </w:rPr>
        <w:t>(Type</w:t>
      </w:r>
      <w:r w:rsidR="00C2773A" w:rsidRPr="005A080A">
        <w:rPr>
          <w:rFonts w:eastAsia="Times New Roman" w:cstheme="minorHAnsi"/>
          <w:sz w:val="22"/>
          <w:szCs w:val="22"/>
          <w:lang w:val="en-GB"/>
        </w:rPr>
        <w:t xml:space="preserve"> </w:t>
      </w:r>
      <w:r w:rsidRPr="005A080A">
        <w:rPr>
          <w:rFonts w:eastAsia="Times New Roman" w:cstheme="minorHAnsi"/>
          <w:sz w:val="22"/>
          <w:szCs w:val="22"/>
          <w:lang w:val="en-GB"/>
        </w:rPr>
        <w:t xml:space="preserve">1 - 50.6%; N=43; </w:t>
      </w:r>
      <w:r w:rsidR="00C2773A" w:rsidRPr="005A080A">
        <w:rPr>
          <w:rFonts w:eastAsia="Times New Roman" w:cstheme="minorHAnsi"/>
          <w:sz w:val="22"/>
          <w:szCs w:val="22"/>
          <w:lang w:val="en-GB"/>
        </w:rPr>
        <w:t xml:space="preserve">Type </w:t>
      </w:r>
      <w:r w:rsidRPr="005A080A">
        <w:rPr>
          <w:rFonts w:eastAsia="Times New Roman" w:cstheme="minorHAnsi"/>
          <w:sz w:val="22"/>
          <w:szCs w:val="22"/>
          <w:lang w:val="en-GB"/>
        </w:rPr>
        <w:t>2 - 57.1%; N=20)</w:t>
      </w:r>
      <w:r w:rsidR="006B772B" w:rsidRPr="005A080A">
        <w:rPr>
          <w:rFonts w:eastAsia="Times New Roman" w:cstheme="minorHAnsi"/>
          <w:sz w:val="22"/>
          <w:szCs w:val="22"/>
          <w:lang w:val="en-GB"/>
        </w:rPr>
        <w:t xml:space="preserve"> or congratulating </w:t>
      </w:r>
      <w:r w:rsidR="00C608A9" w:rsidRPr="005A080A">
        <w:rPr>
          <w:rFonts w:eastAsia="Times New Roman" w:cstheme="minorHAnsi"/>
          <w:sz w:val="22"/>
          <w:szCs w:val="22"/>
          <w:lang w:val="en-GB"/>
        </w:rPr>
        <w:t xml:space="preserve">PWD </w:t>
      </w:r>
      <w:r w:rsidR="00CF4261" w:rsidRPr="005A080A">
        <w:rPr>
          <w:rFonts w:eastAsia="Times New Roman" w:cstheme="minorHAnsi"/>
          <w:sz w:val="22"/>
          <w:szCs w:val="22"/>
          <w:lang w:val="en-GB"/>
        </w:rPr>
        <w:t>otherwise</w:t>
      </w:r>
      <w:r w:rsidR="00964988" w:rsidRPr="005A080A">
        <w:rPr>
          <w:rFonts w:eastAsia="Times New Roman" w:cstheme="minorHAnsi"/>
          <w:sz w:val="22"/>
          <w:szCs w:val="22"/>
          <w:lang w:val="en-GB"/>
        </w:rPr>
        <w:t xml:space="preserve"> </w:t>
      </w:r>
      <w:r w:rsidR="00D002A9" w:rsidRPr="005A080A">
        <w:rPr>
          <w:rFonts w:eastAsia="Times New Roman" w:cstheme="minorHAnsi"/>
          <w:sz w:val="22"/>
          <w:szCs w:val="22"/>
          <w:lang w:val="en-GB"/>
        </w:rPr>
        <w:t>(Type 1 - 40.0%; N=34; Type 2 - 37.1%; N=13).</w:t>
      </w:r>
      <w:r w:rsidR="00A83BB4" w:rsidRPr="005A080A">
        <w:rPr>
          <w:rFonts w:eastAsia="Times New Roman" w:cstheme="minorHAnsi"/>
          <w:sz w:val="22"/>
          <w:szCs w:val="22"/>
          <w:lang w:val="en-GB"/>
        </w:rPr>
        <w:t xml:space="preserve"> </w:t>
      </w:r>
      <w:r w:rsidRPr="005A080A">
        <w:rPr>
          <w:rFonts w:eastAsia="Times New Roman" w:cstheme="minorHAnsi"/>
          <w:sz w:val="22"/>
          <w:szCs w:val="22"/>
          <w:lang w:val="en-GB"/>
        </w:rPr>
        <w:t xml:space="preserve">Most of PWD also </w:t>
      </w:r>
      <w:r w:rsidR="00C608A9" w:rsidRPr="005A080A">
        <w:rPr>
          <w:rFonts w:eastAsia="Times New Roman" w:cstheme="minorHAnsi"/>
          <w:sz w:val="22"/>
          <w:szCs w:val="22"/>
          <w:lang w:val="en-GB"/>
        </w:rPr>
        <w:t xml:space="preserve">reported </w:t>
      </w:r>
      <w:r w:rsidRPr="005A080A">
        <w:rPr>
          <w:rFonts w:eastAsia="Times New Roman" w:cstheme="minorHAnsi"/>
          <w:sz w:val="22"/>
          <w:szCs w:val="22"/>
          <w:lang w:val="en-GB"/>
        </w:rPr>
        <w:t xml:space="preserve">that </w:t>
      </w:r>
      <w:r w:rsidR="00C608A9" w:rsidRPr="005A080A">
        <w:rPr>
          <w:rFonts w:eastAsia="Times New Roman" w:cstheme="minorHAnsi"/>
          <w:sz w:val="22"/>
          <w:szCs w:val="22"/>
          <w:lang w:val="en-GB"/>
        </w:rPr>
        <w:t>FM</w:t>
      </w:r>
      <w:r w:rsidRPr="005A080A">
        <w:rPr>
          <w:rFonts w:eastAsia="Times New Roman" w:cstheme="minorHAnsi"/>
          <w:sz w:val="22"/>
          <w:szCs w:val="22"/>
          <w:lang w:val="en-GB"/>
        </w:rPr>
        <w:t xml:space="preserve"> often/always </w:t>
      </w:r>
      <w:proofErr w:type="gramStart"/>
      <w:r w:rsidR="004B6E12" w:rsidRPr="005A080A">
        <w:rPr>
          <w:rFonts w:eastAsia="Times New Roman" w:cstheme="minorHAnsi"/>
          <w:sz w:val="22"/>
          <w:szCs w:val="22"/>
          <w:lang w:val="en-GB"/>
        </w:rPr>
        <w:t xml:space="preserve">acknowledge  </w:t>
      </w:r>
      <w:r w:rsidRPr="005A080A">
        <w:rPr>
          <w:rFonts w:eastAsia="Times New Roman" w:cstheme="minorHAnsi"/>
          <w:sz w:val="22"/>
          <w:szCs w:val="22"/>
          <w:lang w:val="en-GB"/>
        </w:rPr>
        <w:t>their</w:t>
      </w:r>
      <w:proofErr w:type="gramEnd"/>
      <w:r w:rsidRPr="005A080A">
        <w:rPr>
          <w:rFonts w:eastAsia="Times New Roman" w:cstheme="minorHAnsi"/>
          <w:sz w:val="22"/>
          <w:szCs w:val="22"/>
          <w:lang w:val="en-GB"/>
        </w:rPr>
        <w:t xml:space="preserve"> difficulties in living with diabetes (Type 1 - 76.9%; N=50; Type 2 - 69.4%; N=125)</w:t>
      </w:r>
      <w:r w:rsidR="003C0546" w:rsidRPr="005A080A">
        <w:rPr>
          <w:rFonts w:eastAsia="Times New Roman" w:cstheme="minorHAnsi"/>
          <w:sz w:val="22"/>
          <w:szCs w:val="22"/>
          <w:lang w:val="en-GB"/>
        </w:rPr>
        <w:t>; in line with FM</w:t>
      </w:r>
      <w:r w:rsidR="00481AC8" w:rsidRPr="005A080A">
        <w:rPr>
          <w:rFonts w:eastAsia="Times New Roman" w:cstheme="minorHAnsi"/>
          <w:sz w:val="22"/>
          <w:szCs w:val="22"/>
          <w:lang w:val="en-GB"/>
        </w:rPr>
        <w:t xml:space="preserve">’s </w:t>
      </w:r>
      <w:r w:rsidR="00FD6573" w:rsidRPr="005A080A">
        <w:rPr>
          <w:rFonts w:eastAsia="Times New Roman" w:cstheme="minorHAnsi"/>
          <w:sz w:val="22"/>
          <w:szCs w:val="22"/>
          <w:lang w:val="en-GB"/>
        </w:rPr>
        <w:t xml:space="preserve">reported </w:t>
      </w:r>
      <w:r w:rsidR="00481AC8" w:rsidRPr="005A080A">
        <w:rPr>
          <w:rFonts w:eastAsia="Times New Roman" w:cstheme="minorHAnsi"/>
          <w:sz w:val="22"/>
          <w:szCs w:val="22"/>
          <w:lang w:val="en-GB"/>
        </w:rPr>
        <w:t xml:space="preserve">perception that </w:t>
      </w:r>
      <w:r w:rsidR="00FD6573" w:rsidRPr="005A080A">
        <w:rPr>
          <w:rFonts w:eastAsia="Times New Roman" w:cstheme="minorHAnsi"/>
          <w:sz w:val="22"/>
          <w:szCs w:val="22"/>
          <w:lang w:val="en-GB"/>
        </w:rPr>
        <w:t xml:space="preserve">they take into consideration </w:t>
      </w:r>
      <w:r w:rsidR="00F812DA" w:rsidRPr="005A080A">
        <w:rPr>
          <w:rFonts w:eastAsia="Times New Roman" w:cstheme="minorHAnsi"/>
          <w:sz w:val="22"/>
          <w:szCs w:val="22"/>
          <w:lang w:val="en-GB"/>
        </w:rPr>
        <w:t xml:space="preserve">the difficulties shared by the PWD they live with </w:t>
      </w:r>
      <w:r w:rsidRPr="005A080A">
        <w:rPr>
          <w:rFonts w:eastAsia="Times New Roman" w:cstheme="minorHAnsi"/>
          <w:sz w:val="22"/>
          <w:szCs w:val="22"/>
          <w:lang w:val="en-GB"/>
        </w:rPr>
        <w:t xml:space="preserve"> (</w:t>
      </w:r>
      <w:r w:rsidR="00F812DA" w:rsidRPr="005A080A">
        <w:rPr>
          <w:rFonts w:eastAsia="Times New Roman" w:cstheme="minorHAnsi"/>
          <w:sz w:val="22"/>
          <w:szCs w:val="22"/>
          <w:lang w:val="en-GB"/>
        </w:rPr>
        <w:t xml:space="preserve">Type </w:t>
      </w:r>
      <w:r w:rsidRPr="005A080A">
        <w:rPr>
          <w:rFonts w:eastAsia="Times New Roman" w:cstheme="minorHAnsi"/>
          <w:sz w:val="22"/>
          <w:szCs w:val="22"/>
          <w:lang w:val="en-GB"/>
        </w:rPr>
        <w:t xml:space="preserve">1 - 66.7%; N=56; </w:t>
      </w:r>
      <w:r w:rsidR="00F812DA" w:rsidRPr="005A080A">
        <w:rPr>
          <w:rFonts w:eastAsia="Times New Roman" w:cstheme="minorHAnsi"/>
          <w:sz w:val="22"/>
          <w:szCs w:val="22"/>
          <w:lang w:val="en-GB"/>
        </w:rPr>
        <w:t xml:space="preserve">Type </w:t>
      </w:r>
      <w:r w:rsidRPr="005A080A">
        <w:rPr>
          <w:rFonts w:eastAsia="Times New Roman" w:cstheme="minorHAnsi"/>
          <w:sz w:val="22"/>
          <w:szCs w:val="22"/>
          <w:lang w:val="en-GB"/>
        </w:rPr>
        <w:t>2 - 65.8%; N=23).</w:t>
      </w:r>
    </w:p>
    <w:p w14:paraId="5885B5BA" w14:textId="77777777" w:rsidR="0048400A" w:rsidRPr="005A080A" w:rsidRDefault="0048400A" w:rsidP="007069D9">
      <w:pPr>
        <w:spacing w:line="360" w:lineRule="auto"/>
        <w:jc w:val="both"/>
        <w:rPr>
          <w:rFonts w:eastAsia="Times New Roman" w:cstheme="minorHAnsi"/>
          <w:bCs/>
          <w:sz w:val="22"/>
          <w:szCs w:val="22"/>
          <w:lang w:val="en-GB"/>
        </w:rPr>
      </w:pPr>
    </w:p>
    <w:p w14:paraId="7F2FD8DD" w14:textId="58401BB5" w:rsidR="007069D9" w:rsidRPr="005A080A" w:rsidRDefault="00500AD4" w:rsidP="007069D9">
      <w:pPr>
        <w:spacing w:line="360" w:lineRule="auto"/>
        <w:jc w:val="both"/>
        <w:rPr>
          <w:rFonts w:eastAsia="Times New Roman" w:cstheme="minorHAnsi"/>
          <w:bCs/>
          <w:i/>
          <w:iCs/>
          <w:sz w:val="22"/>
          <w:szCs w:val="22"/>
          <w:lang w:val="en-GB"/>
        </w:rPr>
      </w:pPr>
      <w:r w:rsidRPr="005A080A">
        <w:rPr>
          <w:rFonts w:eastAsia="Times New Roman" w:cstheme="minorHAnsi"/>
          <w:bCs/>
          <w:i/>
          <w:iCs/>
          <w:sz w:val="22"/>
          <w:szCs w:val="22"/>
          <w:lang w:val="en-GB"/>
        </w:rPr>
        <w:t xml:space="preserve">Caring of diabetes </w:t>
      </w:r>
      <w:r w:rsidR="00C11D31" w:rsidRPr="005A080A">
        <w:rPr>
          <w:rFonts w:eastAsia="Times New Roman" w:cstheme="minorHAnsi"/>
          <w:bCs/>
          <w:i/>
          <w:iCs/>
          <w:sz w:val="22"/>
          <w:szCs w:val="22"/>
          <w:lang w:val="en-GB"/>
        </w:rPr>
        <w:t>– the perspective of h</w:t>
      </w:r>
      <w:r w:rsidR="007069D9" w:rsidRPr="005A080A">
        <w:rPr>
          <w:rFonts w:eastAsia="Times New Roman" w:cstheme="minorHAnsi"/>
          <w:bCs/>
          <w:i/>
          <w:iCs/>
          <w:sz w:val="22"/>
          <w:szCs w:val="22"/>
          <w:lang w:val="en-GB"/>
        </w:rPr>
        <w:t xml:space="preserve">ealth </w:t>
      </w:r>
      <w:r w:rsidR="00C11D31" w:rsidRPr="005A080A">
        <w:rPr>
          <w:rFonts w:eastAsia="Times New Roman" w:cstheme="minorHAnsi"/>
          <w:bCs/>
          <w:i/>
          <w:iCs/>
          <w:sz w:val="22"/>
          <w:szCs w:val="22"/>
          <w:lang w:val="en-GB"/>
        </w:rPr>
        <w:t>c</w:t>
      </w:r>
      <w:r w:rsidR="007069D9" w:rsidRPr="005A080A">
        <w:rPr>
          <w:rFonts w:eastAsia="Times New Roman" w:cstheme="minorHAnsi"/>
          <w:bCs/>
          <w:i/>
          <w:iCs/>
          <w:sz w:val="22"/>
          <w:szCs w:val="22"/>
          <w:lang w:val="en-GB"/>
        </w:rPr>
        <w:t xml:space="preserve">are </w:t>
      </w:r>
      <w:r w:rsidR="00C11D31" w:rsidRPr="005A080A">
        <w:rPr>
          <w:rFonts w:eastAsia="Times New Roman" w:cstheme="minorHAnsi"/>
          <w:bCs/>
          <w:i/>
          <w:iCs/>
          <w:sz w:val="22"/>
          <w:szCs w:val="22"/>
          <w:lang w:val="en-GB"/>
        </w:rPr>
        <w:t>p</w:t>
      </w:r>
      <w:r w:rsidR="007069D9" w:rsidRPr="005A080A">
        <w:rPr>
          <w:rFonts w:eastAsia="Times New Roman" w:cstheme="minorHAnsi"/>
          <w:bCs/>
          <w:i/>
          <w:iCs/>
          <w:sz w:val="22"/>
          <w:szCs w:val="22"/>
          <w:lang w:val="en-GB"/>
        </w:rPr>
        <w:t xml:space="preserve">rofessionals </w:t>
      </w:r>
    </w:p>
    <w:p w14:paraId="4DED8DFC" w14:textId="77777777" w:rsidR="001C225E" w:rsidRPr="005A080A" w:rsidRDefault="005279DD" w:rsidP="007069D9">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 xml:space="preserve">Table 5 summarizes </w:t>
      </w:r>
      <w:r w:rsidR="00D651DA" w:rsidRPr="005A080A">
        <w:rPr>
          <w:rFonts w:eastAsia="Times New Roman" w:cstheme="minorHAnsi"/>
          <w:sz w:val="22"/>
          <w:szCs w:val="22"/>
          <w:lang w:val="en-GB"/>
        </w:rPr>
        <w:t xml:space="preserve">the data concerning the </w:t>
      </w:r>
      <w:r w:rsidR="007069D9" w:rsidRPr="005A080A">
        <w:rPr>
          <w:rFonts w:eastAsia="Times New Roman" w:cstheme="minorHAnsi"/>
          <w:sz w:val="22"/>
          <w:szCs w:val="22"/>
          <w:lang w:val="en-GB"/>
        </w:rPr>
        <w:t>HCPs beliefs about diabetes management</w:t>
      </w:r>
      <w:r w:rsidR="00950038" w:rsidRPr="005A080A">
        <w:rPr>
          <w:rFonts w:eastAsia="Times New Roman" w:cstheme="minorHAnsi"/>
          <w:sz w:val="22"/>
          <w:szCs w:val="22"/>
          <w:lang w:val="en-GB"/>
        </w:rPr>
        <w:t xml:space="preserve"> in </w:t>
      </w:r>
      <w:r w:rsidR="0040792D" w:rsidRPr="005A080A">
        <w:rPr>
          <w:rFonts w:eastAsia="Times New Roman" w:cstheme="minorHAnsi"/>
          <w:sz w:val="22"/>
          <w:szCs w:val="22"/>
          <w:lang w:val="en-GB"/>
        </w:rPr>
        <w:t xml:space="preserve">three dimensions: </w:t>
      </w:r>
      <w:r w:rsidR="008554A9" w:rsidRPr="005A080A">
        <w:rPr>
          <w:rFonts w:eastAsia="Times New Roman" w:cstheme="minorHAnsi"/>
          <w:sz w:val="22"/>
          <w:szCs w:val="22"/>
          <w:lang w:val="en-GB"/>
        </w:rPr>
        <w:t>(</w:t>
      </w:r>
      <w:proofErr w:type="spellStart"/>
      <w:r w:rsidR="008554A9" w:rsidRPr="005A080A">
        <w:rPr>
          <w:rFonts w:eastAsia="Times New Roman" w:cstheme="minorHAnsi"/>
          <w:sz w:val="22"/>
          <w:szCs w:val="22"/>
          <w:lang w:val="en-GB"/>
        </w:rPr>
        <w:t>i</w:t>
      </w:r>
      <w:proofErr w:type="spellEnd"/>
      <w:r w:rsidR="008554A9" w:rsidRPr="005A080A">
        <w:rPr>
          <w:rFonts w:eastAsia="Times New Roman" w:cstheme="minorHAnsi"/>
          <w:sz w:val="22"/>
          <w:szCs w:val="22"/>
          <w:lang w:val="en-GB"/>
        </w:rPr>
        <w:t xml:space="preserve">) </w:t>
      </w:r>
      <w:r w:rsidR="00FD04E1" w:rsidRPr="005A080A">
        <w:rPr>
          <w:rFonts w:eastAsia="Times New Roman" w:cstheme="minorHAnsi"/>
          <w:sz w:val="22"/>
          <w:szCs w:val="22"/>
          <w:lang w:val="en-GB"/>
        </w:rPr>
        <w:t xml:space="preserve">HCP </w:t>
      </w:r>
      <w:r w:rsidR="006444B1" w:rsidRPr="005A080A">
        <w:rPr>
          <w:rFonts w:eastAsia="Times New Roman" w:cstheme="minorHAnsi"/>
          <w:sz w:val="22"/>
          <w:szCs w:val="22"/>
          <w:lang w:val="en-GB"/>
        </w:rPr>
        <w:t xml:space="preserve">understanding and management of patient emotions, </w:t>
      </w:r>
      <w:r w:rsidR="008554A9" w:rsidRPr="005A080A">
        <w:rPr>
          <w:rFonts w:eastAsia="Times New Roman" w:cstheme="minorHAnsi"/>
          <w:sz w:val="22"/>
          <w:szCs w:val="22"/>
          <w:lang w:val="en-GB"/>
        </w:rPr>
        <w:t xml:space="preserve">(ii) </w:t>
      </w:r>
      <w:r w:rsidR="00791F16" w:rsidRPr="005A080A">
        <w:rPr>
          <w:rFonts w:eastAsia="Times New Roman" w:cstheme="minorHAnsi"/>
          <w:sz w:val="22"/>
          <w:szCs w:val="22"/>
          <w:lang w:val="en-GB"/>
        </w:rPr>
        <w:t xml:space="preserve">HCP influence over patient management of the disease and </w:t>
      </w:r>
      <w:r w:rsidR="008554A9" w:rsidRPr="005A080A">
        <w:rPr>
          <w:rFonts w:eastAsia="Times New Roman" w:cstheme="minorHAnsi"/>
          <w:sz w:val="22"/>
          <w:szCs w:val="22"/>
          <w:lang w:val="en-GB"/>
        </w:rPr>
        <w:t>(iii) HCP role in patient advocacy</w:t>
      </w:r>
      <w:r w:rsidR="00E82B84" w:rsidRPr="005A080A">
        <w:rPr>
          <w:rFonts w:eastAsia="Times New Roman" w:cstheme="minorHAnsi"/>
          <w:sz w:val="22"/>
          <w:szCs w:val="22"/>
          <w:lang w:val="en-GB"/>
        </w:rPr>
        <w:t>.</w:t>
      </w:r>
      <w:r w:rsidR="007069D9" w:rsidRPr="005A080A">
        <w:rPr>
          <w:rFonts w:eastAsia="Times New Roman" w:cstheme="minorHAnsi"/>
          <w:sz w:val="22"/>
          <w:szCs w:val="22"/>
          <w:lang w:val="en-GB"/>
        </w:rPr>
        <w:t xml:space="preserve"> </w:t>
      </w:r>
      <w:r w:rsidR="00E73760" w:rsidRPr="005A080A">
        <w:rPr>
          <w:rFonts w:eastAsia="Times New Roman" w:cstheme="minorHAnsi"/>
          <w:sz w:val="22"/>
          <w:szCs w:val="22"/>
          <w:lang w:val="en-GB"/>
        </w:rPr>
        <w:t>Over</w:t>
      </w:r>
      <w:r w:rsidR="008102A9" w:rsidRPr="005A080A">
        <w:rPr>
          <w:rFonts w:eastAsia="Times New Roman" w:cstheme="minorHAnsi"/>
          <w:sz w:val="22"/>
          <w:szCs w:val="22"/>
          <w:lang w:val="en-GB"/>
        </w:rPr>
        <w:t>all</w:t>
      </w:r>
      <w:r w:rsidR="00B0298E" w:rsidRPr="005A080A">
        <w:rPr>
          <w:rFonts w:eastAsia="Times New Roman" w:cstheme="minorHAnsi"/>
          <w:sz w:val="22"/>
          <w:szCs w:val="22"/>
          <w:lang w:val="en-GB"/>
        </w:rPr>
        <w:t>,</w:t>
      </w:r>
      <w:r w:rsidR="008102A9" w:rsidRPr="005A080A">
        <w:rPr>
          <w:rFonts w:eastAsia="Times New Roman" w:cstheme="minorHAnsi"/>
          <w:sz w:val="22"/>
          <w:szCs w:val="22"/>
          <w:lang w:val="en-GB"/>
        </w:rPr>
        <w:t xml:space="preserve"> the 3 groups of HCPs recognized the</w:t>
      </w:r>
      <w:r w:rsidR="00FD04E1" w:rsidRPr="005A080A">
        <w:rPr>
          <w:rFonts w:eastAsia="Times New Roman" w:cstheme="minorHAnsi"/>
          <w:sz w:val="22"/>
          <w:szCs w:val="22"/>
          <w:lang w:val="en-GB"/>
        </w:rPr>
        <w:t xml:space="preserve"> importance of</w:t>
      </w:r>
      <w:r w:rsidR="00B0298E" w:rsidRPr="005A080A">
        <w:rPr>
          <w:rFonts w:eastAsia="Times New Roman" w:cstheme="minorHAnsi"/>
          <w:sz w:val="22"/>
          <w:szCs w:val="22"/>
          <w:lang w:val="en-GB"/>
        </w:rPr>
        <w:t xml:space="preserve"> </w:t>
      </w:r>
      <w:r w:rsidR="001C225E" w:rsidRPr="005A080A">
        <w:rPr>
          <w:rFonts w:eastAsia="Times New Roman" w:cstheme="minorHAnsi"/>
          <w:sz w:val="22"/>
          <w:szCs w:val="22"/>
          <w:lang w:val="en-GB"/>
        </w:rPr>
        <w:t xml:space="preserve">the 3 dimensions analysed. </w:t>
      </w:r>
    </w:p>
    <w:p w14:paraId="58294B7F" w14:textId="77777777" w:rsidR="001C225E" w:rsidRPr="005A080A" w:rsidRDefault="001C225E" w:rsidP="007069D9">
      <w:pPr>
        <w:spacing w:line="360" w:lineRule="auto"/>
        <w:jc w:val="both"/>
        <w:rPr>
          <w:rFonts w:eastAsia="Times New Roman" w:cstheme="minorHAnsi"/>
          <w:sz w:val="22"/>
          <w:szCs w:val="22"/>
          <w:lang w:val="en-GB"/>
        </w:rPr>
      </w:pPr>
    </w:p>
    <w:p w14:paraId="699F961C" w14:textId="35614A2C" w:rsidR="007069D9" w:rsidRPr="005A080A" w:rsidRDefault="007069D9" w:rsidP="007069D9">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Regarding PACIC results for HCPs, 35.0% (</w:t>
      </w:r>
      <w:r w:rsidRPr="005A080A">
        <w:rPr>
          <w:rFonts w:eastAsia="Times New Roman" w:cstheme="minorHAnsi"/>
          <w:i/>
          <w:sz w:val="22"/>
          <w:szCs w:val="22"/>
          <w:lang w:val="en-GB"/>
        </w:rPr>
        <w:t>N</w:t>
      </w:r>
      <w:r w:rsidRPr="005A080A">
        <w:rPr>
          <w:rFonts w:eastAsia="Times New Roman" w:cstheme="minorHAnsi"/>
          <w:sz w:val="22"/>
          <w:szCs w:val="22"/>
          <w:lang w:val="en-GB"/>
        </w:rPr>
        <w:t xml:space="preserve">=14) specialists, 20.6% (N=14) PCPs/GPs, and 27.7% (N=34) NODs stated that most of the time or always they ask their patients how diabetes affects their </w:t>
      </w:r>
      <w:r w:rsidR="00480D1F" w:rsidRPr="005A080A">
        <w:rPr>
          <w:rFonts w:eastAsia="Times New Roman" w:cstheme="minorHAnsi"/>
          <w:sz w:val="22"/>
          <w:szCs w:val="22"/>
          <w:lang w:val="en-GB"/>
        </w:rPr>
        <w:t>life. Concerning</w:t>
      </w:r>
      <w:r w:rsidR="00C90182" w:rsidRPr="005A080A">
        <w:rPr>
          <w:rFonts w:eastAsia="Times New Roman" w:cstheme="minorHAnsi"/>
          <w:sz w:val="22"/>
          <w:szCs w:val="22"/>
          <w:lang w:val="en-GB"/>
        </w:rPr>
        <w:t xml:space="preserve"> the question “Do </w:t>
      </w:r>
      <w:r w:rsidR="009C1FAD" w:rsidRPr="005A080A">
        <w:rPr>
          <w:rFonts w:eastAsia="Times New Roman" w:cstheme="minorHAnsi"/>
          <w:sz w:val="22"/>
          <w:szCs w:val="22"/>
          <w:lang w:val="en-GB"/>
        </w:rPr>
        <w:t xml:space="preserve">you ask </w:t>
      </w:r>
      <w:r w:rsidRPr="005A080A">
        <w:rPr>
          <w:rFonts w:eastAsia="Times New Roman" w:cstheme="minorHAnsi"/>
          <w:sz w:val="22"/>
          <w:szCs w:val="22"/>
          <w:lang w:val="en-GB"/>
        </w:rPr>
        <w:t xml:space="preserve">your patients </w:t>
      </w:r>
      <w:r w:rsidR="006A5F9E" w:rsidRPr="005A080A">
        <w:rPr>
          <w:rFonts w:eastAsia="Times New Roman" w:cstheme="minorHAnsi"/>
          <w:sz w:val="22"/>
          <w:szCs w:val="22"/>
          <w:lang w:val="en-GB"/>
        </w:rPr>
        <w:t>for ideas</w:t>
      </w:r>
      <w:r w:rsidRPr="005A080A">
        <w:rPr>
          <w:rFonts w:eastAsia="Times New Roman" w:cstheme="minorHAnsi"/>
          <w:sz w:val="22"/>
          <w:szCs w:val="22"/>
          <w:lang w:val="en-GB"/>
        </w:rPr>
        <w:t xml:space="preserve"> when making a diabetes care</w:t>
      </w:r>
      <w:r w:rsidR="00A539C5" w:rsidRPr="005A080A">
        <w:rPr>
          <w:rFonts w:eastAsia="Times New Roman" w:cstheme="minorHAnsi"/>
          <w:sz w:val="22"/>
          <w:szCs w:val="22"/>
          <w:lang w:val="en-GB"/>
        </w:rPr>
        <w:t xml:space="preserve"> plan</w:t>
      </w:r>
      <w:r w:rsidRPr="005A080A">
        <w:rPr>
          <w:rFonts w:eastAsia="Times New Roman" w:cstheme="minorHAnsi"/>
          <w:sz w:val="22"/>
          <w:szCs w:val="22"/>
          <w:lang w:val="en-GB"/>
        </w:rPr>
        <w:t xml:space="preserve">”, the agreement </w:t>
      </w:r>
      <w:r w:rsidR="00A539C5" w:rsidRPr="005A080A">
        <w:rPr>
          <w:rFonts w:eastAsia="Times New Roman" w:cstheme="minorHAnsi"/>
          <w:sz w:val="22"/>
          <w:szCs w:val="22"/>
          <w:lang w:val="en-GB"/>
        </w:rPr>
        <w:t>score</w:t>
      </w:r>
      <w:r w:rsidR="003B1EF3" w:rsidRPr="005A080A">
        <w:rPr>
          <w:rFonts w:eastAsia="Times New Roman" w:cstheme="minorHAnsi"/>
          <w:sz w:val="22"/>
          <w:szCs w:val="22"/>
          <w:lang w:val="en-GB"/>
        </w:rPr>
        <w:t>s</w:t>
      </w:r>
      <w:r w:rsidR="00A539C5" w:rsidRPr="005A080A">
        <w:rPr>
          <w:rFonts w:eastAsia="Times New Roman" w:cstheme="minorHAnsi"/>
          <w:sz w:val="22"/>
          <w:szCs w:val="22"/>
          <w:lang w:val="en-GB"/>
        </w:rPr>
        <w:t xml:space="preserve"> </w:t>
      </w:r>
      <w:r w:rsidRPr="005A080A">
        <w:rPr>
          <w:rFonts w:eastAsia="Times New Roman" w:cstheme="minorHAnsi"/>
          <w:sz w:val="22"/>
          <w:szCs w:val="22"/>
          <w:lang w:val="en-GB"/>
        </w:rPr>
        <w:t xml:space="preserve">(most of the times/always) were: 55.0% (N=22) for specialists; 50.0% (N=354) for PCPs/GPs; and 43.9% (N=54) for NODs. </w:t>
      </w:r>
      <w:r w:rsidR="00DF6E7D" w:rsidRPr="005A080A">
        <w:rPr>
          <w:rFonts w:eastAsia="Times New Roman" w:cstheme="minorHAnsi"/>
          <w:sz w:val="22"/>
          <w:szCs w:val="22"/>
          <w:lang w:val="en-GB"/>
        </w:rPr>
        <w:t>For the question, “Do you e</w:t>
      </w:r>
      <w:r w:rsidRPr="005A080A">
        <w:rPr>
          <w:rFonts w:eastAsia="Times New Roman" w:cstheme="minorHAnsi"/>
          <w:sz w:val="22"/>
          <w:szCs w:val="22"/>
          <w:lang w:val="en-GB"/>
        </w:rPr>
        <w:t xml:space="preserve">ncourage your patients to ask questions”, the agreement </w:t>
      </w:r>
      <w:r w:rsidR="00DF6E7D" w:rsidRPr="005A080A">
        <w:rPr>
          <w:rFonts w:eastAsia="Times New Roman" w:cstheme="minorHAnsi"/>
          <w:sz w:val="22"/>
          <w:szCs w:val="22"/>
          <w:lang w:val="en-GB"/>
        </w:rPr>
        <w:t xml:space="preserve">scores </w:t>
      </w:r>
      <w:r w:rsidRPr="005A080A">
        <w:rPr>
          <w:rFonts w:eastAsia="Times New Roman" w:cstheme="minorHAnsi"/>
          <w:sz w:val="22"/>
          <w:szCs w:val="22"/>
          <w:lang w:val="en-GB"/>
        </w:rPr>
        <w:t>(most of the times/always) were: 77.5% (N=31) for specialists; 75.0% (N=51) for PCPs/GPs; and 65.8% (N=81) for NODs.</w:t>
      </w:r>
    </w:p>
    <w:p w14:paraId="495A6189" w14:textId="77777777" w:rsidR="0048400A" w:rsidRPr="005A080A" w:rsidRDefault="0048400A" w:rsidP="007069D9">
      <w:pPr>
        <w:spacing w:line="360" w:lineRule="auto"/>
        <w:jc w:val="both"/>
        <w:rPr>
          <w:rFonts w:eastAsia="Times New Roman" w:cstheme="minorHAnsi"/>
          <w:sz w:val="22"/>
          <w:szCs w:val="22"/>
          <w:lang w:val="en-GB"/>
        </w:rPr>
      </w:pPr>
    </w:p>
    <w:p w14:paraId="2A4EABE1" w14:textId="3E8D4CA8" w:rsidR="007069D9" w:rsidRPr="005A080A" w:rsidRDefault="00DF6E7D" w:rsidP="007069D9">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Re</w:t>
      </w:r>
      <w:r w:rsidR="00011474" w:rsidRPr="005A080A">
        <w:rPr>
          <w:rFonts w:eastAsia="Times New Roman" w:cstheme="minorHAnsi"/>
          <w:sz w:val="22"/>
          <w:szCs w:val="22"/>
          <w:lang w:val="en-GB"/>
        </w:rPr>
        <w:t>garding</w:t>
      </w:r>
      <w:r w:rsidR="007069D9" w:rsidRPr="005A080A">
        <w:rPr>
          <w:rFonts w:eastAsia="Times New Roman" w:cstheme="minorHAnsi"/>
          <w:sz w:val="22"/>
          <w:szCs w:val="22"/>
          <w:lang w:val="en-GB"/>
        </w:rPr>
        <w:t xml:space="preserve"> PACIC results for PWD, 20.4%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 xml:space="preserve">=17) </w:t>
      </w:r>
      <w:r w:rsidR="00011474" w:rsidRPr="005A080A">
        <w:rPr>
          <w:rFonts w:eastAsia="Times New Roman" w:cstheme="minorHAnsi"/>
          <w:sz w:val="22"/>
          <w:szCs w:val="22"/>
          <w:lang w:val="en-GB"/>
        </w:rPr>
        <w:t xml:space="preserve">Type 1 </w:t>
      </w:r>
      <w:r w:rsidR="007069D9" w:rsidRPr="005A080A">
        <w:rPr>
          <w:rFonts w:eastAsia="Times New Roman" w:cstheme="minorHAnsi"/>
          <w:sz w:val="22"/>
          <w:szCs w:val="22"/>
          <w:lang w:val="en-GB"/>
        </w:rPr>
        <w:t>and 11.8%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 xml:space="preserve">=36) </w:t>
      </w:r>
      <w:r w:rsidR="00A200AA" w:rsidRPr="005A080A">
        <w:rPr>
          <w:rFonts w:eastAsia="Times New Roman" w:cstheme="minorHAnsi"/>
          <w:sz w:val="22"/>
          <w:szCs w:val="22"/>
          <w:lang w:val="en-GB"/>
        </w:rPr>
        <w:t xml:space="preserve">Type 2 patients reported that </w:t>
      </w:r>
      <w:r w:rsidR="007069D9" w:rsidRPr="005A080A">
        <w:rPr>
          <w:rFonts w:eastAsia="Times New Roman" w:cstheme="minorHAnsi"/>
          <w:sz w:val="22"/>
          <w:szCs w:val="22"/>
          <w:lang w:val="en-GB"/>
        </w:rPr>
        <w:t>they were asked most of the time or always about how diabetes affects their life</w:t>
      </w:r>
      <w:r w:rsidR="00463071" w:rsidRPr="005A080A">
        <w:rPr>
          <w:rFonts w:eastAsia="Times New Roman" w:cstheme="minorHAnsi"/>
          <w:sz w:val="22"/>
          <w:szCs w:val="22"/>
          <w:lang w:val="en-GB"/>
        </w:rPr>
        <w:t xml:space="preserve"> </w:t>
      </w:r>
      <w:r w:rsidR="007069D9" w:rsidRPr="005A080A">
        <w:rPr>
          <w:rFonts w:eastAsia="Times New Roman" w:cstheme="minorHAnsi"/>
          <w:sz w:val="22"/>
          <w:szCs w:val="22"/>
          <w:lang w:val="en-GB"/>
        </w:rPr>
        <w:t xml:space="preserve">in the past 12 months. </w:t>
      </w:r>
      <w:r w:rsidR="000266C7" w:rsidRPr="005A080A">
        <w:rPr>
          <w:rFonts w:eastAsia="Times New Roman" w:cstheme="minorHAnsi"/>
          <w:sz w:val="22"/>
          <w:szCs w:val="22"/>
          <w:lang w:val="en-GB"/>
        </w:rPr>
        <w:t>For the statement</w:t>
      </w:r>
      <w:r w:rsidR="007069D9" w:rsidRPr="005A080A">
        <w:rPr>
          <w:rFonts w:eastAsia="Times New Roman" w:cstheme="minorHAnsi"/>
          <w:sz w:val="22"/>
          <w:szCs w:val="22"/>
          <w:lang w:val="en-GB"/>
        </w:rPr>
        <w:t xml:space="preserve"> “I was helped to make plans to achieve my diabetes care goals”, agreement </w:t>
      </w:r>
      <w:r w:rsidR="000266C7" w:rsidRPr="005A080A">
        <w:rPr>
          <w:rFonts w:eastAsia="Times New Roman" w:cstheme="minorHAnsi"/>
          <w:sz w:val="22"/>
          <w:szCs w:val="22"/>
          <w:lang w:val="en-GB"/>
        </w:rPr>
        <w:t xml:space="preserve">scores </w:t>
      </w:r>
      <w:r w:rsidR="007069D9" w:rsidRPr="005A080A">
        <w:rPr>
          <w:rFonts w:eastAsia="Times New Roman" w:cstheme="minorHAnsi"/>
          <w:sz w:val="22"/>
          <w:szCs w:val="22"/>
          <w:lang w:val="en-GB"/>
        </w:rPr>
        <w:t>(most of the time/always) were 63.8%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=53) for</w:t>
      </w:r>
      <w:r w:rsidR="00157672" w:rsidRPr="005A080A">
        <w:rPr>
          <w:rFonts w:eastAsia="Times New Roman" w:cstheme="minorHAnsi"/>
          <w:sz w:val="22"/>
          <w:szCs w:val="22"/>
          <w:lang w:val="en-GB"/>
        </w:rPr>
        <w:t xml:space="preserve"> Type 1 and </w:t>
      </w:r>
      <w:proofErr w:type="spellStart"/>
      <w:r w:rsidR="007069D9" w:rsidRPr="005A080A">
        <w:rPr>
          <w:rFonts w:eastAsia="Times New Roman" w:cstheme="minorHAnsi"/>
          <w:sz w:val="22"/>
          <w:szCs w:val="22"/>
          <w:lang w:val="en-GB"/>
        </w:rPr>
        <w:t>and</w:t>
      </w:r>
      <w:proofErr w:type="spellEnd"/>
      <w:r w:rsidR="007069D9" w:rsidRPr="005A080A">
        <w:rPr>
          <w:rFonts w:eastAsia="Times New Roman" w:cstheme="minorHAnsi"/>
          <w:sz w:val="22"/>
          <w:szCs w:val="22"/>
          <w:lang w:val="en-GB"/>
        </w:rPr>
        <w:t xml:space="preserve"> 38.8% (N=120) for Type 2 </w:t>
      </w:r>
      <w:r w:rsidR="00157672" w:rsidRPr="005A080A">
        <w:rPr>
          <w:rFonts w:eastAsia="Times New Roman" w:cstheme="minorHAnsi"/>
          <w:sz w:val="22"/>
          <w:szCs w:val="22"/>
          <w:lang w:val="en-GB"/>
        </w:rPr>
        <w:t>patients</w:t>
      </w:r>
      <w:r w:rsidR="007069D9" w:rsidRPr="005A080A">
        <w:rPr>
          <w:rFonts w:eastAsia="Times New Roman" w:cstheme="minorHAnsi"/>
          <w:sz w:val="22"/>
          <w:szCs w:val="22"/>
          <w:lang w:val="en-GB"/>
        </w:rPr>
        <w:t xml:space="preserve">. </w:t>
      </w:r>
      <w:r w:rsidR="00EB62AC" w:rsidRPr="005A080A">
        <w:rPr>
          <w:rFonts w:eastAsia="Times New Roman" w:cstheme="minorHAnsi"/>
          <w:sz w:val="22"/>
          <w:szCs w:val="22"/>
          <w:lang w:val="en-GB"/>
        </w:rPr>
        <w:t>For</w:t>
      </w:r>
      <w:r w:rsidR="003D7358" w:rsidRPr="005A080A">
        <w:rPr>
          <w:rFonts w:eastAsia="Times New Roman" w:cstheme="minorHAnsi"/>
          <w:sz w:val="22"/>
          <w:szCs w:val="22"/>
          <w:lang w:val="en-GB"/>
        </w:rPr>
        <w:t xml:space="preserve"> the </w:t>
      </w:r>
      <w:r w:rsidR="00B64784" w:rsidRPr="005A080A">
        <w:rPr>
          <w:rFonts w:eastAsia="Times New Roman" w:cstheme="minorHAnsi"/>
          <w:sz w:val="22"/>
          <w:szCs w:val="22"/>
          <w:lang w:val="en-GB"/>
        </w:rPr>
        <w:t xml:space="preserve">statement “I was helped to make plans for </w:t>
      </w:r>
      <w:r w:rsidR="007617D6" w:rsidRPr="005A080A">
        <w:rPr>
          <w:rFonts w:eastAsia="Times New Roman" w:cstheme="minorHAnsi"/>
          <w:sz w:val="22"/>
          <w:szCs w:val="22"/>
          <w:lang w:val="en-GB"/>
        </w:rPr>
        <w:t>how to get support from friends, family or community”</w:t>
      </w:r>
      <w:r w:rsidR="00EB62AC" w:rsidRPr="005A080A">
        <w:rPr>
          <w:rFonts w:eastAsia="Times New Roman" w:cstheme="minorHAnsi"/>
          <w:sz w:val="22"/>
          <w:szCs w:val="22"/>
          <w:lang w:val="en-GB"/>
        </w:rPr>
        <w:t xml:space="preserve">, </w:t>
      </w:r>
      <w:r w:rsidR="00163580" w:rsidRPr="005A080A">
        <w:rPr>
          <w:rFonts w:eastAsia="Times New Roman" w:cstheme="minorHAnsi"/>
          <w:sz w:val="22"/>
          <w:szCs w:val="22"/>
          <w:lang w:val="en-GB"/>
        </w:rPr>
        <w:t>agreement</w:t>
      </w:r>
      <w:r w:rsidR="00EB62AC" w:rsidRPr="005A080A">
        <w:rPr>
          <w:rFonts w:eastAsia="Times New Roman" w:cstheme="minorHAnsi"/>
          <w:sz w:val="22"/>
          <w:szCs w:val="22"/>
          <w:lang w:val="en-GB"/>
        </w:rPr>
        <w:t xml:space="preserve"> scores </w:t>
      </w:r>
      <w:r w:rsidR="005F669C" w:rsidRPr="005A080A">
        <w:rPr>
          <w:rFonts w:eastAsia="Times New Roman" w:cstheme="minorHAnsi"/>
          <w:sz w:val="22"/>
          <w:szCs w:val="22"/>
          <w:lang w:val="en-GB"/>
        </w:rPr>
        <w:t>(most of the time/always) were</w:t>
      </w:r>
      <w:r w:rsidR="007617D6" w:rsidRPr="005A080A">
        <w:rPr>
          <w:rFonts w:eastAsia="Times New Roman" w:cstheme="minorHAnsi"/>
          <w:sz w:val="22"/>
          <w:szCs w:val="22"/>
          <w:lang w:val="en-GB"/>
        </w:rPr>
        <w:t xml:space="preserve"> </w:t>
      </w:r>
      <w:r w:rsidR="007069D9" w:rsidRPr="005A080A">
        <w:rPr>
          <w:rFonts w:eastAsia="Times New Roman" w:cstheme="minorHAnsi"/>
          <w:sz w:val="22"/>
          <w:szCs w:val="22"/>
          <w:lang w:val="en-GB"/>
        </w:rPr>
        <w:t>20.4%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 xml:space="preserve">=17) </w:t>
      </w:r>
      <w:r w:rsidR="005F669C" w:rsidRPr="005A080A">
        <w:rPr>
          <w:rFonts w:eastAsia="Times New Roman" w:cstheme="minorHAnsi"/>
          <w:sz w:val="22"/>
          <w:szCs w:val="22"/>
          <w:lang w:val="en-GB"/>
        </w:rPr>
        <w:t xml:space="preserve">for </w:t>
      </w:r>
      <w:r w:rsidR="007069D9" w:rsidRPr="005A080A">
        <w:rPr>
          <w:rFonts w:eastAsia="Times New Roman" w:cstheme="minorHAnsi"/>
          <w:sz w:val="22"/>
          <w:szCs w:val="22"/>
          <w:lang w:val="en-GB"/>
        </w:rPr>
        <w:t xml:space="preserve">Type 1 </w:t>
      </w:r>
      <w:r w:rsidR="005F669C" w:rsidRPr="005A080A">
        <w:rPr>
          <w:rFonts w:eastAsia="Times New Roman" w:cstheme="minorHAnsi"/>
          <w:sz w:val="22"/>
          <w:szCs w:val="22"/>
          <w:lang w:val="en-GB"/>
        </w:rPr>
        <w:t>and</w:t>
      </w:r>
      <w:r w:rsidR="007069D9" w:rsidRPr="005A080A">
        <w:rPr>
          <w:rFonts w:eastAsia="Times New Roman" w:cstheme="minorHAnsi"/>
          <w:sz w:val="22"/>
          <w:szCs w:val="22"/>
          <w:lang w:val="en-GB"/>
        </w:rPr>
        <w:t xml:space="preserve"> 11.4%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 xml:space="preserve">=35) </w:t>
      </w:r>
      <w:r w:rsidR="005F669C" w:rsidRPr="005A080A">
        <w:rPr>
          <w:rFonts w:eastAsia="Times New Roman" w:cstheme="minorHAnsi"/>
          <w:sz w:val="22"/>
          <w:szCs w:val="22"/>
          <w:lang w:val="en-GB"/>
        </w:rPr>
        <w:t>for</w:t>
      </w:r>
      <w:r w:rsidR="007069D9" w:rsidRPr="005A080A">
        <w:rPr>
          <w:rFonts w:eastAsia="Times New Roman" w:cstheme="minorHAnsi"/>
          <w:sz w:val="22"/>
          <w:szCs w:val="22"/>
          <w:lang w:val="en-GB"/>
        </w:rPr>
        <w:t xml:space="preserve"> Type 2 </w:t>
      </w:r>
      <w:r w:rsidR="005F669C" w:rsidRPr="005A080A">
        <w:rPr>
          <w:rFonts w:eastAsia="Times New Roman" w:cstheme="minorHAnsi"/>
          <w:sz w:val="22"/>
          <w:szCs w:val="22"/>
          <w:lang w:val="en-GB"/>
        </w:rPr>
        <w:t>patients</w:t>
      </w:r>
      <w:r w:rsidR="007069D9" w:rsidRPr="005A080A">
        <w:rPr>
          <w:rFonts w:eastAsia="Times New Roman" w:cstheme="minorHAnsi"/>
          <w:sz w:val="22"/>
          <w:szCs w:val="22"/>
          <w:lang w:val="en-GB"/>
        </w:rPr>
        <w:t xml:space="preserve">. </w:t>
      </w:r>
      <w:r w:rsidR="00972F47" w:rsidRPr="005A080A">
        <w:rPr>
          <w:rFonts w:eastAsia="Times New Roman" w:cstheme="minorHAnsi"/>
          <w:sz w:val="22"/>
          <w:szCs w:val="22"/>
          <w:lang w:val="en-GB"/>
        </w:rPr>
        <w:t>For the statement</w:t>
      </w:r>
      <w:r w:rsidR="007069D9" w:rsidRPr="005A080A">
        <w:rPr>
          <w:rFonts w:eastAsia="Times New Roman" w:cstheme="minorHAnsi"/>
          <w:sz w:val="22"/>
          <w:szCs w:val="22"/>
          <w:lang w:val="en-GB"/>
        </w:rPr>
        <w:t xml:space="preserve"> “I </w:t>
      </w:r>
      <w:r w:rsidR="00972F47" w:rsidRPr="005A080A">
        <w:rPr>
          <w:rFonts w:eastAsia="Times New Roman" w:cstheme="minorHAnsi"/>
          <w:sz w:val="22"/>
          <w:szCs w:val="22"/>
          <w:lang w:val="en-GB"/>
        </w:rPr>
        <w:t xml:space="preserve">am </w:t>
      </w:r>
      <w:r w:rsidR="007069D9" w:rsidRPr="005A080A">
        <w:rPr>
          <w:rFonts w:eastAsia="Times New Roman" w:cstheme="minorHAnsi"/>
          <w:sz w:val="22"/>
          <w:szCs w:val="22"/>
          <w:lang w:val="en-GB"/>
        </w:rPr>
        <w:t xml:space="preserve">s satisfied that my care </w:t>
      </w:r>
      <w:r w:rsidR="00A57F49" w:rsidRPr="005A080A">
        <w:rPr>
          <w:rFonts w:eastAsia="Times New Roman" w:cstheme="minorHAnsi"/>
          <w:sz w:val="22"/>
          <w:szCs w:val="22"/>
          <w:lang w:val="en-GB"/>
        </w:rPr>
        <w:t xml:space="preserve">is </w:t>
      </w:r>
      <w:r w:rsidR="007069D9" w:rsidRPr="005A080A">
        <w:rPr>
          <w:rFonts w:eastAsia="Times New Roman" w:cstheme="minorHAnsi"/>
          <w:sz w:val="22"/>
          <w:szCs w:val="22"/>
          <w:lang w:val="en-GB"/>
        </w:rPr>
        <w:t xml:space="preserve">well organized”, </w:t>
      </w:r>
      <w:r w:rsidR="00A57F49" w:rsidRPr="005A080A">
        <w:rPr>
          <w:rFonts w:eastAsia="Times New Roman" w:cstheme="minorHAnsi"/>
          <w:sz w:val="22"/>
          <w:szCs w:val="22"/>
          <w:lang w:val="en-GB"/>
        </w:rPr>
        <w:t>agreement scores (most of the time/always) were</w:t>
      </w:r>
      <w:r w:rsidR="003A13F4" w:rsidRPr="005A080A">
        <w:rPr>
          <w:rFonts w:eastAsia="Times New Roman" w:cstheme="minorHAnsi"/>
          <w:sz w:val="22"/>
          <w:szCs w:val="22"/>
          <w:lang w:val="en-GB"/>
        </w:rPr>
        <w:t xml:space="preserve"> </w:t>
      </w:r>
      <w:r w:rsidR="007069D9" w:rsidRPr="005A080A">
        <w:rPr>
          <w:rFonts w:eastAsia="Times New Roman" w:cstheme="minorHAnsi"/>
          <w:sz w:val="22"/>
          <w:szCs w:val="22"/>
          <w:lang w:val="en-GB"/>
        </w:rPr>
        <w:t xml:space="preserve">57.3% (N=47) </w:t>
      </w:r>
      <w:r w:rsidR="003A13F4" w:rsidRPr="005A080A">
        <w:rPr>
          <w:rFonts w:eastAsia="Times New Roman" w:cstheme="minorHAnsi"/>
          <w:sz w:val="22"/>
          <w:szCs w:val="22"/>
          <w:lang w:val="en-GB"/>
        </w:rPr>
        <w:t xml:space="preserve">for </w:t>
      </w:r>
      <w:r w:rsidR="007069D9" w:rsidRPr="005A080A">
        <w:rPr>
          <w:rFonts w:eastAsia="Times New Roman" w:cstheme="minorHAnsi"/>
          <w:sz w:val="22"/>
          <w:szCs w:val="22"/>
          <w:lang w:val="en-GB"/>
        </w:rPr>
        <w:t xml:space="preserve">Type 1 and 48.7% (N=149) </w:t>
      </w:r>
      <w:r w:rsidR="003A13F4" w:rsidRPr="005A080A">
        <w:rPr>
          <w:rFonts w:eastAsia="Times New Roman" w:cstheme="minorHAnsi"/>
          <w:sz w:val="22"/>
          <w:szCs w:val="22"/>
          <w:lang w:val="en-GB"/>
        </w:rPr>
        <w:t xml:space="preserve">for </w:t>
      </w:r>
      <w:r w:rsidR="007069D9" w:rsidRPr="005A080A">
        <w:rPr>
          <w:rFonts w:eastAsia="Times New Roman" w:cstheme="minorHAnsi"/>
          <w:sz w:val="22"/>
          <w:szCs w:val="22"/>
          <w:lang w:val="en-GB"/>
        </w:rPr>
        <w:t>Type 2 patients</w:t>
      </w:r>
      <w:r w:rsidR="003A13F4" w:rsidRPr="005A080A">
        <w:rPr>
          <w:rFonts w:eastAsia="Times New Roman" w:cstheme="minorHAnsi"/>
          <w:sz w:val="22"/>
          <w:szCs w:val="22"/>
          <w:lang w:val="en-GB"/>
        </w:rPr>
        <w:t>.</w:t>
      </w:r>
    </w:p>
    <w:p w14:paraId="3A75257D" w14:textId="572FE02C" w:rsidR="0048400A" w:rsidRPr="005A080A" w:rsidRDefault="0048400A" w:rsidP="007069D9">
      <w:pPr>
        <w:spacing w:line="360" w:lineRule="auto"/>
        <w:jc w:val="both"/>
        <w:rPr>
          <w:rFonts w:eastAsia="Times New Roman" w:cstheme="minorHAnsi"/>
          <w:sz w:val="22"/>
          <w:szCs w:val="22"/>
          <w:lang w:val="en-GB"/>
        </w:rPr>
      </w:pPr>
    </w:p>
    <w:p w14:paraId="62B7D053" w14:textId="77777777" w:rsidR="0048400A" w:rsidRPr="005A080A" w:rsidRDefault="0048400A" w:rsidP="007069D9">
      <w:pPr>
        <w:spacing w:line="360" w:lineRule="auto"/>
        <w:jc w:val="both"/>
        <w:rPr>
          <w:rFonts w:eastAsia="Times New Roman" w:cstheme="minorHAnsi"/>
          <w:sz w:val="22"/>
          <w:szCs w:val="22"/>
          <w:lang w:val="en-GB"/>
        </w:rPr>
      </w:pPr>
    </w:p>
    <w:p w14:paraId="2724AC4F" w14:textId="2E9816D9" w:rsidR="007069D9" w:rsidRPr="005A080A" w:rsidRDefault="000C5FCC" w:rsidP="007069D9">
      <w:pPr>
        <w:spacing w:line="360" w:lineRule="auto"/>
        <w:rPr>
          <w:rFonts w:eastAsia="Times New Roman" w:cstheme="minorHAnsi"/>
          <w:bCs/>
          <w:i/>
          <w:iCs/>
          <w:sz w:val="22"/>
          <w:szCs w:val="22"/>
          <w:lang w:val="en-GB"/>
        </w:rPr>
      </w:pPr>
      <w:r w:rsidRPr="005A080A">
        <w:rPr>
          <w:rFonts w:eastAsia="Times New Roman" w:cstheme="minorHAnsi"/>
          <w:bCs/>
          <w:i/>
          <w:iCs/>
          <w:sz w:val="22"/>
          <w:szCs w:val="22"/>
          <w:lang w:val="en-GB"/>
        </w:rPr>
        <w:t>A</w:t>
      </w:r>
      <w:r w:rsidR="007069D9" w:rsidRPr="005A080A">
        <w:rPr>
          <w:rFonts w:eastAsia="Times New Roman" w:cstheme="minorHAnsi"/>
          <w:bCs/>
          <w:i/>
          <w:iCs/>
          <w:sz w:val="22"/>
          <w:szCs w:val="22"/>
          <w:lang w:val="en-GB"/>
        </w:rPr>
        <w:t>reas</w:t>
      </w:r>
      <w:r w:rsidRPr="005A080A">
        <w:rPr>
          <w:rFonts w:eastAsia="Times New Roman" w:cstheme="minorHAnsi"/>
          <w:bCs/>
          <w:i/>
          <w:iCs/>
          <w:sz w:val="22"/>
          <w:szCs w:val="22"/>
          <w:lang w:val="en-GB"/>
        </w:rPr>
        <w:t xml:space="preserve"> of improvement</w:t>
      </w:r>
    </w:p>
    <w:p w14:paraId="3CBEE14F" w14:textId="29674E0D" w:rsidR="007069D9" w:rsidRPr="005A080A" w:rsidRDefault="006E5A21" w:rsidP="007069D9">
      <w:pPr>
        <w:spacing w:line="360" w:lineRule="auto"/>
        <w:jc w:val="both"/>
        <w:rPr>
          <w:rFonts w:eastAsia="Times New Roman" w:cstheme="minorHAnsi"/>
          <w:sz w:val="22"/>
          <w:szCs w:val="22"/>
          <w:lang w:val="en-GB"/>
        </w:rPr>
      </w:pPr>
      <w:r w:rsidRPr="005A080A">
        <w:rPr>
          <w:rFonts w:eastAsia="Times New Roman" w:cstheme="minorHAnsi"/>
          <w:sz w:val="22"/>
          <w:szCs w:val="22"/>
          <w:lang w:val="en-GB"/>
        </w:rPr>
        <w:t xml:space="preserve">The 3 study groups (PWD, FM and HCPs) were </w:t>
      </w:r>
      <w:r w:rsidR="00C05E03" w:rsidRPr="005A080A">
        <w:rPr>
          <w:rFonts w:eastAsia="Times New Roman" w:cstheme="minorHAnsi"/>
          <w:sz w:val="22"/>
          <w:szCs w:val="22"/>
          <w:lang w:val="en-GB"/>
        </w:rPr>
        <w:t xml:space="preserve">asked for </w:t>
      </w:r>
      <w:r w:rsidR="007069D9" w:rsidRPr="005A080A">
        <w:rPr>
          <w:rFonts w:eastAsia="Times New Roman" w:cstheme="minorHAnsi"/>
          <w:sz w:val="22"/>
          <w:szCs w:val="22"/>
          <w:lang w:val="en-GB"/>
        </w:rPr>
        <w:t>their opinion about areas where they feel the</w:t>
      </w:r>
      <w:r w:rsidR="001C6375" w:rsidRPr="005A080A">
        <w:rPr>
          <w:rFonts w:eastAsia="Times New Roman" w:cstheme="minorHAnsi"/>
          <w:sz w:val="22"/>
          <w:szCs w:val="22"/>
          <w:lang w:val="en-GB"/>
        </w:rPr>
        <w:t>re is still a</w:t>
      </w:r>
      <w:r w:rsidR="007069D9" w:rsidRPr="005A080A">
        <w:rPr>
          <w:rFonts w:eastAsia="Times New Roman" w:cstheme="minorHAnsi"/>
          <w:sz w:val="22"/>
          <w:szCs w:val="22"/>
          <w:lang w:val="en-GB"/>
        </w:rPr>
        <w:t xml:space="preserve"> need for additional education to help people with diabetes in their community </w:t>
      </w:r>
      <w:r w:rsidR="007069D9" w:rsidRPr="005A080A">
        <w:rPr>
          <w:rFonts w:eastAsia="Times New Roman" w:cstheme="minorHAnsi"/>
          <w:sz w:val="22"/>
          <w:szCs w:val="22"/>
          <w:lang w:val="en-GB"/>
        </w:rPr>
        <w:lastRenderedPageBreak/>
        <w:t>and society</w:t>
      </w:r>
      <w:r w:rsidR="006E68DE" w:rsidRPr="005A080A">
        <w:rPr>
          <w:rFonts w:eastAsia="Times New Roman" w:cstheme="minorHAnsi"/>
          <w:sz w:val="22"/>
          <w:szCs w:val="22"/>
          <w:lang w:val="en-GB"/>
        </w:rPr>
        <w:t xml:space="preserve"> – see Table 6</w:t>
      </w:r>
      <w:r w:rsidR="007069D9" w:rsidRPr="005A080A">
        <w:rPr>
          <w:rFonts w:eastAsia="Times New Roman" w:cstheme="minorHAnsi"/>
          <w:sz w:val="22"/>
          <w:szCs w:val="22"/>
          <w:lang w:val="en-GB"/>
        </w:rPr>
        <w:t xml:space="preserve">. Earlier diagnosis and treatment of diabetes was </w:t>
      </w:r>
      <w:r w:rsidR="00C05289" w:rsidRPr="005A080A">
        <w:rPr>
          <w:rFonts w:eastAsia="Times New Roman" w:cstheme="minorHAnsi"/>
          <w:sz w:val="22"/>
          <w:szCs w:val="22"/>
          <w:lang w:val="en-GB"/>
        </w:rPr>
        <w:t xml:space="preserve">the </w:t>
      </w:r>
      <w:r w:rsidR="007069D9" w:rsidRPr="005A080A">
        <w:rPr>
          <w:rFonts w:eastAsia="Times New Roman" w:cstheme="minorHAnsi"/>
          <w:sz w:val="22"/>
          <w:szCs w:val="22"/>
          <w:lang w:val="en-GB"/>
        </w:rPr>
        <w:t xml:space="preserve">major area of concern for </w:t>
      </w:r>
      <w:r w:rsidR="00CE0A29" w:rsidRPr="005A080A">
        <w:rPr>
          <w:rFonts w:eastAsia="Times New Roman" w:cstheme="minorHAnsi"/>
          <w:sz w:val="22"/>
          <w:szCs w:val="22"/>
          <w:lang w:val="en-GB"/>
        </w:rPr>
        <w:t xml:space="preserve">PWD and </w:t>
      </w:r>
      <w:proofErr w:type="gramStart"/>
      <w:r w:rsidR="00566A41" w:rsidRPr="005A080A">
        <w:rPr>
          <w:rFonts w:eastAsia="Times New Roman" w:cstheme="minorHAnsi"/>
          <w:sz w:val="22"/>
          <w:szCs w:val="22"/>
          <w:lang w:val="en-GB"/>
        </w:rPr>
        <w:t xml:space="preserve">FMs </w:t>
      </w:r>
      <w:r w:rsidR="00802CE3" w:rsidRPr="005A080A">
        <w:rPr>
          <w:rFonts w:eastAsia="Times New Roman" w:cstheme="minorHAnsi"/>
          <w:sz w:val="22"/>
          <w:szCs w:val="22"/>
          <w:lang w:val="en-GB"/>
        </w:rPr>
        <w:t xml:space="preserve"> –</w:t>
      </w:r>
      <w:proofErr w:type="gramEnd"/>
      <w:r w:rsidR="00802CE3" w:rsidRPr="005A080A">
        <w:rPr>
          <w:rFonts w:eastAsia="Times New Roman" w:cstheme="minorHAnsi"/>
          <w:sz w:val="22"/>
          <w:szCs w:val="22"/>
          <w:lang w:val="en-GB"/>
        </w:rPr>
        <w:t xml:space="preserve"> </w:t>
      </w:r>
      <w:r w:rsidR="007069D9" w:rsidRPr="005A080A">
        <w:rPr>
          <w:rFonts w:eastAsia="Times New Roman" w:cstheme="minorHAnsi"/>
          <w:sz w:val="22"/>
          <w:szCs w:val="22"/>
          <w:lang w:val="en-GB"/>
        </w:rPr>
        <w:t>PWD Type 1 –  92.1%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 xml:space="preserve">=82), </w:t>
      </w:r>
      <w:r w:rsidR="00B454ED" w:rsidRPr="005A080A">
        <w:rPr>
          <w:rFonts w:eastAsia="Times New Roman" w:cstheme="minorHAnsi"/>
          <w:sz w:val="22"/>
          <w:szCs w:val="22"/>
          <w:lang w:val="en-GB"/>
        </w:rPr>
        <w:t xml:space="preserve">PWD </w:t>
      </w:r>
      <w:r w:rsidR="007069D9" w:rsidRPr="005A080A">
        <w:rPr>
          <w:rFonts w:eastAsia="Times New Roman" w:cstheme="minorHAnsi"/>
          <w:sz w:val="22"/>
          <w:szCs w:val="22"/>
          <w:lang w:val="en-GB"/>
        </w:rPr>
        <w:t>Type 2 – 92.0%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 xml:space="preserve">=302); FMs </w:t>
      </w:r>
      <w:r w:rsidR="00E5136E" w:rsidRPr="005A080A">
        <w:rPr>
          <w:rFonts w:eastAsia="Times New Roman" w:cstheme="minorHAnsi"/>
          <w:sz w:val="22"/>
          <w:szCs w:val="22"/>
          <w:lang w:val="en-GB"/>
        </w:rPr>
        <w:t xml:space="preserve">Type </w:t>
      </w:r>
      <w:r w:rsidR="007069D9" w:rsidRPr="005A080A">
        <w:rPr>
          <w:rFonts w:eastAsia="Times New Roman" w:cstheme="minorHAnsi"/>
          <w:sz w:val="22"/>
          <w:szCs w:val="22"/>
          <w:lang w:val="en-GB"/>
        </w:rPr>
        <w:t>1 – 91.8%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 xml:space="preserve">=78), </w:t>
      </w:r>
      <w:r w:rsidR="00B454ED" w:rsidRPr="005A080A">
        <w:rPr>
          <w:rFonts w:eastAsia="Times New Roman" w:cstheme="minorHAnsi"/>
          <w:sz w:val="22"/>
          <w:szCs w:val="22"/>
          <w:lang w:val="en-GB"/>
        </w:rPr>
        <w:t xml:space="preserve">FMs </w:t>
      </w:r>
      <w:r w:rsidR="00E5136E" w:rsidRPr="005A080A">
        <w:rPr>
          <w:rFonts w:eastAsia="Times New Roman" w:cstheme="minorHAnsi"/>
          <w:sz w:val="22"/>
          <w:szCs w:val="22"/>
          <w:lang w:val="en-GB"/>
        </w:rPr>
        <w:t>Type</w:t>
      </w:r>
      <w:r w:rsidR="003666F1" w:rsidRPr="005A080A">
        <w:rPr>
          <w:rFonts w:eastAsia="Times New Roman" w:cstheme="minorHAnsi"/>
          <w:sz w:val="22"/>
          <w:szCs w:val="22"/>
          <w:lang w:val="en-GB"/>
        </w:rPr>
        <w:t xml:space="preserve"> 2</w:t>
      </w:r>
      <w:r w:rsidR="007069D9" w:rsidRPr="005A080A">
        <w:rPr>
          <w:rFonts w:eastAsia="Times New Roman" w:cstheme="minorHAnsi"/>
          <w:sz w:val="22"/>
          <w:szCs w:val="22"/>
          <w:lang w:val="en-GB"/>
        </w:rPr>
        <w:t xml:space="preserve"> – 91.4%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=31)</w:t>
      </w:r>
      <w:r w:rsidR="00802CE3" w:rsidRPr="005A080A">
        <w:rPr>
          <w:rFonts w:eastAsia="Times New Roman" w:cstheme="minorHAnsi"/>
          <w:sz w:val="22"/>
          <w:szCs w:val="22"/>
          <w:lang w:val="en-GB"/>
        </w:rPr>
        <w:t xml:space="preserve"> – whereas for </w:t>
      </w:r>
      <w:r w:rsidR="00225AB7" w:rsidRPr="005A080A">
        <w:rPr>
          <w:rFonts w:eastAsia="Times New Roman" w:cstheme="minorHAnsi"/>
          <w:sz w:val="22"/>
          <w:szCs w:val="22"/>
          <w:lang w:val="en-GB"/>
        </w:rPr>
        <w:t>HCPs was a less</w:t>
      </w:r>
      <w:r w:rsidR="009B2AC5" w:rsidRPr="005A080A">
        <w:rPr>
          <w:rFonts w:eastAsia="Times New Roman" w:cstheme="minorHAnsi"/>
          <w:sz w:val="22"/>
          <w:szCs w:val="22"/>
          <w:lang w:val="en-GB"/>
        </w:rPr>
        <w:t xml:space="preserve"> relevant area of concern – </w:t>
      </w:r>
      <w:r w:rsidR="007069D9" w:rsidRPr="005A080A">
        <w:rPr>
          <w:rFonts w:eastAsia="Times New Roman" w:cstheme="minorHAnsi"/>
          <w:sz w:val="22"/>
          <w:szCs w:val="22"/>
          <w:lang w:val="en-GB"/>
        </w:rPr>
        <w:t>PCPs/GPs – 54.4%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=37); Specialists – 57.5%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=23); NDOs – 53.8%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 xml:space="preserve">=64)). </w:t>
      </w:r>
      <w:r w:rsidR="002231A8" w:rsidRPr="005A080A">
        <w:rPr>
          <w:rFonts w:eastAsia="Times New Roman" w:cstheme="minorHAnsi"/>
          <w:sz w:val="22"/>
          <w:szCs w:val="22"/>
          <w:lang w:val="en-GB"/>
        </w:rPr>
        <w:t xml:space="preserve">The same pattern of responses </w:t>
      </w:r>
      <w:r w:rsidR="00932BFB" w:rsidRPr="005A080A">
        <w:rPr>
          <w:rFonts w:eastAsia="Times New Roman" w:cstheme="minorHAnsi"/>
          <w:sz w:val="22"/>
          <w:szCs w:val="22"/>
          <w:lang w:val="en-GB"/>
        </w:rPr>
        <w:t xml:space="preserve">between PWD/FMs and HCPs </w:t>
      </w:r>
      <w:r w:rsidR="002231A8" w:rsidRPr="005A080A">
        <w:rPr>
          <w:rFonts w:eastAsia="Times New Roman" w:cstheme="minorHAnsi"/>
          <w:sz w:val="22"/>
          <w:szCs w:val="22"/>
          <w:lang w:val="en-GB"/>
        </w:rPr>
        <w:t xml:space="preserve">was observed </w:t>
      </w:r>
      <w:r w:rsidR="00380D04" w:rsidRPr="005A080A">
        <w:rPr>
          <w:rFonts w:eastAsia="Times New Roman" w:cstheme="minorHAnsi"/>
          <w:sz w:val="22"/>
          <w:szCs w:val="22"/>
          <w:lang w:val="en-GB"/>
        </w:rPr>
        <w:t xml:space="preserve">for </w:t>
      </w:r>
      <w:r w:rsidR="00372D1F" w:rsidRPr="005A080A">
        <w:rPr>
          <w:rFonts w:eastAsia="Times New Roman" w:cstheme="minorHAnsi"/>
          <w:sz w:val="22"/>
          <w:szCs w:val="22"/>
          <w:lang w:val="en-GB"/>
        </w:rPr>
        <w:t xml:space="preserve">all other areas for improvement </w:t>
      </w:r>
      <w:r w:rsidR="00D47D6F" w:rsidRPr="005A080A">
        <w:rPr>
          <w:rFonts w:eastAsia="Times New Roman" w:cstheme="minorHAnsi"/>
          <w:sz w:val="22"/>
          <w:szCs w:val="22"/>
          <w:lang w:val="en-GB"/>
        </w:rPr>
        <w:t>assessed</w:t>
      </w:r>
      <w:r w:rsidR="00380D04" w:rsidRPr="005A080A">
        <w:rPr>
          <w:rFonts w:eastAsia="Times New Roman" w:cstheme="minorHAnsi"/>
          <w:sz w:val="22"/>
          <w:szCs w:val="22"/>
          <w:lang w:val="en-GB"/>
        </w:rPr>
        <w:t xml:space="preserve">, with PWD/FMs </w:t>
      </w:r>
      <w:r w:rsidR="004006EA" w:rsidRPr="005A080A">
        <w:rPr>
          <w:rFonts w:eastAsia="Times New Roman" w:cstheme="minorHAnsi"/>
          <w:sz w:val="22"/>
          <w:szCs w:val="22"/>
          <w:lang w:val="en-GB"/>
        </w:rPr>
        <w:t>reporting more concern (</w:t>
      </w:r>
      <w:r w:rsidR="0008270B" w:rsidRPr="005A080A">
        <w:rPr>
          <w:rFonts w:eastAsia="Times New Roman" w:cstheme="minorHAnsi"/>
          <w:sz w:val="22"/>
          <w:szCs w:val="22"/>
          <w:lang w:val="en-GB"/>
        </w:rPr>
        <w:t xml:space="preserve">51 – 83% </w:t>
      </w:r>
      <w:r w:rsidR="00C20563" w:rsidRPr="005A080A">
        <w:rPr>
          <w:rFonts w:eastAsia="Times New Roman" w:cstheme="minorHAnsi"/>
          <w:sz w:val="22"/>
          <w:szCs w:val="22"/>
          <w:lang w:val="en-GB"/>
        </w:rPr>
        <w:t xml:space="preserve">range of </w:t>
      </w:r>
      <w:r w:rsidR="0008270B" w:rsidRPr="005A080A">
        <w:rPr>
          <w:rFonts w:eastAsia="Times New Roman" w:cstheme="minorHAnsi"/>
          <w:sz w:val="22"/>
          <w:szCs w:val="22"/>
          <w:lang w:val="en-GB"/>
        </w:rPr>
        <w:t>positive answers</w:t>
      </w:r>
      <w:r w:rsidR="00291EDB" w:rsidRPr="005A080A">
        <w:rPr>
          <w:rFonts w:eastAsia="Times New Roman" w:cstheme="minorHAnsi"/>
          <w:sz w:val="22"/>
          <w:szCs w:val="22"/>
          <w:lang w:val="en-GB"/>
        </w:rPr>
        <w:t xml:space="preserve">) and HCP less concern (21 </w:t>
      </w:r>
      <w:r w:rsidR="007E55F9" w:rsidRPr="005A080A">
        <w:rPr>
          <w:rFonts w:eastAsia="Times New Roman" w:cstheme="minorHAnsi"/>
          <w:sz w:val="22"/>
          <w:szCs w:val="22"/>
          <w:lang w:val="en-GB"/>
        </w:rPr>
        <w:t>–</w:t>
      </w:r>
      <w:r w:rsidR="00291EDB" w:rsidRPr="005A080A">
        <w:rPr>
          <w:rFonts w:eastAsia="Times New Roman" w:cstheme="minorHAnsi"/>
          <w:sz w:val="22"/>
          <w:szCs w:val="22"/>
          <w:lang w:val="en-GB"/>
        </w:rPr>
        <w:t xml:space="preserve"> </w:t>
      </w:r>
      <w:r w:rsidR="007E55F9" w:rsidRPr="005A080A">
        <w:rPr>
          <w:rFonts w:eastAsia="Times New Roman" w:cstheme="minorHAnsi"/>
          <w:sz w:val="22"/>
          <w:szCs w:val="22"/>
          <w:lang w:val="en-GB"/>
        </w:rPr>
        <w:t>59% range of positive an</w:t>
      </w:r>
      <w:r w:rsidR="00C20563" w:rsidRPr="005A080A">
        <w:rPr>
          <w:rFonts w:eastAsia="Times New Roman" w:cstheme="minorHAnsi"/>
          <w:sz w:val="22"/>
          <w:szCs w:val="22"/>
          <w:lang w:val="en-GB"/>
        </w:rPr>
        <w:t xml:space="preserve">swers). </w:t>
      </w:r>
      <w:r w:rsidR="00EB0B5D" w:rsidRPr="005A080A">
        <w:rPr>
          <w:rFonts w:eastAsia="Times New Roman" w:cstheme="minorHAnsi"/>
          <w:sz w:val="22"/>
          <w:szCs w:val="22"/>
          <w:lang w:val="en-GB"/>
        </w:rPr>
        <w:t xml:space="preserve">The main areas for improvement identified by </w:t>
      </w:r>
      <w:r w:rsidR="007069D9" w:rsidRPr="005A080A">
        <w:rPr>
          <w:rFonts w:eastAsia="Times New Roman" w:cstheme="minorHAnsi"/>
          <w:sz w:val="22"/>
          <w:szCs w:val="22"/>
          <w:lang w:val="en-GB"/>
        </w:rPr>
        <w:t>HCPs were: “Availability of diabetes self-management education” (PCPs/GPs – 67.6%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=46); Specialists – 60.0%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=24); NDOs – 54.6%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=65))</w:t>
      </w:r>
      <w:r w:rsidR="000B439E" w:rsidRPr="005A080A">
        <w:rPr>
          <w:rFonts w:eastAsia="Times New Roman" w:cstheme="minorHAnsi"/>
          <w:sz w:val="22"/>
          <w:szCs w:val="22"/>
          <w:lang w:val="en-GB"/>
        </w:rPr>
        <w:t>;</w:t>
      </w:r>
      <w:r w:rsidR="007069D9" w:rsidRPr="005A080A">
        <w:rPr>
          <w:rFonts w:eastAsia="Times New Roman" w:cstheme="minorHAnsi"/>
          <w:sz w:val="22"/>
          <w:szCs w:val="22"/>
          <w:lang w:val="en-GB"/>
        </w:rPr>
        <w:t xml:space="preserve"> “Availability of resources for psychological support for diabetes” (PCPs/GPs – 61.8%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=42); Specialists – 65.0%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=26); NDOs – 54.6%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=65))</w:t>
      </w:r>
      <w:r w:rsidR="00AD6572" w:rsidRPr="005A080A">
        <w:rPr>
          <w:rFonts w:eastAsia="Times New Roman" w:cstheme="minorHAnsi"/>
          <w:sz w:val="22"/>
          <w:szCs w:val="22"/>
          <w:lang w:val="en-GB"/>
        </w:rPr>
        <w:t>;</w:t>
      </w:r>
      <w:r w:rsidR="007069D9" w:rsidRPr="005A080A">
        <w:rPr>
          <w:rFonts w:eastAsia="Times New Roman" w:cstheme="minorHAnsi"/>
          <w:sz w:val="22"/>
          <w:szCs w:val="22"/>
          <w:lang w:val="en-GB"/>
        </w:rPr>
        <w:t xml:space="preserve"> and “Planning and coordination of care for patients with multiple diseases” (PCPs/GPs – 60.3%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=41); Specialists – 45%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=18); NDOs – 57.1% (</w:t>
      </w:r>
      <w:r w:rsidR="007069D9" w:rsidRPr="005A080A">
        <w:rPr>
          <w:rFonts w:eastAsia="Times New Roman" w:cstheme="minorHAnsi"/>
          <w:i/>
          <w:sz w:val="22"/>
          <w:szCs w:val="22"/>
          <w:lang w:val="en-GB"/>
        </w:rPr>
        <w:t>N</w:t>
      </w:r>
      <w:r w:rsidR="007069D9" w:rsidRPr="005A080A">
        <w:rPr>
          <w:rFonts w:eastAsia="Times New Roman" w:cstheme="minorHAnsi"/>
          <w:sz w:val="22"/>
          <w:szCs w:val="22"/>
          <w:lang w:val="en-GB"/>
        </w:rPr>
        <w:t>=68)).</w:t>
      </w:r>
    </w:p>
    <w:p w14:paraId="01D672F0" w14:textId="735AC644" w:rsidR="007F5A8F" w:rsidRPr="005A080A" w:rsidRDefault="007F5A8F">
      <w:pPr>
        <w:rPr>
          <w:rFonts w:eastAsia="Times New Roman" w:cstheme="minorHAnsi"/>
          <w:b/>
          <w:sz w:val="22"/>
          <w:szCs w:val="22"/>
          <w:lang w:val="en-GB"/>
        </w:rPr>
      </w:pPr>
      <w:r w:rsidRPr="005A080A">
        <w:rPr>
          <w:rFonts w:eastAsia="Times New Roman" w:cstheme="minorHAnsi"/>
          <w:b/>
          <w:sz w:val="22"/>
          <w:szCs w:val="22"/>
          <w:lang w:val="en-GB"/>
        </w:rPr>
        <w:br w:type="page"/>
      </w:r>
    </w:p>
    <w:p w14:paraId="1B040F7F" w14:textId="2666E240" w:rsidR="007069D9" w:rsidRPr="005A080A" w:rsidRDefault="007069D9" w:rsidP="007069D9">
      <w:pPr>
        <w:spacing w:line="360" w:lineRule="auto"/>
        <w:rPr>
          <w:rFonts w:eastAsia="Times New Roman" w:cstheme="minorHAnsi"/>
          <w:b/>
          <w:sz w:val="22"/>
          <w:szCs w:val="22"/>
          <w:lang w:val="en-GB"/>
        </w:rPr>
      </w:pPr>
      <w:r w:rsidRPr="005A080A">
        <w:rPr>
          <w:rFonts w:eastAsia="Times New Roman" w:cstheme="minorHAnsi"/>
          <w:b/>
          <w:sz w:val="22"/>
          <w:szCs w:val="22"/>
          <w:lang w:val="en-GB"/>
        </w:rPr>
        <w:lastRenderedPageBreak/>
        <w:t>Discussion</w:t>
      </w:r>
    </w:p>
    <w:p w14:paraId="54027D60" w14:textId="77777777" w:rsidR="00762859" w:rsidRPr="005A080A" w:rsidRDefault="00762859" w:rsidP="007069D9">
      <w:pPr>
        <w:spacing w:line="360" w:lineRule="auto"/>
        <w:rPr>
          <w:rFonts w:eastAsia="Times New Roman" w:cstheme="minorHAnsi"/>
          <w:b/>
          <w:sz w:val="22"/>
          <w:szCs w:val="22"/>
          <w:lang w:val="en-GB"/>
        </w:rPr>
      </w:pPr>
    </w:p>
    <w:p w14:paraId="1325D4E7" w14:textId="63C7BF4D" w:rsidR="007069D9" w:rsidRPr="005A080A" w:rsidRDefault="004E4985" w:rsidP="007069D9">
      <w:pPr>
        <w:spacing w:line="360" w:lineRule="auto"/>
        <w:jc w:val="both"/>
        <w:rPr>
          <w:rFonts w:eastAsia="Times New Roman" w:cstheme="minorHAnsi"/>
          <w:bCs/>
          <w:sz w:val="22"/>
          <w:szCs w:val="22"/>
          <w:lang w:val="en-GB"/>
        </w:rPr>
      </w:pPr>
      <w:r w:rsidRPr="005A080A">
        <w:rPr>
          <w:rFonts w:eastAsia="Times New Roman" w:cstheme="minorHAnsi"/>
          <w:bCs/>
          <w:sz w:val="22"/>
          <w:szCs w:val="22"/>
          <w:lang w:val="en-GB"/>
        </w:rPr>
        <w:t>In this study we have applied the DAWN</w:t>
      </w:r>
      <w:r w:rsidR="005A4F33" w:rsidRPr="005A080A">
        <w:rPr>
          <w:rFonts w:eastAsia="Times New Roman" w:cstheme="minorHAnsi"/>
          <w:bCs/>
          <w:sz w:val="22"/>
          <w:szCs w:val="22"/>
          <w:lang w:val="en-GB"/>
        </w:rPr>
        <w:t>2</w:t>
      </w:r>
      <w:r w:rsidRPr="005A080A">
        <w:rPr>
          <w:rFonts w:eastAsia="Times New Roman" w:cstheme="minorHAnsi"/>
          <w:bCs/>
          <w:sz w:val="22"/>
          <w:szCs w:val="22"/>
          <w:lang w:val="en-GB"/>
        </w:rPr>
        <w:t xml:space="preserve"> protocol </w:t>
      </w:r>
      <w:r w:rsidR="00633572" w:rsidRPr="006A5F9E">
        <w:rPr>
          <w:rFonts w:eastAsia="Times New Roman" w:cstheme="minorHAnsi"/>
          <w:bCs/>
          <w:sz w:val="22"/>
          <w:szCs w:val="22"/>
          <w:vertAlign w:val="superscript"/>
          <w:lang w:val="en-GB"/>
        </w:rPr>
        <w:fldChar w:fldCharType="begin" w:fldLock="1"/>
      </w:r>
      <w:r w:rsidR="00B45655" w:rsidRPr="006A5F9E">
        <w:rPr>
          <w:rFonts w:eastAsia="Times New Roman" w:cstheme="minorHAnsi"/>
          <w:bCs/>
          <w:sz w:val="22"/>
          <w:szCs w:val="22"/>
          <w:vertAlign w:val="superscript"/>
          <w:lang w:val="en-GB"/>
        </w:rPr>
        <w:instrText>ADDIN CSL_CITATION {"citationItems":[{"id":"ITEM-1","itemData":{"DOI":"10.1016/j.diabres.2012.11.016","ISSN":"1872-8227 (Electronic)","PMID":"23273515","abstract":"AIMS: The Diabetes Attitudes Wishes and Needs 2 (DAWN2) study aims to provide a  holistic assessment of diabetes care and management among people with diabetes (PWD), family members (FM), and healthcare professionals (HCPs) and explores potential drivers leading to active management. METHODS: DAWN2 survey over 16,000 individuals (</w:instrText>
      </w:r>
      <w:r w:rsidR="00B45655" w:rsidRPr="006A5F9E">
        <w:rPr>
          <w:rFonts w:ascii="Cambria Math" w:eastAsia="Times New Roman" w:hAnsi="Cambria Math" w:cs="Cambria Math"/>
          <w:bCs/>
          <w:sz w:val="22"/>
          <w:szCs w:val="22"/>
          <w:vertAlign w:val="superscript"/>
          <w:lang w:val="en-GB"/>
        </w:rPr>
        <w:instrText>∼</w:instrText>
      </w:r>
      <w:r w:rsidR="00B45655" w:rsidRPr="006A5F9E">
        <w:rPr>
          <w:rFonts w:eastAsia="Times New Roman" w:cstheme="minorHAnsi"/>
          <w:bCs/>
          <w:sz w:val="22"/>
          <w:szCs w:val="22"/>
          <w:vertAlign w:val="superscript"/>
          <w:lang w:val="en-GB"/>
        </w:rPr>
        <w:instrText xml:space="preserve">9000 PWD, </w:instrText>
      </w:r>
      <w:r w:rsidR="00B45655" w:rsidRPr="006A5F9E">
        <w:rPr>
          <w:rFonts w:ascii="Cambria Math" w:eastAsia="Times New Roman" w:hAnsi="Cambria Math" w:cs="Cambria Math"/>
          <w:bCs/>
          <w:sz w:val="22"/>
          <w:szCs w:val="22"/>
          <w:vertAlign w:val="superscript"/>
          <w:lang w:val="en-GB"/>
        </w:rPr>
        <w:instrText>∼</w:instrText>
      </w:r>
      <w:r w:rsidR="00B45655" w:rsidRPr="006A5F9E">
        <w:rPr>
          <w:rFonts w:eastAsia="Times New Roman" w:cstheme="minorHAnsi"/>
          <w:bCs/>
          <w:sz w:val="22"/>
          <w:szCs w:val="22"/>
          <w:vertAlign w:val="superscript"/>
          <w:lang w:val="en-GB"/>
        </w:rPr>
        <w:instrText xml:space="preserve">2000 FM of PWD, and </w:instrText>
      </w:r>
      <w:r w:rsidR="00B45655" w:rsidRPr="006A5F9E">
        <w:rPr>
          <w:rFonts w:ascii="Cambria Math" w:eastAsia="Times New Roman" w:hAnsi="Cambria Math" w:cs="Cambria Math"/>
          <w:bCs/>
          <w:sz w:val="22"/>
          <w:szCs w:val="22"/>
          <w:vertAlign w:val="superscript"/>
          <w:lang w:val="en-GB"/>
        </w:rPr>
        <w:instrText>∼</w:instrText>
      </w:r>
      <w:r w:rsidR="00B45655" w:rsidRPr="006A5F9E">
        <w:rPr>
          <w:rFonts w:eastAsia="Times New Roman" w:cstheme="minorHAnsi"/>
          <w:bCs/>
          <w:sz w:val="22"/>
          <w:szCs w:val="22"/>
          <w:vertAlign w:val="superscript"/>
          <w:lang w:val="en-GB"/>
        </w:rPr>
        <w:instrText>5000 HCPs) in 17 countries across 4 continents. Respondents complete a group-specific questionnaire; items are designed to allow cross-group comparisons on common topics. The questionnaires comprise elements from the original DAWN study (2001), as well as psychometrically validated instruments and novel questions developed for this study to assess self-management, attitudes/beliefs, disease impact/burden, psychosocial distress, health-related quality of life, healthcare provision/receipt, social support and priorities for improvement in the future. The questionnaires are completed predominantly online or by telephone interview, supplemented by face-to-face interviews in countries with low internet access. In each country, recruitment ensures representation of the diabetes population in terms of geographical distribution, age, gender, education and disease status. DISCUSSION: DAWN2 aims to build on the original DAWN study to identify new avenues for improving diabetes care. This paper describes the study rationale, goals and methodology.","author":[{"dropping-particle":"","family":"Peyrot","given":"Mark","non-dropping-particle":"","parse-names":false,"suffix":""},{"dropping-particle":"","family":"Burns","given":"Katharina Kovacs","non-dropping-particle":"","parse-names":false,"suffix":""},{"dropping-particle":"","family":"Davies","given":"Melanie","non-dropping-particle":"","parse-names":false,"suffix":""},{"dropping-particle":"","family":"Forbes","given":"Angus","non-dropping-particle":"","parse-names":false,"suffix":""},{"dropping-particle":"","family":"Hermanns","given":"Norbert","non-dropping-particle":"","parse-names":false,"suffix":""},{"dropping-particle":"","family":"Holt","given":"Richard","non-dropping-particle":"","parse-names":false,"suffix":""},{"dropping-particle":"","family":"Kalra","given":"Sanjay","non-dropping-particle":"","parse-names":false,"suffix":""},{"dropping-particle":"","family":"Nicolucci","given":"Antonio","non-dropping-particle":"","parse-names":false,"suffix":""},{"dropping-particle":"","family":"Pouwer","given":"Frans","non-dropping-particle":"","parse-names":false,"suffix":""},{"dropping-particle":"","family":"Wens","given":"Johan","non-dropping-particle":"","parse-names":false,"suffix":""},{"dropping-particle":"","family":"Willaing","given":"Ingrid","non-dropping-particle":"","parse-names":false,"suffix":""},{"dropping-particle":"","family":"Skovlund","given":"Søren E","non-dropping-particle":"","parse-names":false,"suffix":""}],"container-title":"Diabetes research and clinical practice","id":"ITEM-1","issue":"2","issued":{"date-parts":[["2013","2"]]},"language":"eng","page":"174-184","publisher-place":"Ireland","title":"Diabetes Attitudes Wishes and Needs 2 (DAWN2): a multinational, multi-stakeholder  study of psychosocial issues in diabetes and person-centred diabetes care.","type":"article-journal","volume":"99"},"uris":["http://www.mendeley.com/documents/?uuid=5e2fecd6-4e53-4205-9200-3ecd15f69249"]}],"mendeley":{"formattedCitation":"(10)","plainTextFormattedCitation":"(10)","previouslyFormattedCitation":"(10)"},"properties":{"noteIndex":0},"schema":"https://github.com/citation-style-language/schema/raw/master/csl-citation.json"}</w:instrText>
      </w:r>
      <w:r w:rsidR="00633572" w:rsidRPr="006A5F9E">
        <w:rPr>
          <w:rFonts w:eastAsia="Times New Roman" w:cstheme="minorHAnsi"/>
          <w:bCs/>
          <w:sz w:val="22"/>
          <w:szCs w:val="22"/>
          <w:vertAlign w:val="superscript"/>
          <w:lang w:val="en-GB"/>
        </w:rPr>
        <w:fldChar w:fldCharType="separate"/>
      </w:r>
      <w:r w:rsidR="00633572" w:rsidRPr="006A5F9E">
        <w:rPr>
          <w:rFonts w:eastAsia="Times New Roman" w:cstheme="minorHAnsi"/>
          <w:bCs/>
          <w:noProof/>
          <w:sz w:val="22"/>
          <w:szCs w:val="22"/>
          <w:vertAlign w:val="superscript"/>
          <w:lang w:val="en-GB"/>
        </w:rPr>
        <w:t>(10)</w:t>
      </w:r>
      <w:r w:rsidR="00633572" w:rsidRPr="006A5F9E">
        <w:rPr>
          <w:rFonts w:eastAsia="Times New Roman" w:cstheme="minorHAnsi"/>
          <w:bCs/>
          <w:sz w:val="22"/>
          <w:szCs w:val="22"/>
          <w:vertAlign w:val="superscript"/>
          <w:lang w:val="en-GB"/>
        </w:rPr>
        <w:fldChar w:fldCharType="end"/>
      </w:r>
      <w:r w:rsidR="005A4F33" w:rsidRPr="005A080A">
        <w:rPr>
          <w:rFonts w:eastAsia="Times New Roman" w:cstheme="minorHAnsi"/>
          <w:bCs/>
          <w:sz w:val="22"/>
          <w:szCs w:val="22"/>
          <w:lang w:val="en-GB"/>
        </w:rPr>
        <w:t xml:space="preserve"> to the Portuguese setting</w:t>
      </w:r>
      <w:r w:rsidR="0005091D" w:rsidRPr="005A080A">
        <w:rPr>
          <w:rFonts w:eastAsia="Times New Roman" w:cstheme="minorHAnsi"/>
          <w:bCs/>
          <w:sz w:val="22"/>
          <w:szCs w:val="22"/>
          <w:lang w:val="en-GB"/>
        </w:rPr>
        <w:t xml:space="preserve">, addressing for the first time </w:t>
      </w:r>
      <w:r w:rsidR="00B26961" w:rsidRPr="005A080A">
        <w:rPr>
          <w:rFonts w:eastAsia="Times New Roman" w:cstheme="minorHAnsi"/>
          <w:bCs/>
          <w:sz w:val="22"/>
          <w:szCs w:val="22"/>
          <w:lang w:val="en-GB"/>
        </w:rPr>
        <w:t>the wishes, needs, and attitudes of Portuguese diabetes patients, their relatives, and health professionals regarding the disease</w:t>
      </w:r>
      <w:r w:rsidR="00C937E6" w:rsidRPr="005A080A">
        <w:rPr>
          <w:rFonts w:eastAsia="Times New Roman" w:cstheme="minorHAnsi"/>
          <w:bCs/>
          <w:sz w:val="22"/>
          <w:szCs w:val="22"/>
          <w:lang w:val="en-GB"/>
        </w:rPr>
        <w:t xml:space="preserve">. </w:t>
      </w:r>
      <w:r w:rsidR="005A4F33" w:rsidRPr="005A080A">
        <w:rPr>
          <w:rFonts w:eastAsia="Times New Roman" w:cstheme="minorHAnsi"/>
          <w:bCs/>
          <w:sz w:val="22"/>
          <w:szCs w:val="22"/>
          <w:lang w:val="en-GB"/>
        </w:rPr>
        <w:t xml:space="preserve">The results obtained </w:t>
      </w:r>
      <w:r w:rsidR="007069D9" w:rsidRPr="005A080A">
        <w:rPr>
          <w:rFonts w:eastAsia="Times New Roman" w:cstheme="minorHAnsi"/>
          <w:bCs/>
          <w:sz w:val="22"/>
          <w:szCs w:val="22"/>
          <w:lang w:val="en-GB"/>
        </w:rPr>
        <w:t xml:space="preserve">indicate that diabetes is associated with great physical and psychological burden for people with diabetes (PWD), with a negative impact on their physical health and emotional wellbeing. </w:t>
      </w:r>
      <w:r w:rsidR="009300B2" w:rsidRPr="005A080A">
        <w:rPr>
          <w:rFonts w:eastAsia="Times New Roman" w:cstheme="minorHAnsi"/>
          <w:bCs/>
          <w:sz w:val="22"/>
          <w:szCs w:val="22"/>
          <w:lang w:val="en-GB"/>
        </w:rPr>
        <w:t>The psy</w:t>
      </w:r>
      <w:r w:rsidR="00467E74" w:rsidRPr="005A080A">
        <w:rPr>
          <w:rFonts w:eastAsia="Times New Roman" w:cstheme="minorHAnsi"/>
          <w:bCs/>
          <w:sz w:val="22"/>
          <w:szCs w:val="22"/>
          <w:lang w:val="en-GB"/>
        </w:rPr>
        <w:t xml:space="preserve">chological burden of diabetes was also </w:t>
      </w:r>
      <w:r w:rsidR="00644DA0" w:rsidRPr="005A080A">
        <w:rPr>
          <w:rFonts w:eastAsia="Times New Roman" w:cstheme="minorHAnsi"/>
          <w:bCs/>
          <w:sz w:val="22"/>
          <w:szCs w:val="22"/>
          <w:lang w:val="en-GB"/>
        </w:rPr>
        <w:t xml:space="preserve">clearly recognized in the </w:t>
      </w:r>
      <w:r w:rsidR="00D23CBC" w:rsidRPr="005A080A">
        <w:rPr>
          <w:rFonts w:eastAsia="Times New Roman" w:cstheme="minorHAnsi"/>
          <w:bCs/>
          <w:sz w:val="22"/>
          <w:szCs w:val="22"/>
          <w:lang w:val="en-GB"/>
        </w:rPr>
        <w:t>original multinational DAWN2 study</w:t>
      </w:r>
      <w:r w:rsidR="005F0F29">
        <w:rPr>
          <w:rFonts w:eastAsia="Times New Roman" w:cstheme="minorHAnsi"/>
          <w:bCs/>
          <w:sz w:val="22"/>
          <w:szCs w:val="22"/>
          <w:lang w:val="en-GB"/>
        </w:rPr>
        <w:t>.</w:t>
      </w:r>
      <w:r w:rsidR="00D23CBC" w:rsidRPr="005A080A">
        <w:rPr>
          <w:rFonts w:eastAsia="Times New Roman" w:cstheme="minorHAnsi"/>
          <w:bCs/>
          <w:sz w:val="22"/>
          <w:szCs w:val="22"/>
          <w:lang w:val="en-GB"/>
        </w:rPr>
        <w:t xml:space="preserve"> </w:t>
      </w:r>
      <w:r w:rsidR="00D23CBC" w:rsidRPr="005F0F29">
        <w:rPr>
          <w:rFonts w:eastAsia="Times New Roman" w:cstheme="minorHAnsi"/>
          <w:bCs/>
          <w:sz w:val="22"/>
          <w:szCs w:val="22"/>
          <w:vertAlign w:val="superscript"/>
          <w:lang w:val="en-GB"/>
        </w:rPr>
        <w:fldChar w:fldCharType="begin" w:fldLock="1"/>
      </w:r>
      <w:r w:rsidR="00693902" w:rsidRPr="005F0F29">
        <w:rPr>
          <w:rFonts w:eastAsia="Times New Roman" w:cstheme="minorHAnsi"/>
          <w:bCs/>
          <w:sz w:val="22"/>
          <w:szCs w:val="22"/>
          <w:vertAlign w:val="superscript"/>
          <w:lang w:val="en-GB"/>
        </w:rPr>
        <w:instrText>ADDIN CSL_CITATION {"citationItems":[{"id":"ITEM-1","itemData":{"DOI":"10.1111/dme.13183","ISSN":"1464-5491 (Electronic)","PMID":"27412457","author":[{"dropping-particle":"","family":"Speight","given":"J","non-dropping-particle":"","parse-names":false,"suffix":""}],"container-title":"Diabetic medicine : a journal of the British Diabetic Association","id":"ITEM-1","issue":"9","issued":{"date-parts":[["2016","9"]]},"language":"eng","page":"1172-1173","publisher-place":"England","title":"DAWN2 shines more light on the psychological burden of living with diabetes and on  the correlates of quality psychological care.","type":"article","volume":"33"},"uris":["http://www.mendeley.com/documents/?uuid=43fdefa9-471c-4e82-bd47-3e253b940e28"]}],"mendeley":{"formattedCitation":"(13)","plainTextFormattedCitation":"(13)","previouslyFormattedCitation":"(13)"},"properties":{"noteIndex":0},"schema":"https://github.com/citation-style-language/schema/raw/master/csl-citation.json"}</w:instrText>
      </w:r>
      <w:r w:rsidR="00D23CBC" w:rsidRPr="005F0F29">
        <w:rPr>
          <w:rFonts w:eastAsia="Times New Roman" w:cstheme="minorHAnsi"/>
          <w:bCs/>
          <w:sz w:val="22"/>
          <w:szCs w:val="22"/>
          <w:vertAlign w:val="superscript"/>
          <w:lang w:val="en-GB"/>
        </w:rPr>
        <w:fldChar w:fldCharType="separate"/>
      </w:r>
      <w:r w:rsidR="00D23CBC" w:rsidRPr="005F0F29">
        <w:rPr>
          <w:rFonts w:eastAsia="Times New Roman" w:cstheme="minorHAnsi"/>
          <w:bCs/>
          <w:noProof/>
          <w:sz w:val="22"/>
          <w:szCs w:val="22"/>
          <w:vertAlign w:val="superscript"/>
          <w:lang w:val="en-GB"/>
        </w:rPr>
        <w:t>(13)</w:t>
      </w:r>
      <w:r w:rsidR="00D23CBC" w:rsidRPr="005F0F29">
        <w:rPr>
          <w:rFonts w:eastAsia="Times New Roman" w:cstheme="minorHAnsi"/>
          <w:bCs/>
          <w:sz w:val="22"/>
          <w:szCs w:val="22"/>
          <w:vertAlign w:val="superscript"/>
          <w:lang w:val="en-GB"/>
        </w:rPr>
        <w:fldChar w:fldCharType="end"/>
      </w:r>
      <w:r w:rsidR="00AC0535" w:rsidRPr="005A080A">
        <w:rPr>
          <w:rFonts w:eastAsia="Times New Roman" w:cstheme="minorHAnsi"/>
          <w:bCs/>
          <w:sz w:val="22"/>
          <w:szCs w:val="22"/>
          <w:lang w:val="en-GB"/>
        </w:rPr>
        <w:t xml:space="preserve"> Also i</w:t>
      </w:r>
      <w:r w:rsidR="00724B21" w:rsidRPr="005A080A">
        <w:rPr>
          <w:rFonts w:eastAsia="Times New Roman" w:cstheme="minorHAnsi"/>
          <w:bCs/>
          <w:sz w:val="22"/>
          <w:szCs w:val="22"/>
          <w:lang w:val="en-GB"/>
        </w:rPr>
        <w:t xml:space="preserve">n line with </w:t>
      </w:r>
      <w:r w:rsidR="00AC0535" w:rsidRPr="005A080A">
        <w:rPr>
          <w:rFonts w:eastAsia="Times New Roman" w:cstheme="minorHAnsi"/>
          <w:bCs/>
          <w:sz w:val="22"/>
          <w:szCs w:val="22"/>
          <w:lang w:val="en-GB"/>
        </w:rPr>
        <w:t>the</w:t>
      </w:r>
      <w:r w:rsidR="002F23A1" w:rsidRPr="005A080A">
        <w:rPr>
          <w:rFonts w:eastAsia="Times New Roman" w:cstheme="minorHAnsi"/>
          <w:bCs/>
          <w:sz w:val="22"/>
          <w:szCs w:val="22"/>
          <w:lang w:val="en-GB"/>
        </w:rPr>
        <w:t xml:space="preserve"> DAWN2 </w:t>
      </w:r>
      <w:r w:rsidR="004C038D" w:rsidRPr="005A080A">
        <w:rPr>
          <w:rFonts w:eastAsia="Times New Roman" w:cstheme="minorHAnsi"/>
          <w:bCs/>
          <w:sz w:val="22"/>
          <w:szCs w:val="22"/>
          <w:lang w:val="en-GB"/>
        </w:rPr>
        <w:t>multinational stud</w:t>
      </w:r>
      <w:r w:rsidR="002F23A1" w:rsidRPr="005A080A">
        <w:rPr>
          <w:rFonts w:eastAsia="Times New Roman" w:cstheme="minorHAnsi"/>
          <w:bCs/>
          <w:sz w:val="22"/>
          <w:szCs w:val="22"/>
          <w:lang w:val="en-GB"/>
        </w:rPr>
        <w:t>y</w:t>
      </w:r>
      <w:r w:rsidR="004C038D" w:rsidRPr="005A080A">
        <w:rPr>
          <w:rFonts w:eastAsia="Times New Roman" w:cstheme="minorHAnsi"/>
          <w:bCs/>
          <w:sz w:val="22"/>
          <w:szCs w:val="22"/>
          <w:lang w:val="en-GB"/>
        </w:rPr>
        <w:t xml:space="preserve"> </w:t>
      </w:r>
      <w:r w:rsidR="004C038D" w:rsidRPr="005F0F29">
        <w:rPr>
          <w:rFonts w:eastAsia="Times New Roman" w:cstheme="minorHAnsi"/>
          <w:bCs/>
          <w:sz w:val="22"/>
          <w:szCs w:val="22"/>
          <w:vertAlign w:val="superscript"/>
          <w:lang w:val="en-GB"/>
        </w:rPr>
        <w:fldChar w:fldCharType="begin" w:fldLock="1"/>
      </w:r>
      <w:r w:rsidR="00693902" w:rsidRPr="005F0F29">
        <w:rPr>
          <w:rFonts w:eastAsia="Times New Roman" w:cstheme="minorHAnsi"/>
          <w:bCs/>
          <w:sz w:val="22"/>
          <w:szCs w:val="22"/>
          <w:vertAlign w:val="superscript"/>
          <w:lang w:val="en-GB"/>
        </w:rPr>
        <w:instrText>ADDIN CSL_CITATION {"citationItems":[{"id":"ITEM-1","itemData":{"DOI":"10.1111/dme.12239","ISSN":"1464-5491 (Electronic)","PMID":"23701236","abstract":"AIMS: The second Diabetes Attitudes, Wishes and Needs (DAWN2) study examined the  experiences of family members of people with diabetes for benchmarking and identifying unmet needs or areas for improvement to assist family members and those with diabetes to effectively self-manage. METHODS: In total, 2057 family members of people with diabetes participated in an online, telephone or in-person survey designed to assess the impact of diabetes on family life, family support for people with diabetes and educational and community support. RESULTS: Supporting a relative with diabetes was perceived as a burden by 35.3% (range across countries 10.6-61.7%) of respondents. Over half of respondents [51.4% (22.5-76.0%)] rated their quality of life as 'good' or 'very good'. However, distress about the person with diabetes was high, with 61.3% (31.5-86.4%) worried about hypoglycaemia. The impact of diabetes on aspects of life was felt by 51.8% (46.9-58.6%). The greatest negative effect was on emotional well-being [44.6% (31.8-63.0%)], although depression was less common [11.6% (4.2-20.0%)]. Many respondents did not know how to help the person with diabetes [37.1% (17.5-53.0%)] and wanted to be more involved in their care [39.4% (15.5-61.7%)]. Participation in diabetes educational programmes was low [23.1% (9.4-43.3%)], although most of those who participated found them helpful [72.1% (42.1-90.3%)]. CONCLUSIONS: Diabetes has a negative impact on family members of people with diabetes. DAWN2 provides benchmarking indicators of family members' psychosocial needs that will help identify the support required for, and from, them to improve the lives of people with diabetes and their families.","author":[{"dropping-particle":"","family":"Kovacs Burns","given":"K","non-dropping-particle":"","parse-names":false,"suffix":""},{"dropping-particle":"","family":"Nicolucci","given":"A","non-dropping-particle":"","parse-names":false,"suffix":""},{"dropping-particle":"","family":"Holt","given":"R I G","non-dropping-particle":"","parse-names":false,"suffix":""},{"dropping-particle":"","family":"Willaing","given":"I","non-dropping-particle":"","parse-names":false,"suffix":""},{"dropping-particle":"","family":"Hermanns","given":"N","non-dropping-particle":"","parse-names":false,"suffix":""},{"dropping-particle":"","family":"Kalra","given":"S","non-dropping-particle":"","parse-names":false,"suffix":""},{"dropping-particle":"","family":"Wens","given":"J","non-dropping-particle":"","parse-names":false,"suffix":""},{"dropping-particle":"","family":"Pouwer","given":"F","non-dropping-particle":"","parse-names":false,"suffix":""},{"dropping-particle":"","family":"Skovlund","given":"S E","non-dropping-particle":"","parse-names":false,"suffix":""},{"dropping-particle":"","family":"Peyrot","given":"M","non-dropping-particle":"","parse-names":false,"suffix":""}],"container-title":"Diabetic medicine : a journal of the British Diabetic Association","id":"ITEM-1","issue":"7","issued":{"date-parts":[["2013","7"]]},"language":"eng","page":"778-788","publisher-place":"England","title":"Diabetes Attitudes, Wishes and Needs second study (DAWN2™): cross-national  benchmarking indicators for family members living with people with diabetes.","type":"article-journal","volume":"30"},"uris":["http://www.mendeley.com/documents/?uuid=51fb01b8-d9d0-4fe7-9127-9372adf233c8"]},{"id":"ITEM-2","itemData":{"DOI":"10.1111/dme.12245","ISSN":"07423071","PMID":"23711019","abstract":"AIMS: The second Diabetes Attitudes, Wishes and Needs (DAWN2) study aimed to assess psychosocial outcomes in people with diabetes across countries for benchmarking. METHODS: Surveys included new and adapted questions from validated questionnaires that assess health-related quality of life, self-management, attitudes/beliefs, social support and priorities for improving diabetes care. Questionnaires were conducted online, by telephone or in person. RESULTS: Participants were 8596 adults with diabetes across 17 countries. There were significant between-country differences for all benchmarking indicators; no one country's outcomes were consistently better or worse than others. The proportion with likely depression [WHO-5 Well-Being Index (WHO-5) score ≤ 28] was 13.8% (country range 6.5-24.1%). Diabetes-related distress [Problem Areas in Diabetes Scale 5 (PAID-5) score ≥ 40] was reported by 44.6% of participants (17.2-67.6%). Overall quality of life was rated 'poor' or 'very poor' by 12.2% of participants (7.6-26.1%). Diabetes had a negative impact on all aspects investigated, ranging from 20.5% on relationship with family/friends to 62.2% on physical health. Approximately 40% of participants (18.6-64.9%) reported that their medication interfered with their ability to live a normal life. The availability of person-centred chronic illness care and support for active involvement was rated as low. Following self-care advice for medication and diet was most common, and least common for glucose monitoring and foot examination, with marked country variation. Only 48.8% of respondents had participated in diabetes educational programmes/activities to help manage their diabetes. CONCLUSIONS: Cross-national benchmarking using psychometrically validated indicators can help identify areas for improvement and best practices to drive changes that improve outcomes for people with diabetes.","author":[{"dropping-particle":"","family":"Nicolucci","given":"A","non-dropping-particle":"","parse-names":false,"suffix":""},{"dropping-particle":"","family":"Kovacs Burns","given":"K","non-dropping-particle":"","parse-names":false,"suffix":""},{"dropping-particle":"","family":"Holt","given":"R I G","non-dropping-particle":"","parse-names":false,"suffix":""},{"dropping-particle":"","family":"Comaschi","given":"M","non-dropping-particle":"","parse-names":false,"suffix":""},{"dropping-particle":"","family":"Hermanns","given":"N","non-dropping-particle":"","parse-names":false,"suffix":""},{"dropping-particle":"","family":"Ishii","given":"H","non-dropping-particle":"","parse-names":false,"suffix":""},{"dropping-particle":"","family":"Kokoszka","given":"A","non-dropping-particle":"","parse-names":false,"suffix":""},{"dropping-particle":"","family":"Pouwer","given":"F","non-dropping-particle":"","parse-names":false,"suffix":""},{"dropping-particle":"","family":"Skovlund","given":"S E","non-dropping-particle":"","parse-names":false,"suffix":""},{"dropping-particle":"","family":"Stuckey","given":"H","non-dropping-particle":"","parse-names":false,"suffix":""},{"dropping-particle":"","family":"Tarkun","given":"I","non-dropping-particle":"","parse-names":false,"suffix":""},{"dropping-particle":"","family":"Vallis","given":"M","non-dropping-particle":"","parse-names":false,"suffix":""},{"dropping-particle":"","family":"Wens","given":"J","non-dropping-particle":"","parse-names":false,"suffix":""},{"dropping-particle":"","family":"Peyrot","given":"M","non-dropping-particle":"","parse-names":false,"suffix":""}],"container-title":"Diabetic Medicine","id":"ITEM-2","issue":"7","issued":{"date-parts":[["2013","7"]]},"language":"eng","page":"767-777","publisher-place":"England","title":"Diabetes Attitudes, Wishes and Needs second study (DAWN2™): Cross-national benchmarking of diabetes-related psychosocial outcomes for people with diabetes","type":"article-journal","volume":"30"},"uris":["http://www.mendeley.com/documents/?uuid=230f850d-aeca-42f4-bd3c-a527b9309d88"]}],"mendeley":{"formattedCitation":"(11,14)","plainTextFormattedCitation":"(11,14)","previouslyFormattedCitation":"(11,14)"},"properties":{"noteIndex":0},"schema":"https://github.com/citation-style-language/schema/raw/master/csl-citation.json"}</w:instrText>
      </w:r>
      <w:r w:rsidR="004C038D" w:rsidRPr="005F0F29">
        <w:rPr>
          <w:rFonts w:eastAsia="Times New Roman" w:cstheme="minorHAnsi"/>
          <w:bCs/>
          <w:sz w:val="22"/>
          <w:szCs w:val="22"/>
          <w:vertAlign w:val="superscript"/>
          <w:lang w:val="en-GB"/>
        </w:rPr>
        <w:fldChar w:fldCharType="separate"/>
      </w:r>
      <w:r w:rsidR="00D23CBC" w:rsidRPr="005F0F29">
        <w:rPr>
          <w:rFonts w:eastAsia="Times New Roman" w:cstheme="minorHAnsi"/>
          <w:bCs/>
          <w:noProof/>
          <w:sz w:val="22"/>
          <w:szCs w:val="22"/>
          <w:vertAlign w:val="superscript"/>
          <w:lang w:val="en-GB"/>
        </w:rPr>
        <w:t>(11,14)</w:t>
      </w:r>
      <w:r w:rsidR="004C038D" w:rsidRPr="005F0F29">
        <w:rPr>
          <w:rFonts w:eastAsia="Times New Roman" w:cstheme="minorHAnsi"/>
          <w:bCs/>
          <w:sz w:val="22"/>
          <w:szCs w:val="22"/>
          <w:vertAlign w:val="superscript"/>
          <w:lang w:val="en-GB"/>
        </w:rPr>
        <w:fldChar w:fldCharType="end"/>
      </w:r>
      <w:r w:rsidR="004C038D" w:rsidRPr="005A080A">
        <w:rPr>
          <w:rFonts w:eastAsia="Times New Roman" w:cstheme="minorHAnsi"/>
          <w:bCs/>
          <w:sz w:val="22"/>
          <w:szCs w:val="22"/>
          <w:lang w:val="en-GB"/>
        </w:rPr>
        <w:t xml:space="preserve">, </w:t>
      </w:r>
      <w:r w:rsidR="00C147B7" w:rsidRPr="005A080A">
        <w:rPr>
          <w:rFonts w:eastAsia="Times New Roman" w:cstheme="minorHAnsi"/>
          <w:bCs/>
          <w:sz w:val="22"/>
          <w:szCs w:val="22"/>
          <w:lang w:val="en-GB"/>
        </w:rPr>
        <w:t>PW</w:t>
      </w:r>
      <w:r w:rsidR="00724B21" w:rsidRPr="005A080A">
        <w:rPr>
          <w:rFonts w:eastAsia="Times New Roman" w:cstheme="minorHAnsi"/>
          <w:bCs/>
          <w:sz w:val="22"/>
          <w:szCs w:val="22"/>
          <w:lang w:val="en-GB"/>
        </w:rPr>
        <w:t>D</w:t>
      </w:r>
      <w:r w:rsidR="007069D9" w:rsidRPr="005A080A">
        <w:rPr>
          <w:rFonts w:eastAsia="Times New Roman" w:cstheme="minorHAnsi"/>
          <w:bCs/>
          <w:sz w:val="22"/>
          <w:szCs w:val="22"/>
          <w:lang w:val="en-GB"/>
        </w:rPr>
        <w:t xml:space="preserve"> in </w:t>
      </w:r>
      <w:r w:rsidR="004C038D" w:rsidRPr="005A080A">
        <w:rPr>
          <w:rFonts w:eastAsia="Times New Roman" w:cstheme="minorHAnsi"/>
          <w:bCs/>
          <w:sz w:val="22"/>
          <w:szCs w:val="22"/>
          <w:lang w:val="en-GB"/>
        </w:rPr>
        <w:t xml:space="preserve">Portugal </w:t>
      </w:r>
      <w:r w:rsidR="007069D9" w:rsidRPr="005A080A">
        <w:rPr>
          <w:rFonts w:eastAsia="Times New Roman" w:cstheme="minorHAnsi"/>
          <w:bCs/>
          <w:sz w:val="22"/>
          <w:szCs w:val="22"/>
          <w:lang w:val="en-GB"/>
        </w:rPr>
        <w:t>also report high levels of diabetes-related distress</w:t>
      </w:r>
      <w:r w:rsidR="003E028C" w:rsidRPr="005A080A">
        <w:rPr>
          <w:rFonts w:eastAsia="Times New Roman" w:cstheme="minorHAnsi"/>
          <w:bCs/>
          <w:sz w:val="22"/>
          <w:szCs w:val="22"/>
          <w:lang w:val="en-GB"/>
        </w:rPr>
        <w:t xml:space="preserve">. </w:t>
      </w:r>
      <w:r w:rsidR="00AD1F42" w:rsidRPr="005A080A">
        <w:rPr>
          <w:rFonts w:eastAsia="Times New Roman" w:cstheme="minorHAnsi"/>
          <w:bCs/>
          <w:sz w:val="22"/>
          <w:szCs w:val="22"/>
          <w:lang w:val="en-GB"/>
        </w:rPr>
        <w:t xml:space="preserve">PWD’s quality of life is affected by several factors which are </w:t>
      </w:r>
      <w:r w:rsidR="007069D9" w:rsidRPr="005A080A">
        <w:rPr>
          <w:rFonts w:eastAsia="Times New Roman" w:cstheme="minorHAnsi"/>
          <w:bCs/>
          <w:sz w:val="22"/>
          <w:szCs w:val="22"/>
          <w:lang w:val="en-GB"/>
        </w:rPr>
        <w:t>associated with impaired disease self-management, and consequently</w:t>
      </w:r>
      <w:r w:rsidR="00261117" w:rsidRPr="005A080A">
        <w:rPr>
          <w:rFonts w:eastAsia="Times New Roman" w:cstheme="minorHAnsi"/>
          <w:bCs/>
          <w:sz w:val="22"/>
          <w:szCs w:val="22"/>
          <w:lang w:val="en-GB"/>
        </w:rPr>
        <w:t>,</w:t>
      </w:r>
      <w:r w:rsidR="007069D9" w:rsidRPr="005A080A">
        <w:rPr>
          <w:rFonts w:eastAsia="Times New Roman" w:cstheme="minorHAnsi"/>
          <w:bCs/>
          <w:sz w:val="22"/>
          <w:szCs w:val="22"/>
          <w:lang w:val="en-GB"/>
        </w:rPr>
        <w:t xml:space="preserve"> a gradual worsening of symptoms and disease-associated complications</w:t>
      </w:r>
      <w:r w:rsidR="005F0F29">
        <w:rPr>
          <w:rFonts w:eastAsia="Times New Roman" w:cstheme="minorHAnsi"/>
          <w:bCs/>
          <w:sz w:val="22"/>
          <w:szCs w:val="22"/>
          <w:lang w:val="en-GB"/>
        </w:rPr>
        <w:t>.</w:t>
      </w:r>
      <w:r w:rsidR="0004313A" w:rsidRPr="005A080A">
        <w:rPr>
          <w:rFonts w:eastAsia="Times New Roman" w:cstheme="minorHAnsi"/>
          <w:bCs/>
          <w:sz w:val="22"/>
          <w:szCs w:val="22"/>
          <w:lang w:val="en-GB"/>
        </w:rPr>
        <w:t xml:space="preserve"> </w:t>
      </w:r>
      <w:r w:rsidR="0004313A" w:rsidRPr="005F0F29">
        <w:rPr>
          <w:rFonts w:eastAsia="Times New Roman" w:cstheme="minorHAnsi"/>
          <w:bCs/>
          <w:sz w:val="22"/>
          <w:szCs w:val="22"/>
          <w:vertAlign w:val="superscript"/>
          <w:lang w:val="en-GB"/>
        </w:rPr>
        <w:fldChar w:fldCharType="begin" w:fldLock="1"/>
      </w:r>
      <w:r w:rsidR="00693902" w:rsidRPr="005F0F29">
        <w:rPr>
          <w:rFonts w:eastAsia="Times New Roman" w:cstheme="minorHAnsi"/>
          <w:bCs/>
          <w:sz w:val="22"/>
          <w:szCs w:val="22"/>
          <w:vertAlign w:val="superscript"/>
          <w:lang w:val="en-GB"/>
        </w:rPr>
        <w:instrText>ADDIN CSL_CITATION {"citationItems":[{"id":"ITEM-1","itemData":{"DOI":"10.1016/j.diabet.2010.08.004","ISSN":"1878-1780 (Electronic)","PMID":"20947405","abstract":"AIM: This study evaluated the profiles of patients with type 2 diabetes (T2DM) to  identify sets of opinions and attitudes towards the disease that might influence self-care behaviours. METHODS: Altogether, 1,092 patients with T2DM, aged 45 or older from a large representative French cohort, completed a self-questionnaire exploring their knowledge and perceptions of diabetes, its impact on various aspects of daily life and self-management practices. Canonical and cluster analyses were used to identify sets of homogeneous 'profiles' of patients linking attitudes and opinions to specific disease-related behaviours (such as changes in lifestyle, drug compliance, treatment satisfaction, impact on everyday life and weight gain). RESULTS: Demographics of the T2DM study population were previously reported along with the main results (60% male; mean age: 66 years; mean age at diagnosis: 55 years; mean BMI: 29kg/m(2)). Five distinct patient types emerged from the typological approach: 'committed' (25%); 'carefree' (23%); 'bitter' (19%); 'disheartened' (19%); and 'overwhelmed' (15%). Each patient type defined a set of attitudes and beliefs towards T2DM that influenced disease-related behaviours, leading to different degrees of diabetes self-management. CONCLUSION: The DIABASIS survey provides important information for diabetes care by identifying distinct patients' profiles that express different degrees of difficulty in implementing self-management. For this reason, patients in each category require different kinds of customized support from their physician to induce behavioural changes that may be key in improving their metabolic control.","author":[{"dropping-particle":"","family":"Mosnier-Pudar","given":"H","non-dropping-particle":"","parse-names":false,"suffix":""},{"dropping-particle":"","family":"Hochberg","given":"G","non-dropping-particle":"","parse-names":false,"suffix":""},{"dropping-particle":"","family":"Eschwege","given":"E","non-dropping-particle":"","parse-names":false,"suffix":""},{"dropping-particle":"","family":"Halimi","given":"S","non-dropping-particle":"","parse-names":false,"suffix":""},{"dropping-particle":"","family":"Virally","given":"M-L","non-dropping-particle":"","parse-names":false,"suffix":""},{"dropping-particle":"","family":"Guillausseau","given":"P-J","non-dropping-particle":"","parse-names":false,"suffix":""},{"dropping-particle":"","family":"Touboul","given":"C","non-dropping-particle":"","parse-names":false,"suffix":""},{"dropping-particle":"","family":"Dejager","given":"S","non-dropping-particle":"","parse-names":false,"suffix":""}],"container-title":"Diabetes &amp; metabolism","id":"ITEM-1","issue":"6 Pt 1","issued":{"date-parts":[["2010","12"]]},"language":"eng","page":"476-483","publisher-place":"France","title":"How patients' attitudes and opinions influence self-care behaviours in type 2  diabetes. Insights from the French DIABASIS Survey.","type":"article-journal","volume":"36"},"uris":["http://www.mendeley.com/documents/?uuid=86032c4c-bd65-4d5e-9020-bee5ee0c63c8"]},{"id":"ITEM-2","itemData":{"DOI":"10.1007/s10865-011-9359-z","ISSN":"1573-3521 (Electronic)","PMID":"21691844","abstract":"In diabetes patients, depression is correlated with diabetes-specific emotional  distress, and observational studies have suggested that diabetes distress may have a greater impact on diabetes outcomes than depression itself. To examine the relative effects of change in depressive symptoms and change in diabetes distress on change in glycemic control, we conducted a diabetes self-management education intervention in 234 type 2 diabetes (T2DM) patients, and measured glycemic control (HbA1c), depressive symptoms (CES-D), and diabetes distress (PAID) at baseline and 6 months. In multiple linear regression, change in depressive symptoms was not associated with change in HbA1c (P=0.23). Change in diabetes distress was significantly associated with change in HbA1c (P&lt;0.01), such that a 10-point decrease in diabetes distress (which corresponds to the average change in distress in this study population) was associated with a 0.25% reduction in HbA1c. Change in diabetes distress, and not change in depressive symptoms, was associated with both short- and long-term change in glycemic control for patients with poorly controlled T2DM.","author":[{"dropping-particle":"","family":"Zagarins","given":"Sofija E","non-dropping-particle":"","parse-names":false,"suffix":""},{"dropping-particle":"","family":"Allen","given":"Nancy A","non-dropping-particle":"","parse-names":false,"suffix":""},{"dropping-particle":"","family":"Garb","given":"Jane L","non-dropping-particle":"","parse-names":false,"suffix":""},{"dropping-particle":"","family":"Welch","given":"Garry","non-dropping-particle":"","parse-names":false,"suffix":""}],"container-title":"Journal of behavioral medicine","id":"ITEM-2","issue":"3","issued":{"date-parts":[["2012","6"]]},"language":"eng","page":"299-304","publisher-place":"United States","title":"Improvement in glycemic control following a diabetes education intervention is  associated with change in diabetes distress but not change in depressive symptoms.","type":"article-journal","volume":"35"},"uris":["http://www.mendeley.com/documents/?uuid=96ddaee3-86f0-469b-9ac8-310abd833ef7"]}],"mendeley":{"formattedCitation":"(15,16)","plainTextFormattedCitation":"(15,16)","previouslyFormattedCitation":"(15,16)"},"properties":{"noteIndex":0},"schema":"https://github.com/citation-style-language/schema/raw/master/csl-citation.json"}</w:instrText>
      </w:r>
      <w:r w:rsidR="0004313A" w:rsidRPr="005F0F29">
        <w:rPr>
          <w:rFonts w:eastAsia="Times New Roman" w:cstheme="minorHAnsi"/>
          <w:bCs/>
          <w:sz w:val="22"/>
          <w:szCs w:val="22"/>
          <w:vertAlign w:val="superscript"/>
          <w:lang w:val="en-GB"/>
        </w:rPr>
        <w:fldChar w:fldCharType="separate"/>
      </w:r>
      <w:r w:rsidR="00D23CBC" w:rsidRPr="005F0F29">
        <w:rPr>
          <w:rFonts w:eastAsia="Times New Roman" w:cstheme="minorHAnsi"/>
          <w:bCs/>
          <w:noProof/>
          <w:sz w:val="22"/>
          <w:szCs w:val="22"/>
          <w:vertAlign w:val="superscript"/>
          <w:lang w:val="en-GB"/>
        </w:rPr>
        <w:t>(15,16)</w:t>
      </w:r>
      <w:r w:rsidR="0004313A" w:rsidRPr="005F0F29">
        <w:rPr>
          <w:rFonts w:eastAsia="Times New Roman" w:cstheme="minorHAnsi"/>
          <w:bCs/>
          <w:sz w:val="22"/>
          <w:szCs w:val="22"/>
          <w:vertAlign w:val="superscript"/>
          <w:lang w:val="en-GB"/>
        </w:rPr>
        <w:fldChar w:fldCharType="end"/>
      </w:r>
      <w:r w:rsidR="007069D9" w:rsidRPr="005A080A">
        <w:rPr>
          <w:rFonts w:eastAsia="Times New Roman" w:cstheme="minorHAnsi"/>
          <w:bCs/>
          <w:sz w:val="22"/>
          <w:szCs w:val="22"/>
          <w:lang w:val="en-GB"/>
        </w:rPr>
        <w:t xml:space="preserve"> </w:t>
      </w:r>
      <w:r w:rsidR="00C21E0E" w:rsidRPr="005A080A">
        <w:rPr>
          <w:rFonts w:eastAsia="Times New Roman" w:cstheme="minorHAnsi"/>
          <w:bCs/>
          <w:sz w:val="22"/>
          <w:szCs w:val="22"/>
          <w:lang w:val="en-GB"/>
        </w:rPr>
        <w:t xml:space="preserve">We believe that </w:t>
      </w:r>
      <w:r w:rsidR="00B942E5" w:rsidRPr="005A080A">
        <w:rPr>
          <w:rFonts w:eastAsia="Times New Roman" w:cstheme="minorHAnsi"/>
          <w:bCs/>
          <w:sz w:val="22"/>
          <w:szCs w:val="22"/>
          <w:lang w:val="en-GB"/>
        </w:rPr>
        <w:t>t</w:t>
      </w:r>
      <w:r w:rsidR="00F43F78" w:rsidRPr="005A080A">
        <w:rPr>
          <w:rFonts w:eastAsia="Times New Roman" w:cstheme="minorHAnsi"/>
          <w:bCs/>
          <w:sz w:val="22"/>
          <w:szCs w:val="22"/>
          <w:lang w:val="en-GB"/>
        </w:rPr>
        <w:t xml:space="preserve">o mitigate this </w:t>
      </w:r>
      <w:r w:rsidR="00D107E8" w:rsidRPr="005A080A">
        <w:rPr>
          <w:rFonts w:eastAsia="Times New Roman" w:cstheme="minorHAnsi"/>
          <w:bCs/>
          <w:sz w:val="22"/>
          <w:szCs w:val="22"/>
          <w:lang w:val="en-GB"/>
        </w:rPr>
        <w:t xml:space="preserve">deterioration of </w:t>
      </w:r>
      <w:r w:rsidR="00C41A0E" w:rsidRPr="005A080A">
        <w:rPr>
          <w:rFonts w:eastAsia="Times New Roman" w:cstheme="minorHAnsi"/>
          <w:bCs/>
          <w:sz w:val="22"/>
          <w:szCs w:val="22"/>
          <w:lang w:val="en-GB"/>
        </w:rPr>
        <w:t xml:space="preserve">PWD quality of life </w:t>
      </w:r>
      <w:r w:rsidR="00734439" w:rsidRPr="005A080A">
        <w:rPr>
          <w:rFonts w:eastAsia="Times New Roman" w:cstheme="minorHAnsi"/>
          <w:bCs/>
          <w:sz w:val="22"/>
          <w:szCs w:val="22"/>
          <w:lang w:val="en-GB"/>
        </w:rPr>
        <w:t xml:space="preserve">it </w:t>
      </w:r>
      <w:r w:rsidR="00C41A0E" w:rsidRPr="005A080A">
        <w:rPr>
          <w:rFonts w:eastAsia="Times New Roman" w:cstheme="minorHAnsi"/>
          <w:bCs/>
          <w:sz w:val="22"/>
          <w:szCs w:val="22"/>
          <w:lang w:val="en-GB"/>
        </w:rPr>
        <w:t xml:space="preserve">is important </w:t>
      </w:r>
      <w:r w:rsidR="007069D9" w:rsidRPr="005A080A">
        <w:rPr>
          <w:rFonts w:eastAsia="Times New Roman" w:cstheme="minorHAnsi"/>
          <w:bCs/>
          <w:sz w:val="22"/>
          <w:szCs w:val="22"/>
          <w:lang w:val="en-GB"/>
        </w:rPr>
        <w:t>to invest on</w:t>
      </w:r>
      <w:r w:rsidR="00E47480" w:rsidRPr="005A080A">
        <w:rPr>
          <w:rFonts w:eastAsia="Times New Roman" w:cstheme="minorHAnsi"/>
          <w:bCs/>
          <w:sz w:val="22"/>
          <w:szCs w:val="22"/>
          <w:lang w:val="en-GB"/>
        </w:rPr>
        <w:t xml:space="preserve"> continuous</w:t>
      </w:r>
      <w:r w:rsidR="007069D9" w:rsidRPr="005A080A">
        <w:rPr>
          <w:rFonts w:eastAsia="Times New Roman" w:cstheme="minorHAnsi"/>
          <w:bCs/>
          <w:sz w:val="22"/>
          <w:szCs w:val="22"/>
          <w:lang w:val="en-GB"/>
        </w:rPr>
        <w:t xml:space="preserve"> follow-up and evaluation of patients</w:t>
      </w:r>
      <w:r w:rsidR="00EC32B7" w:rsidRPr="005A080A">
        <w:rPr>
          <w:rFonts w:eastAsia="Times New Roman" w:cstheme="minorHAnsi"/>
          <w:bCs/>
          <w:sz w:val="22"/>
          <w:szCs w:val="22"/>
          <w:lang w:val="en-GB"/>
        </w:rPr>
        <w:t>,</w:t>
      </w:r>
      <w:r w:rsidR="00E47480" w:rsidRPr="005A080A">
        <w:rPr>
          <w:rFonts w:eastAsia="Times New Roman" w:cstheme="minorHAnsi"/>
          <w:bCs/>
          <w:sz w:val="22"/>
          <w:szCs w:val="22"/>
          <w:lang w:val="en-GB"/>
        </w:rPr>
        <w:t xml:space="preserve"> with </w:t>
      </w:r>
      <w:r w:rsidR="007069D9" w:rsidRPr="005A080A">
        <w:rPr>
          <w:rFonts w:eastAsia="Times New Roman" w:cstheme="minorHAnsi"/>
          <w:bCs/>
          <w:sz w:val="22"/>
          <w:szCs w:val="22"/>
          <w:lang w:val="en-GB"/>
        </w:rPr>
        <w:t xml:space="preserve">a particular focus on their psychological </w:t>
      </w:r>
      <w:r w:rsidR="00EC32B7" w:rsidRPr="005A080A">
        <w:rPr>
          <w:rFonts w:eastAsia="Times New Roman" w:cstheme="minorHAnsi"/>
          <w:bCs/>
          <w:sz w:val="22"/>
          <w:szCs w:val="22"/>
          <w:lang w:val="en-GB"/>
        </w:rPr>
        <w:t>health</w:t>
      </w:r>
      <w:r w:rsidR="007069D9" w:rsidRPr="005A080A">
        <w:rPr>
          <w:rFonts w:eastAsia="Times New Roman" w:cstheme="minorHAnsi"/>
          <w:bCs/>
          <w:sz w:val="22"/>
          <w:szCs w:val="22"/>
          <w:lang w:val="en-GB"/>
        </w:rPr>
        <w:t>.</w:t>
      </w:r>
    </w:p>
    <w:p w14:paraId="3C8DBD17" w14:textId="77777777" w:rsidR="007F5A8F" w:rsidRPr="005A080A" w:rsidRDefault="007F5A8F" w:rsidP="007069D9">
      <w:pPr>
        <w:spacing w:line="360" w:lineRule="auto"/>
        <w:jc w:val="both"/>
        <w:rPr>
          <w:rFonts w:eastAsia="Times New Roman" w:cstheme="minorHAnsi"/>
          <w:bCs/>
          <w:sz w:val="22"/>
          <w:szCs w:val="22"/>
          <w:lang w:val="en-GB"/>
        </w:rPr>
      </w:pPr>
    </w:p>
    <w:p w14:paraId="22508376" w14:textId="4876FB64" w:rsidR="007069D9" w:rsidRPr="005A080A" w:rsidRDefault="009642AD" w:rsidP="007069D9">
      <w:pPr>
        <w:spacing w:line="360" w:lineRule="auto"/>
        <w:jc w:val="both"/>
        <w:rPr>
          <w:rFonts w:eastAsia="Times New Roman" w:cstheme="minorHAnsi"/>
          <w:bCs/>
          <w:sz w:val="22"/>
          <w:szCs w:val="22"/>
          <w:lang w:val="en-GB"/>
        </w:rPr>
      </w:pPr>
      <w:r w:rsidRPr="005A080A">
        <w:rPr>
          <w:rFonts w:eastAsia="Times New Roman" w:cstheme="minorHAnsi"/>
          <w:bCs/>
          <w:sz w:val="22"/>
          <w:szCs w:val="22"/>
          <w:lang w:val="en-GB"/>
        </w:rPr>
        <w:t>There are few studies</w:t>
      </w:r>
      <w:r w:rsidR="0097409A" w:rsidRPr="005A080A">
        <w:rPr>
          <w:rFonts w:eastAsia="Times New Roman" w:cstheme="minorHAnsi"/>
          <w:bCs/>
          <w:sz w:val="22"/>
          <w:szCs w:val="22"/>
          <w:lang w:val="en-GB"/>
        </w:rPr>
        <w:t xml:space="preserve"> </w:t>
      </w:r>
      <w:r w:rsidRPr="005A080A">
        <w:rPr>
          <w:rFonts w:eastAsia="Times New Roman" w:cstheme="minorHAnsi"/>
          <w:bCs/>
          <w:sz w:val="22"/>
          <w:szCs w:val="22"/>
          <w:lang w:val="en-GB"/>
        </w:rPr>
        <w:t xml:space="preserve">in the literature </w:t>
      </w:r>
      <w:r w:rsidR="00ED7A4F" w:rsidRPr="005A080A">
        <w:rPr>
          <w:rFonts w:eastAsia="Times New Roman" w:cstheme="minorHAnsi"/>
          <w:bCs/>
          <w:sz w:val="22"/>
          <w:szCs w:val="22"/>
          <w:lang w:val="en-GB"/>
        </w:rPr>
        <w:t xml:space="preserve">addressing the </w:t>
      </w:r>
      <w:r w:rsidR="007069D9" w:rsidRPr="005A080A">
        <w:rPr>
          <w:rFonts w:eastAsia="Times New Roman" w:cstheme="minorHAnsi"/>
          <w:bCs/>
          <w:sz w:val="22"/>
          <w:szCs w:val="22"/>
          <w:lang w:val="en-GB"/>
        </w:rPr>
        <w:t xml:space="preserve">perceptions of family members </w:t>
      </w:r>
      <w:r w:rsidR="00ED7A4F" w:rsidRPr="005A080A">
        <w:rPr>
          <w:rFonts w:eastAsia="Times New Roman" w:cstheme="minorHAnsi"/>
          <w:bCs/>
          <w:sz w:val="22"/>
          <w:szCs w:val="22"/>
          <w:lang w:val="en-GB"/>
        </w:rPr>
        <w:t xml:space="preserve">(FM) </w:t>
      </w:r>
      <w:r w:rsidR="007069D9" w:rsidRPr="005A080A">
        <w:rPr>
          <w:rFonts w:eastAsia="Times New Roman" w:cstheme="minorHAnsi"/>
          <w:bCs/>
          <w:sz w:val="22"/>
          <w:szCs w:val="22"/>
          <w:lang w:val="en-GB"/>
        </w:rPr>
        <w:t xml:space="preserve">of </w:t>
      </w:r>
      <w:r w:rsidR="00ED7A4F" w:rsidRPr="005A080A">
        <w:rPr>
          <w:rFonts w:eastAsia="Times New Roman" w:cstheme="minorHAnsi"/>
          <w:bCs/>
          <w:sz w:val="22"/>
          <w:szCs w:val="22"/>
          <w:lang w:val="en-GB"/>
        </w:rPr>
        <w:t>PWD</w:t>
      </w:r>
      <w:r w:rsidR="007069D9" w:rsidRPr="005A080A">
        <w:rPr>
          <w:rFonts w:eastAsia="Times New Roman" w:cstheme="minorHAnsi"/>
          <w:bCs/>
          <w:sz w:val="22"/>
          <w:szCs w:val="22"/>
          <w:lang w:val="en-GB"/>
        </w:rPr>
        <w:t xml:space="preserve">. Nevertheless, the key role of </w:t>
      </w:r>
      <w:r w:rsidR="004A2EF9" w:rsidRPr="005A080A">
        <w:rPr>
          <w:rFonts w:eastAsia="Times New Roman" w:cstheme="minorHAnsi"/>
          <w:bCs/>
          <w:sz w:val="22"/>
          <w:szCs w:val="22"/>
          <w:lang w:val="en-GB"/>
        </w:rPr>
        <w:t>FM</w:t>
      </w:r>
      <w:r w:rsidR="007069D9" w:rsidRPr="005A080A">
        <w:rPr>
          <w:rFonts w:eastAsia="Times New Roman" w:cstheme="minorHAnsi"/>
          <w:bCs/>
          <w:sz w:val="22"/>
          <w:szCs w:val="22"/>
          <w:lang w:val="en-GB"/>
        </w:rPr>
        <w:t xml:space="preserve"> on disease management </w:t>
      </w:r>
      <w:r w:rsidR="00E741D4" w:rsidRPr="005A080A">
        <w:rPr>
          <w:rFonts w:eastAsia="Times New Roman" w:cstheme="minorHAnsi"/>
          <w:bCs/>
          <w:sz w:val="22"/>
          <w:szCs w:val="22"/>
          <w:lang w:val="en-GB"/>
        </w:rPr>
        <w:t xml:space="preserve">and support </w:t>
      </w:r>
      <w:r w:rsidR="007069D9" w:rsidRPr="005A080A">
        <w:rPr>
          <w:rFonts w:eastAsia="Times New Roman" w:cstheme="minorHAnsi"/>
          <w:bCs/>
          <w:sz w:val="22"/>
          <w:szCs w:val="22"/>
          <w:lang w:val="en-GB"/>
        </w:rPr>
        <w:t xml:space="preserve">has been extensively highlighted </w:t>
      </w:r>
      <w:r w:rsidR="00720669" w:rsidRPr="005A080A">
        <w:rPr>
          <w:rFonts w:eastAsia="Times New Roman" w:cstheme="minorHAnsi"/>
          <w:bCs/>
          <w:sz w:val="22"/>
          <w:szCs w:val="22"/>
          <w:lang w:val="en-GB"/>
        </w:rPr>
        <w:t xml:space="preserve">by the data collected </w:t>
      </w:r>
      <w:r w:rsidR="007949D9" w:rsidRPr="005A080A">
        <w:rPr>
          <w:rFonts w:eastAsia="Times New Roman" w:cstheme="minorHAnsi"/>
          <w:bCs/>
          <w:sz w:val="22"/>
          <w:szCs w:val="22"/>
          <w:lang w:val="en-GB"/>
        </w:rPr>
        <w:t xml:space="preserve">in the </w:t>
      </w:r>
      <w:r w:rsidR="00F577F0" w:rsidRPr="005A080A">
        <w:rPr>
          <w:rFonts w:eastAsia="Times New Roman" w:cstheme="minorHAnsi"/>
          <w:bCs/>
          <w:sz w:val="22"/>
          <w:szCs w:val="22"/>
          <w:lang w:val="en-GB"/>
        </w:rPr>
        <w:t xml:space="preserve">original DAWN2 </w:t>
      </w:r>
      <w:r w:rsidR="007949D9" w:rsidRPr="005A080A">
        <w:rPr>
          <w:rFonts w:eastAsia="Times New Roman" w:cstheme="minorHAnsi"/>
          <w:bCs/>
          <w:sz w:val="22"/>
          <w:szCs w:val="22"/>
          <w:lang w:val="en-GB"/>
        </w:rPr>
        <w:t>multinational study</w:t>
      </w:r>
      <w:r w:rsidR="005F0F29">
        <w:rPr>
          <w:rFonts w:eastAsia="Times New Roman" w:cstheme="minorHAnsi"/>
          <w:bCs/>
          <w:sz w:val="22"/>
          <w:szCs w:val="22"/>
          <w:lang w:val="en-GB"/>
        </w:rPr>
        <w:t>.</w:t>
      </w:r>
      <w:r w:rsidR="007949D9" w:rsidRPr="005A080A">
        <w:rPr>
          <w:rFonts w:eastAsia="Times New Roman" w:cstheme="minorHAnsi"/>
          <w:bCs/>
          <w:sz w:val="22"/>
          <w:szCs w:val="22"/>
          <w:lang w:val="en-GB"/>
        </w:rPr>
        <w:t xml:space="preserve"> </w:t>
      </w:r>
      <w:r w:rsidR="0004313A" w:rsidRPr="005F0F29">
        <w:rPr>
          <w:rFonts w:eastAsia="Times New Roman" w:cstheme="minorHAnsi"/>
          <w:bCs/>
          <w:sz w:val="22"/>
          <w:szCs w:val="22"/>
          <w:vertAlign w:val="superscript"/>
          <w:lang w:val="en-GB"/>
        </w:rPr>
        <w:fldChar w:fldCharType="begin" w:fldLock="1"/>
      </w:r>
      <w:r w:rsidR="00816B6A" w:rsidRPr="005F0F29">
        <w:rPr>
          <w:rFonts w:eastAsia="Times New Roman" w:cstheme="minorHAnsi"/>
          <w:bCs/>
          <w:sz w:val="22"/>
          <w:szCs w:val="22"/>
          <w:vertAlign w:val="superscript"/>
          <w:lang w:val="en-GB"/>
        </w:rPr>
        <w:instrText>ADDIN CSL_CITATION {"citationItems":[{"id":"ITEM-1","itemData":{"DOI":"10.1111/dme.12245","ISSN":"07423071","PMID":"23711019","abstract":"AIMS: The second Diabetes Attitudes, Wishes and Needs (DAWN2) study aimed to assess psychosocial outcomes in people with diabetes across countries for benchmarking. METHODS: Surveys included new and adapted questions from validated questionnaires that assess health-related quality of life, self-management, attitudes/beliefs, social support and priorities for improving diabetes care. Questionnaires were conducted online, by telephone or in person. RESULTS: Participants were 8596 adults with diabetes across 17 countries. There were significant between-country differences for all benchmarking indicators; no one country's outcomes were consistently better or worse than others. The proportion with likely depression [WHO-5 Well-Being Index (WHO-5) score ≤ 28] was 13.8% (country range 6.5-24.1%). Diabetes-related distress [Problem Areas in Diabetes Scale 5 (PAID-5) score ≥ 40] was reported by 44.6% of participants (17.2-67.6%). Overall quality of life was rated 'poor' or 'very poor' by 12.2% of participants (7.6-26.1%). Diabetes had a negative impact on all aspects investigated, ranging from 20.5% on relationship with family/friends to 62.2% on physical health. Approximately 40% of participants (18.6-64.9%) reported that their medication interfered with their ability to live a normal life. The availability of person-centred chronic illness care and support for active involvement was rated as low. Following self-care advice for medication and diet was most common, and least common for glucose monitoring and foot examination, with marked country variation. Only 48.8% of respondents had participated in diabetes educational programmes/activities to help manage their diabetes. CONCLUSIONS: Cross-national benchmarking using psychometrically validated indicators can help identify areas for improvement and best practices to drive changes that improve outcomes for people with diabetes.","author":[{"dropping-particle":"","family":"Nicolucci","given":"A","non-dropping-particle":"","parse-names":false,"suffix":""},{"dropping-particle":"","family":"Kovacs Burns","given":"K","non-dropping-particle":"","parse-names":false,"suffix":""},{"dropping-particle":"","family":"Holt","given":"R I G","non-dropping-particle":"","parse-names":false,"suffix":""},{"dropping-particle":"","family":"Comaschi","given":"M","non-dropping-particle":"","parse-names":false,"suffix":""},{"dropping-particle":"","family":"Hermanns","given":"N","non-dropping-particle":"","parse-names":false,"suffix":""},{"dropping-particle":"","family":"Ishii","given":"H","non-dropping-particle":"","parse-names":false,"suffix":""},{"dropping-particle":"","family":"Kokoszka","given":"A","non-dropping-particle":"","parse-names":false,"suffix":""},{"dropping-particle":"","family":"Pouwer","given":"F","non-dropping-particle":"","parse-names":false,"suffix":""},{"dropping-particle":"","family":"Skovlund","given":"S E","non-dropping-particle":"","parse-names":false,"suffix":""},{"dropping-particle":"","family":"Stuckey","given":"H","non-dropping-particle":"","parse-names":false,"suffix":""},{"dropping-particle":"","family":"Tarkun","given":"I","non-dropping-particle":"","parse-names":false,"suffix":""},{"dropping-particle":"","family":"Vallis","given":"M","non-dropping-particle":"","parse-names":false,"suffix":""},{"dropping-particle":"","family":"Wens","given":"J","non-dropping-particle":"","parse-names":false,"suffix":""},{"dropping-particle":"","family":"Peyrot","given":"M","non-dropping-particle":"","parse-names":false,"suffix":""}],"container-title":"Diabetic Medicine","id":"ITEM-1","issue":"7","issued":{"date-parts":[["2013","7"]]},"language":"eng","page":"767-777","publisher-place":"England","title":"Diabetes Attitudes, Wishes and Needs second study (DAWN2™): Cross-national benchmarking of diabetes-related psychosocial outcomes for people with diabetes","type":"article-journal","volume":"30"},"uris":["http://www.mendeley.com/documents/?uuid=230f850d-aeca-42f4-bd3c-a527b9309d88"]}],"mendeley":{"formattedCitation":"(11)","plainTextFormattedCitation":"(11)","previouslyFormattedCitation":"(11)"},"properties":{"noteIndex":0},"schema":"https://github.com/citation-style-language/schema/raw/master/csl-citation.json"}</w:instrText>
      </w:r>
      <w:r w:rsidR="0004313A" w:rsidRPr="005F0F29">
        <w:rPr>
          <w:rFonts w:eastAsia="Times New Roman" w:cstheme="minorHAnsi"/>
          <w:bCs/>
          <w:sz w:val="22"/>
          <w:szCs w:val="22"/>
          <w:vertAlign w:val="superscript"/>
          <w:lang w:val="en-GB"/>
        </w:rPr>
        <w:fldChar w:fldCharType="separate"/>
      </w:r>
      <w:r w:rsidR="00737CFD" w:rsidRPr="005F0F29">
        <w:rPr>
          <w:rFonts w:eastAsia="Times New Roman" w:cstheme="minorHAnsi"/>
          <w:bCs/>
          <w:noProof/>
          <w:sz w:val="22"/>
          <w:szCs w:val="22"/>
          <w:vertAlign w:val="superscript"/>
          <w:lang w:val="en-GB"/>
        </w:rPr>
        <w:t>(11)</w:t>
      </w:r>
      <w:r w:rsidR="0004313A" w:rsidRPr="005F0F29">
        <w:rPr>
          <w:rFonts w:eastAsia="Times New Roman" w:cstheme="minorHAnsi"/>
          <w:bCs/>
          <w:sz w:val="22"/>
          <w:szCs w:val="22"/>
          <w:vertAlign w:val="superscript"/>
          <w:lang w:val="en-GB"/>
        </w:rPr>
        <w:fldChar w:fldCharType="end"/>
      </w:r>
      <w:r w:rsidR="007069D9" w:rsidRPr="005A080A">
        <w:rPr>
          <w:rFonts w:eastAsia="Times New Roman" w:cstheme="minorHAnsi"/>
          <w:bCs/>
          <w:sz w:val="22"/>
          <w:szCs w:val="22"/>
          <w:lang w:val="en-GB"/>
        </w:rPr>
        <w:t xml:space="preserve"> </w:t>
      </w:r>
      <w:r w:rsidR="00820DF5" w:rsidRPr="005A080A">
        <w:rPr>
          <w:rFonts w:eastAsia="Times New Roman" w:cstheme="minorHAnsi"/>
          <w:bCs/>
          <w:sz w:val="22"/>
          <w:szCs w:val="22"/>
          <w:lang w:val="en-GB"/>
        </w:rPr>
        <w:t xml:space="preserve">In line with </w:t>
      </w:r>
      <w:r w:rsidR="00E00D94" w:rsidRPr="005A080A">
        <w:rPr>
          <w:rFonts w:eastAsia="Times New Roman" w:cstheme="minorHAnsi"/>
          <w:bCs/>
          <w:sz w:val="22"/>
          <w:szCs w:val="22"/>
          <w:lang w:val="en-GB"/>
        </w:rPr>
        <w:t>the original DAWN2</w:t>
      </w:r>
      <w:r w:rsidR="00820DF5" w:rsidRPr="005A080A">
        <w:rPr>
          <w:rFonts w:eastAsia="Times New Roman" w:cstheme="minorHAnsi"/>
          <w:bCs/>
          <w:sz w:val="22"/>
          <w:szCs w:val="22"/>
          <w:lang w:val="en-GB"/>
        </w:rPr>
        <w:t xml:space="preserve"> multinational study, </w:t>
      </w:r>
      <w:r w:rsidR="00ED509A" w:rsidRPr="005A080A">
        <w:rPr>
          <w:rFonts w:eastAsia="Times New Roman" w:cstheme="minorHAnsi"/>
          <w:bCs/>
          <w:sz w:val="22"/>
          <w:szCs w:val="22"/>
          <w:lang w:val="en-GB"/>
        </w:rPr>
        <w:t xml:space="preserve">in this study </w:t>
      </w:r>
      <w:r w:rsidR="007069D9" w:rsidRPr="005A080A">
        <w:rPr>
          <w:rFonts w:eastAsia="Times New Roman" w:cstheme="minorHAnsi"/>
          <w:bCs/>
          <w:sz w:val="22"/>
          <w:szCs w:val="22"/>
          <w:lang w:val="en-GB"/>
        </w:rPr>
        <w:t xml:space="preserve">most </w:t>
      </w:r>
      <w:r w:rsidR="00ED509A" w:rsidRPr="005A080A">
        <w:rPr>
          <w:rFonts w:eastAsia="Times New Roman" w:cstheme="minorHAnsi"/>
          <w:bCs/>
          <w:sz w:val="22"/>
          <w:szCs w:val="22"/>
          <w:lang w:val="en-GB"/>
        </w:rPr>
        <w:t xml:space="preserve">PWD have recognized that </w:t>
      </w:r>
      <w:r w:rsidR="007069D9" w:rsidRPr="005A080A">
        <w:rPr>
          <w:rFonts w:eastAsia="Times New Roman" w:cstheme="minorHAnsi"/>
          <w:bCs/>
          <w:sz w:val="22"/>
          <w:szCs w:val="22"/>
          <w:lang w:val="en-GB"/>
        </w:rPr>
        <w:t xml:space="preserve">their </w:t>
      </w:r>
      <w:r w:rsidR="001C3D9E" w:rsidRPr="005A080A">
        <w:rPr>
          <w:rFonts w:eastAsia="Times New Roman" w:cstheme="minorHAnsi"/>
          <w:bCs/>
          <w:sz w:val="22"/>
          <w:szCs w:val="22"/>
          <w:lang w:val="en-GB"/>
        </w:rPr>
        <w:t>FM</w:t>
      </w:r>
      <w:r w:rsidR="007069D9" w:rsidRPr="005A080A">
        <w:rPr>
          <w:rFonts w:eastAsia="Times New Roman" w:cstheme="minorHAnsi"/>
          <w:bCs/>
          <w:sz w:val="22"/>
          <w:szCs w:val="22"/>
          <w:lang w:val="en-GB"/>
        </w:rPr>
        <w:t xml:space="preserve"> </w:t>
      </w:r>
      <w:r w:rsidR="00493CAC" w:rsidRPr="005A080A">
        <w:rPr>
          <w:rFonts w:eastAsia="Times New Roman" w:cstheme="minorHAnsi"/>
          <w:sz w:val="22"/>
          <w:szCs w:val="22"/>
          <w:lang w:val="en-GB"/>
        </w:rPr>
        <w:t>often/always warn them</w:t>
      </w:r>
      <w:r w:rsidR="00DD728A" w:rsidRPr="005A080A">
        <w:rPr>
          <w:rFonts w:eastAsia="Times New Roman" w:cstheme="minorHAnsi"/>
          <w:sz w:val="22"/>
          <w:szCs w:val="22"/>
          <w:lang w:val="en-GB"/>
        </w:rPr>
        <w:t xml:space="preserve"> </w:t>
      </w:r>
      <w:r w:rsidR="00493CAC" w:rsidRPr="005A080A">
        <w:rPr>
          <w:rFonts w:eastAsia="Times New Roman" w:cstheme="minorHAnsi"/>
          <w:sz w:val="22"/>
          <w:szCs w:val="22"/>
          <w:lang w:val="en-GB"/>
        </w:rPr>
        <w:t xml:space="preserve">if they are not managing diabetes properly </w:t>
      </w:r>
      <w:r w:rsidR="00DD728A" w:rsidRPr="005A080A">
        <w:rPr>
          <w:rFonts w:eastAsia="Times New Roman" w:cstheme="minorHAnsi"/>
          <w:bCs/>
          <w:sz w:val="22"/>
          <w:szCs w:val="22"/>
          <w:lang w:val="en-GB"/>
        </w:rPr>
        <w:t xml:space="preserve">and </w:t>
      </w:r>
      <w:r w:rsidR="00BA2D78" w:rsidRPr="005A080A">
        <w:rPr>
          <w:rFonts w:eastAsia="Times New Roman" w:cstheme="minorHAnsi"/>
          <w:bCs/>
          <w:sz w:val="22"/>
          <w:szCs w:val="22"/>
          <w:lang w:val="en-GB"/>
        </w:rPr>
        <w:t xml:space="preserve">also </w:t>
      </w:r>
      <w:r w:rsidR="001C3D9E" w:rsidRPr="005A080A">
        <w:rPr>
          <w:rFonts w:eastAsia="Times New Roman" w:cstheme="minorHAnsi"/>
          <w:bCs/>
          <w:sz w:val="22"/>
          <w:szCs w:val="22"/>
          <w:lang w:val="en-GB"/>
        </w:rPr>
        <w:t xml:space="preserve">take into consideration </w:t>
      </w:r>
      <w:r w:rsidR="007069D9" w:rsidRPr="005A080A">
        <w:rPr>
          <w:rFonts w:eastAsia="Times New Roman" w:cstheme="minorHAnsi"/>
          <w:bCs/>
          <w:sz w:val="22"/>
          <w:szCs w:val="22"/>
          <w:lang w:val="en-GB"/>
        </w:rPr>
        <w:t>their difficulties in living with diabetes</w:t>
      </w:r>
      <w:r w:rsidR="00BA2D78" w:rsidRPr="005A080A">
        <w:rPr>
          <w:rFonts w:eastAsia="Times New Roman" w:cstheme="minorHAnsi"/>
          <w:bCs/>
          <w:sz w:val="22"/>
          <w:szCs w:val="22"/>
          <w:lang w:val="en-GB"/>
        </w:rPr>
        <w:t xml:space="preserve">. </w:t>
      </w:r>
      <w:r w:rsidR="00C31506" w:rsidRPr="005A080A">
        <w:rPr>
          <w:rFonts w:eastAsia="Times New Roman" w:cstheme="minorHAnsi"/>
          <w:bCs/>
          <w:sz w:val="22"/>
          <w:szCs w:val="22"/>
          <w:lang w:val="en-GB"/>
        </w:rPr>
        <w:t>Al</w:t>
      </w:r>
      <w:r w:rsidR="00B45655" w:rsidRPr="005A080A">
        <w:rPr>
          <w:rFonts w:eastAsia="Times New Roman" w:cstheme="minorHAnsi"/>
          <w:bCs/>
          <w:sz w:val="22"/>
          <w:szCs w:val="22"/>
          <w:lang w:val="en-GB"/>
        </w:rPr>
        <w:t>so in line with the original DAWN2 multinational study</w:t>
      </w:r>
      <w:r w:rsidR="009F1A39" w:rsidRPr="005F0F29">
        <w:rPr>
          <w:rFonts w:eastAsia="Times New Roman" w:cstheme="minorHAnsi"/>
          <w:bCs/>
          <w:sz w:val="22"/>
          <w:szCs w:val="22"/>
          <w:vertAlign w:val="superscript"/>
          <w:lang w:val="en-GB"/>
        </w:rPr>
        <w:fldChar w:fldCharType="begin" w:fldLock="1"/>
      </w:r>
      <w:r w:rsidR="00816B6A" w:rsidRPr="005F0F29">
        <w:rPr>
          <w:rFonts w:eastAsia="Times New Roman" w:cstheme="minorHAnsi"/>
          <w:bCs/>
          <w:sz w:val="22"/>
          <w:szCs w:val="22"/>
          <w:vertAlign w:val="superscript"/>
          <w:lang w:val="en-GB"/>
        </w:rPr>
        <w:instrText>ADDIN CSL_CITATION {"citationItems":[{"id":"ITEM-1","itemData":{"DOI":"10.1111/dme.12245","ISSN":"07423071","PMID":"23711019","abstract":"AIMS: The second Diabetes Attitudes, Wishes and Needs (DAWN2) study aimed to assess psychosocial outcomes in people with diabetes across countries for benchmarking. METHODS: Surveys included new and adapted questions from validated questionnaires that assess health-related quality of life, self-management, attitudes/beliefs, social support and priorities for improving diabetes care. Questionnaires were conducted online, by telephone or in person. RESULTS: Participants were 8596 adults with diabetes across 17 countries. There were significant between-country differences for all benchmarking indicators; no one country's outcomes were consistently better or worse than others. The proportion with likely depression [WHO-5 Well-Being Index (WHO-5) score ≤ 28] was 13.8% (country range 6.5-24.1%). Diabetes-related distress [Problem Areas in Diabetes Scale 5 (PAID-5) score ≥ 40] was reported by 44.6% of participants (17.2-67.6%). Overall quality of life was rated 'poor' or 'very poor' by 12.2% of participants (7.6-26.1%). Diabetes had a negative impact on all aspects investigated, ranging from 20.5% on relationship with family/friends to 62.2% on physical health. Approximately 40% of participants (18.6-64.9%) reported that their medication interfered with their ability to live a normal life. The availability of person-centred chronic illness care and support for active involvement was rated as low. Following self-care advice for medication and diet was most common, and least common for glucose monitoring and foot examination, with marked country variation. Only 48.8% of respondents had participated in diabetes educational programmes/activities to help manage their diabetes. CONCLUSIONS: Cross-national benchmarking using psychometrically validated indicators can help identify areas for improvement and best practices to drive changes that improve outcomes for people with diabetes.","author":[{"dropping-particle":"","family":"Nicolucci","given":"A","non-dropping-particle":"","parse-names":false,"suffix":""},{"dropping-particle":"","family":"Kovacs Burns","given":"K","non-dropping-particle":"","parse-names":false,"suffix":""},{"dropping-particle":"","family":"Holt","given":"R I G","non-dropping-particle":"","parse-names":false,"suffix":""},{"dropping-particle":"","family":"Comaschi","given":"M","non-dropping-particle":"","parse-names":false,"suffix":""},{"dropping-particle":"","family":"Hermanns","given":"N","non-dropping-particle":"","parse-names":false,"suffix":""},{"dropping-particle":"","family":"Ishii","given":"H","non-dropping-particle":"","parse-names":false,"suffix":""},{"dropping-particle":"","family":"Kokoszka","given":"A","non-dropping-particle":"","parse-names":false,"suffix":""},{"dropping-particle":"","family":"Pouwer","given":"F","non-dropping-particle":"","parse-names":false,"suffix":""},{"dropping-particle":"","family":"Skovlund","given":"S E","non-dropping-particle":"","parse-names":false,"suffix":""},{"dropping-particle":"","family":"Stuckey","given":"H","non-dropping-particle":"","parse-names":false,"suffix":""},{"dropping-particle":"","family":"Tarkun","given":"I","non-dropping-particle":"","parse-names":false,"suffix":""},{"dropping-particle":"","family":"Vallis","given":"M","non-dropping-particle":"","parse-names":false,"suffix":""},{"dropping-particle":"","family":"Wens","given":"J","non-dropping-particle":"","parse-names":false,"suffix":""},{"dropping-particle":"","family":"Peyrot","given":"M","non-dropping-particle":"","parse-names":false,"suffix":""}],"container-title":"Diabetic Medicine","id":"ITEM-1","issue":"7","issued":{"date-parts":[["2013","7"]]},"language":"eng","page":"767-777","publisher-place":"England","title":"Diabetes Attitudes, Wishes and Needs second study (DAWN2™): Cross-national benchmarking of diabetes-related psychosocial outcomes for people with diabetes","type":"article-journal","volume":"30"},"uris":["http://www.mendeley.com/documents/?uuid=230f850d-aeca-42f4-bd3c-a527b9309d88"]}],"mendeley":{"formattedCitation":"(11)","plainTextFormattedCitation":"(11)","previouslyFormattedCitation":"(11)"},"properties":{"noteIndex":0},"schema":"https://github.com/citation-style-language/schema/raw/master/csl-citation.json"}</w:instrText>
      </w:r>
      <w:r w:rsidR="009F1A39" w:rsidRPr="005F0F29">
        <w:rPr>
          <w:rFonts w:eastAsia="Times New Roman" w:cstheme="minorHAnsi"/>
          <w:bCs/>
          <w:sz w:val="22"/>
          <w:szCs w:val="22"/>
          <w:vertAlign w:val="superscript"/>
          <w:lang w:val="en-GB"/>
        </w:rPr>
        <w:fldChar w:fldCharType="separate"/>
      </w:r>
      <w:r w:rsidR="009F1A39" w:rsidRPr="005F0F29">
        <w:rPr>
          <w:rFonts w:eastAsia="Times New Roman" w:cstheme="minorHAnsi"/>
          <w:bCs/>
          <w:noProof/>
          <w:sz w:val="22"/>
          <w:szCs w:val="22"/>
          <w:vertAlign w:val="superscript"/>
          <w:lang w:val="en-GB"/>
        </w:rPr>
        <w:t>(11)</w:t>
      </w:r>
      <w:r w:rsidR="009F1A39" w:rsidRPr="005F0F29">
        <w:rPr>
          <w:rFonts w:eastAsia="Times New Roman" w:cstheme="minorHAnsi"/>
          <w:bCs/>
          <w:sz w:val="22"/>
          <w:szCs w:val="22"/>
          <w:vertAlign w:val="superscript"/>
          <w:lang w:val="en-GB"/>
        </w:rPr>
        <w:fldChar w:fldCharType="end"/>
      </w:r>
      <w:r w:rsidR="000E0E82" w:rsidRPr="005A080A">
        <w:rPr>
          <w:rFonts w:eastAsia="Times New Roman" w:cstheme="minorHAnsi"/>
          <w:bCs/>
          <w:sz w:val="22"/>
          <w:szCs w:val="22"/>
          <w:lang w:val="en-GB"/>
        </w:rPr>
        <w:t xml:space="preserve">, in this study it </w:t>
      </w:r>
      <w:r w:rsidR="00035287" w:rsidRPr="005A080A">
        <w:rPr>
          <w:rFonts w:eastAsia="Times New Roman" w:cstheme="minorHAnsi"/>
          <w:bCs/>
          <w:sz w:val="22"/>
          <w:szCs w:val="22"/>
          <w:lang w:val="en-GB"/>
        </w:rPr>
        <w:t xml:space="preserve">was observed that diabetes </w:t>
      </w:r>
      <w:r w:rsidR="00EA6827" w:rsidRPr="005A080A">
        <w:rPr>
          <w:rFonts w:eastAsia="Times New Roman" w:cstheme="minorHAnsi"/>
          <w:bCs/>
          <w:sz w:val="22"/>
          <w:szCs w:val="22"/>
          <w:lang w:val="en-GB"/>
        </w:rPr>
        <w:t xml:space="preserve">is often </w:t>
      </w:r>
      <w:r w:rsidR="007069D9" w:rsidRPr="005A080A">
        <w:rPr>
          <w:rFonts w:eastAsia="Times New Roman" w:cstheme="minorHAnsi"/>
          <w:bCs/>
          <w:sz w:val="22"/>
          <w:szCs w:val="22"/>
          <w:lang w:val="en-GB"/>
        </w:rPr>
        <w:t xml:space="preserve">a psychological burden for FM’s, </w:t>
      </w:r>
      <w:r w:rsidR="004F5731" w:rsidRPr="005A080A">
        <w:rPr>
          <w:rFonts w:eastAsia="Times New Roman" w:cstheme="minorHAnsi"/>
          <w:bCs/>
          <w:sz w:val="22"/>
          <w:szCs w:val="22"/>
          <w:lang w:val="en-GB"/>
        </w:rPr>
        <w:t xml:space="preserve">with a significant </w:t>
      </w:r>
      <w:r w:rsidR="007069D9" w:rsidRPr="005A080A">
        <w:rPr>
          <w:rFonts w:eastAsia="Times New Roman" w:cstheme="minorHAnsi"/>
          <w:bCs/>
          <w:sz w:val="22"/>
          <w:szCs w:val="22"/>
          <w:lang w:val="en-GB"/>
        </w:rPr>
        <w:t xml:space="preserve">impact </w:t>
      </w:r>
      <w:r w:rsidR="004F5731" w:rsidRPr="005A080A">
        <w:rPr>
          <w:rFonts w:eastAsia="Times New Roman" w:cstheme="minorHAnsi"/>
          <w:bCs/>
          <w:sz w:val="22"/>
          <w:szCs w:val="22"/>
          <w:lang w:val="en-GB"/>
        </w:rPr>
        <w:t xml:space="preserve">on </w:t>
      </w:r>
      <w:r w:rsidR="007069D9" w:rsidRPr="005A080A">
        <w:rPr>
          <w:rFonts w:eastAsia="Times New Roman" w:cstheme="minorHAnsi"/>
          <w:bCs/>
          <w:sz w:val="22"/>
          <w:szCs w:val="22"/>
          <w:lang w:val="en-GB"/>
        </w:rPr>
        <w:t xml:space="preserve">their emotional wellbeing, due to their concerns and relevant role in caring for their relatives. </w:t>
      </w:r>
      <w:r w:rsidR="006A684A" w:rsidRPr="005A080A">
        <w:rPr>
          <w:rFonts w:eastAsia="Times New Roman" w:cstheme="minorHAnsi"/>
          <w:bCs/>
          <w:sz w:val="22"/>
          <w:szCs w:val="22"/>
          <w:lang w:val="en-GB"/>
        </w:rPr>
        <w:t xml:space="preserve">Interestingly this </w:t>
      </w:r>
      <w:r w:rsidR="00157CC7" w:rsidRPr="005A080A">
        <w:rPr>
          <w:rFonts w:eastAsia="Times New Roman" w:cstheme="minorHAnsi"/>
          <w:bCs/>
          <w:sz w:val="22"/>
          <w:szCs w:val="22"/>
          <w:lang w:val="en-GB"/>
        </w:rPr>
        <w:t>burden for FM’s may not be recognized by PWD</w:t>
      </w:r>
      <w:r w:rsidR="00F409F4" w:rsidRPr="005A080A">
        <w:rPr>
          <w:rFonts w:eastAsia="Times New Roman" w:cstheme="minorHAnsi"/>
          <w:bCs/>
          <w:sz w:val="22"/>
          <w:szCs w:val="22"/>
          <w:lang w:val="en-GB"/>
        </w:rPr>
        <w:t xml:space="preserve">. In fact, </w:t>
      </w:r>
      <w:r w:rsidR="00157CC7" w:rsidRPr="005A080A">
        <w:rPr>
          <w:rFonts w:eastAsia="Times New Roman" w:cstheme="minorHAnsi"/>
          <w:bCs/>
          <w:sz w:val="22"/>
          <w:szCs w:val="22"/>
          <w:lang w:val="en-GB"/>
        </w:rPr>
        <w:t xml:space="preserve"> </w:t>
      </w:r>
      <w:r w:rsidR="006E2192" w:rsidRPr="005A080A">
        <w:rPr>
          <w:rFonts w:eastAsia="Times New Roman" w:cstheme="minorHAnsi"/>
          <w:bCs/>
          <w:sz w:val="22"/>
          <w:szCs w:val="22"/>
          <w:lang w:val="en-GB"/>
        </w:rPr>
        <w:t>according to the DAWN2 USA data</w:t>
      </w:r>
      <w:r w:rsidR="00645586" w:rsidRPr="005A080A">
        <w:rPr>
          <w:rFonts w:eastAsia="Times New Roman" w:cstheme="minorHAnsi"/>
          <w:bCs/>
          <w:sz w:val="22"/>
          <w:szCs w:val="22"/>
          <w:lang w:val="en-GB"/>
        </w:rPr>
        <w:t xml:space="preserve">, it was found that PWD perceive support </w:t>
      </w:r>
      <w:r w:rsidR="00ED4882" w:rsidRPr="005A080A">
        <w:rPr>
          <w:rFonts w:eastAsia="Times New Roman" w:cstheme="minorHAnsi"/>
          <w:bCs/>
          <w:sz w:val="22"/>
          <w:szCs w:val="22"/>
          <w:lang w:val="en-GB"/>
        </w:rPr>
        <w:t>to be less frequent and less helpful than FM</w:t>
      </w:r>
      <w:r w:rsidR="005F0F29">
        <w:rPr>
          <w:rFonts w:eastAsia="Times New Roman" w:cstheme="minorHAnsi"/>
          <w:bCs/>
          <w:sz w:val="22"/>
          <w:szCs w:val="22"/>
          <w:lang w:val="en-GB"/>
        </w:rPr>
        <w:t>.</w:t>
      </w:r>
      <w:r w:rsidR="00ED4882" w:rsidRPr="005F0F29">
        <w:rPr>
          <w:rFonts w:eastAsia="Times New Roman" w:cstheme="minorHAnsi"/>
          <w:bCs/>
          <w:sz w:val="22"/>
          <w:szCs w:val="22"/>
          <w:vertAlign w:val="superscript"/>
          <w:lang w:val="en-GB"/>
        </w:rPr>
        <w:t xml:space="preserve"> </w:t>
      </w:r>
      <w:r w:rsidR="00F409F4" w:rsidRPr="005F0F29">
        <w:rPr>
          <w:rFonts w:eastAsia="Times New Roman" w:cstheme="minorHAnsi"/>
          <w:bCs/>
          <w:sz w:val="22"/>
          <w:szCs w:val="22"/>
          <w:vertAlign w:val="superscript"/>
          <w:lang w:val="en-GB"/>
        </w:rPr>
        <w:fldChar w:fldCharType="begin" w:fldLock="1"/>
      </w:r>
      <w:r w:rsidR="00693902" w:rsidRPr="005F0F29">
        <w:rPr>
          <w:rFonts w:eastAsia="Times New Roman" w:cstheme="minorHAnsi"/>
          <w:bCs/>
          <w:sz w:val="22"/>
          <w:szCs w:val="22"/>
          <w:vertAlign w:val="superscript"/>
          <w:lang w:val="en-GB"/>
        </w:rPr>
        <w:instrText>ADDIN CSL_CITATION {"citationItems":[{"id":"ITEM-1","itemData":{"DOI":"10.1177/0145721718770767","ISSN":"1554-6063 (Electronic)","PMID":"29787698","abstract":"Purpose The purpose of the study was to describe the perceptions of family members  (FM) and people with diabetes (PWD) regarding the frequency and helpfulness of FM support for PWD, including differences among US ethnic groups. Methods The US 2nd Diabetes Attitudes, Wishes and Needs (DAWN2) substudy was a survey of independent samples of 238 adult FM and 540 adult PWD. Outcome measures included ratings by FM and PWD of the frequency and perceived helpfulness of 7 FM support behaviors and composite scores for frequency and helpfulness. Results Ratings of individual FM support behaviors were strongly correlated between FM and PWD but significantly different among behaviors. FM and PWD reported most frequent support for listening, assisting, and doing activities with PWD and reporting PWD was doing poorly least frequently. Both groups reported listening, assisting, and reporting PWD was doing well as most helpful; reporting PWD was doing poorly was least helpful. PWD rated support and helpfulness of most behaviors lower than FM. Composite measures of support frequency and helpfulness were strongly correlated for both FM and PWD. Ethnic minority PWD and FM reported most support behaviors as more frequent and more helpful than non-Hispanic white Americans. Conclusions FM more frequently engage in the support behaviors they view as most helpful, but PWD perceive support to be less frequent and less helpful than FM. FM support differs across ethnic groups, with ethnic minorities reporting higher support frequency and helpfulness. Diabetes care providers should consider ethnic group differences in FM support for PWD.","author":[{"dropping-particle":"","family":"Peyrot","given":"Mark","non-dropping-particle":"","parse-names":false,"suffix":""},{"dropping-particle":"","family":"Egede","given":"Leonard","non-dropping-particle":"","parse-names":false,"suffix":""},{"dropping-particle":"","family":"Funnell","given":"Martha","non-dropping-particle":"","parse-names":false,"suffix":""},{"dropping-particle":"","family":"Hsu","given":"William","non-dropping-particle":"","parse-names":false,"suffix":""},{"dropping-particle":"","family":"Ruggiero","given":"Laurie","non-dropping-particle":"","parse-names":false,"suffix":""},{"dropping-particle":"","family":"Stuckey","given":"Heather","non-dropping-particle":"","parse-names":false,"suffix":""}],"container-title":"The Diabetes educator","id":"ITEM-1","issue":"3","issued":{"date-parts":[["2018","6"]]},"language":"eng","page":"249-259","title":"US Ethnic Group Differences in Family Member Support for People With Diabetes in the  2nd Diabetes Attitudes, Wishes and Needs (DAWN2) Study.","type":"article-journal","volume":"44"},"uris":["http://www.mendeley.com/documents/?uuid=0de40318-09db-4f52-94f3-f0fdae64be37"]}],"mendeley":{"formattedCitation":"(17)","plainTextFormattedCitation":"(17)","previouslyFormattedCitation":"(17)"},"properties":{"noteIndex":0},"schema":"https://github.com/citation-style-language/schema/raw/master/csl-citation.json"}</w:instrText>
      </w:r>
      <w:r w:rsidR="00F409F4" w:rsidRPr="005F0F29">
        <w:rPr>
          <w:rFonts w:eastAsia="Times New Roman" w:cstheme="minorHAnsi"/>
          <w:bCs/>
          <w:sz w:val="22"/>
          <w:szCs w:val="22"/>
          <w:vertAlign w:val="superscript"/>
          <w:lang w:val="en-GB"/>
        </w:rPr>
        <w:fldChar w:fldCharType="separate"/>
      </w:r>
      <w:r w:rsidR="00D23CBC" w:rsidRPr="005F0F29">
        <w:rPr>
          <w:rFonts w:eastAsia="Times New Roman" w:cstheme="minorHAnsi"/>
          <w:bCs/>
          <w:noProof/>
          <w:sz w:val="22"/>
          <w:szCs w:val="22"/>
          <w:vertAlign w:val="superscript"/>
          <w:lang w:val="en-GB"/>
        </w:rPr>
        <w:t>(17)</w:t>
      </w:r>
      <w:r w:rsidR="00F409F4" w:rsidRPr="005F0F29">
        <w:rPr>
          <w:rFonts w:eastAsia="Times New Roman" w:cstheme="minorHAnsi"/>
          <w:bCs/>
          <w:sz w:val="22"/>
          <w:szCs w:val="22"/>
          <w:vertAlign w:val="superscript"/>
          <w:lang w:val="en-GB"/>
        </w:rPr>
        <w:fldChar w:fldCharType="end"/>
      </w:r>
    </w:p>
    <w:p w14:paraId="7ACDD383" w14:textId="3EC883C0" w:rsidR="007F5A8F" w:rsidRPr="005A080A" w:rsidRDefault="007F5A8F" w:rsidP="007069D9">
      <w:pPr>
        <w:spacing w:line="360" w:lineRule="auto"/>
        <w:jc w:val="both"/>
        <w:rPr>
          <w:rFonts w:eastAsia="Times New Roman" w:cstheme="minorHAnsi"/>
          <w:bCs/>
          <w:sz w:val="22"/>
          <w:szCs w:val="22"/>
          <w:lang w:val="en-GB"/>
        </w:rPr>
      </w:pPr>
    </w:p>
    <w:p w14:paraId="05D01419" w14:textId="68C8CE9E" w:rsidR="007069D9" w:rsidRPr="005A080A" w:rsidRDefault="0031099F" w:rsidP="007069D9">
      <w:pPr>
        <w:spacing w:line="360" w:lineRule="auto"/>
        <w:jc w:val="both"/>
        <w:rPr>
          <w:rFonts w:eastAsia="Times New Roman" w:cstheme="minorHAnsi"/>
          <w:bCs/>
          <w:sz w:val="22"/>
          <w:szCs w:val="22"/>
          <w:lang w:val="en-GB"/>
        </w:rPr>
      </w:pPr>
      <w:r w:rsidRPr="005A080A">
        <w:rPr>
          <w:rFonts w:eastAsia="Times New Roman" w:cstheme="minorHAnsi"/>
          <w:bCs/>
          <w:sz w:val="22"/>
          <w:szCs w:val="22"/>
          <w:lang w:val="en-GB"/>
        </w:rPr>
        <w:t>Regarding the perceptions</w:t>
      </w:r>
      <w:r w:rsidR="00674784" w:rsidRPr="005A080A">
        <w:rPr>
          <w:rFonts w:eastAsia="Times New Roman" w:cstheme="minorHAnsi"/>
          <w:bCs/>
          <w:sz w:val="22"/>
          <w:szCs w:val="22"/>
          <w:lang w:val="en-GB"/>
        </w:rPr>
        <w:t xml:space="preserve"> of HCPs, in this study we have found that </w:t>
      </w:r>
      <w:r w:rsidR="00064D8C" w:rsidRPr="005A080A">
        <w:rPr>
          <w:rFonts w:eastAsia="Times New Roman" w:cstheme="minorHAnsi"/>
          <w:bCs/>
          <w:sz w:val="22"/>
          <w:szCs w:val="22"/>
          <w:lang w:val="en-GB"/>
        </w:rPr>
        <w:t xml:space="preserve">most HCPs recognize they have a significant role </w:t>
      </w:r>
      <w:r w:rsidR="00165D87" w:rsidRPr="005A080A">
        <w:rPr>
          <w:rFonts w:eastAsia="Times New Roman" w:cstheme="minorHAnsi"/>
          <w:bCs/>
          <w:sz w:val="22"/>
          <w:szCs w:val="22"/>
          <w:lang w:val="en-GB"/>
        </w:rPr>
        <w:t xml:space="preserve">in influencing PWD on the disease self-management. </w:t>
      </w:r>
      <w:r w:rsidR="00AC2CC9" w:rsidRPr="005A080A">
        <w:rPr>
          <w:rFonts w:eastAsia="Times New Roman" w:cstheme="minorHAnsi"/>
          <w:bCs/>
          <w:sz w:val="22"/>
          <w:szCs w:val="22"/>
          <w:lang w:val="en-GB"/>
        </w:rPr>
        <w:t xml:space="preserve">In addition, </w:t>
      </w:r>
      <w:r w:rsidR="007E42C9" w:rsidRPr="005A080A">
        <w:rPr>
          <w:rFonts w:eastAsia="Times New Roman" w:cstheme="minorHAnsi"/>
          <w:bCs/>
          <w:sz w:val="22"/>
          <w:szCs w:val="22"/>
          <w:lang w:val="en-GB"/>
        </w:rPr>
        <w:t xml:space="preserve">most endocrinologists and internal medicine specialists </w:t>
      </w:r>
      <w:r w:rsidR="005B78CA" w:rsidRPr="005A080A">
        <w:rPr>
          <w:rFonts w:eastAsia="Times New Roman" w:cstheme="minorHAnsi"/>
          <w:bCs/>
          <w:sz w:val="22"/>
          <w:szCs w:val="22"/>
          <w:lang w:val="en-GB"/>
        </w:rPr>
        <w:t xml:space="preserve">recognize the importance of addressing the emotional issues of the patient and believe they have an active </w:t>
      </w:r>
      <w:r w:rsidR="00122EA2" w:rsidRPr="005A080A">
        <w:rPr>
          <w:rFonts w:eastAsia="Times New Roman" w:cstheme="minorHAnsi"/>
          <w:bCs/>
          <w:sz w:val="22"/>
          <w:szCs w:val="22"/>
          <w:lang w:val="en-GB"/>
        </w:rPr>
        <w:t xml:space="preserve">role on PWD advocacy. </w:t>
      </w:r>
      <w:proofErr w:type="gramStart"/>
      <w:r w:rsidR="00B45F5F" w:rsidRPr="005A080A">
        <w:rPr>
          <w:rFonts w:eastAsia="Times New Roman" w:cstheme="minorHAnsi"/>
          <w:bCs/>
          <w:sz w:val="22"/>
          <w:szCs w:val="22"/>
          <w:lang w:val="en-GB"/>
        </w:rPr>
        <w:t>P</w:t>
      </w:r>
      <w:r w:rsidR="007069D9" w:rsidRPr="005A080A">
        <w:rPr>
          <w:rFonts w:eastAsia="Times New Roman" w:cstheme="minorHAnsi"/>
          <w:bCs/>
          <w:sz w:val="22"/>
          <w:szCs w:val="22"/>
          <w:lang w:val="en-GB"/>
        </w:rPr>
        <w:t>atients</w:t>
      </w:r>
      <w:proofErr w:type="gramEnd"/>
      <w:r w:rsidR="007069D9" w:rsidRPr="005A080A">
        <w:rPr>
          <w:rFonts w:eastAsia="Times New Roman" w:cstheme="minorHAnsi"/>
          <w:bCs/>
          <w:sz w:val="22"/>
          <w:szCs w:val="22"/>
          <w:lang w:val="en-GB"/>
        </w:rPr>
        <w:t xml:space="preserve"> </w:t>
      </w:r>
      <w:r w:rsidR="008A4473" w:rsidRPr="005A080A">
        <w:rPr>
          <w:rFonts w:eastAsia="Times New Roman" w:cstheme="minorHAnsi"/>
          <w:bCs/>
          <w:sz w:val="22"/>
          <w:szCs w:val="22"/>
          <w:lang w:val="en-GB"/>
        </w:rPr>
        <w:t xml:space="preserve">perceptions </w:t>
      </w:r>
      <w:r w:rsidR="007069D9" w:rsidRPr="005A080A">
        <w:rPr>
          <w:rFonts w:eastAsia="Times New Roman" w:cstheme="minorHAnsi"/>
          <w:bCs/>
          <w:sz w:val="22"/>
          <w:szCs w:val="22"/>
          <w:lang w:val="en-GB"/>
        </w:rPr>
        <w:t xml:space="preserve">can be inconsistent with those from healthcare professionals (HCPs). </w:t>
      </w:r>
      <w:r w:rsidR="003A6FCF" w:rsidRPr="005A080A">
        <w:rPr>
          <w:rFonts w:eastAsia="Times New Roman" w:cstheme="minorHAnsi"/>
          <w:bCs/>
          <w:sz w:val="22"/>
          <w:szCs w:val="22"/>
          <w:lang w:val="en-GB"/>
        </w:rPr>
        <w:t xml:space="preserve">Interestingly, in this study </w:t>
      </w:r>
      <w:r w:rsidR="00A13B6B" w:rsidRPr="005A080A">
        <w:rPr>
          <w:rFonts w:eastAsia="Times New Roman" w:cstheme="minorHAnsi"/>
          <w:bCs/>
          <w:sz w:val="22"/>
          <w:szCs w:val="22"/>
          <w:lang w:val="en-GB"/>
        </w:rPr>
        <w:t xml:space="preserve">both groups </w:t>
      </w:r>
      <w:r w:rsidR="00727711" w:rsidRPr="005A080A">
        <w:rPr>
          <w:rFonts w:eastAsia="Times New Roman" w:cstheme="minorHAnsi"/>
          <w:bCs/>
          <w:sz w:val="22"/>
          <w:szCs w:val="22"/>
          <w:lang w:val="en-GB"/>
        </w:rPr>
        <w:t xml:space="preserve">recognized a </w:t>
      </w:r>
      <w:r w:rsidR="003A60E8" w:rsidRPr="005A080A">
        <w:rPr>
          <w:rFonts w:eastAsia="Times New Roman" w:cstheme="minorHAnsi"/>
          <w:bCs/>
          <w:sz w:val="22"/>
          <w:szCs w:val="22"/>
          <w:lang w:val="en-GB"/>
        </w:rPr>
        <w:t xml:space="preserve">mutual </w:t>
      </w:r>
      <w:r w:rsidR="00727711" w:rsidRPr="005A080A">
        <w:rPr>
          <w:rFonts w:eastAsia="Times New Roman" w:cstheme="minorHAnsi"/>
          <w:bCs/>
          <w:sz w:val="22"/>
          <w:szCs w:val="22"/>
          <w:lang w:val="en-GB"/>
        </w:rPr>
        <w:t xml:space="preserve">cooperative </w:t>
      </w:r>
      <w:r w:rsidR="00FC2E95" w:rsidRPr="005A080A">
        <w:rPr>
          <w:rFonts w:eastAsia="Times New Roman" w:cstheme="minorHAnsi"/>
          <w:bCs/>
          <w:sz w:val="22"/>
          <w:szCs w:val="22"/>
          <w:lang w:val="en-GB"/>
        </w:rPr>
        <w:t>attitude in ma</w:t>
      </w:r>
      <w:r w:rsidR="003A60E8" w:rsidRPr="005A080A">
        <w:rPr>
          <w:rFonts w:eastAsia="Times New Roman" w:cstheme="minorHAnsi"/>
          <w:bCs/>
          <w:sz w:val="22"/>
          <w:szCs w:val="22"/>
          <w:lang w:val="en-GB"/>
        </w:rPr>
        <w:t>naging the disease</w:t>
      </w:r>
      <w:r w:rsidR="00B904D3" w:rsidRPr="005A080A">
        <w:rPr>
          <w:rFonts w:eastAsia="Times New Roman" w:cstheme="minorHAnsi"/>
          <w:bCs/>
          <w:sz w:val="22"/>
          <w:szCs w:val="22"/>
          <w:lang w:val="en-GB"/>
        </w:rPr>
        <w:t xml:space="preserve">. In </w:t>
      </w:r>
      <w:r w:rsidR="00225E85" w:rsidRPr="005A080A">
        <w:rPr>
          <w:rFonts w:eastAsia="Times New Roman" w:cstheme="minorHAnsi"/>
          <w:bCs/>
          <w:sz w:val="22"/>
          <w:szCs w:val="22"/>
          <w:lang w:val="en-GB"/>
        </w:rPr>
        <w:t>fact</w:t>
      </w:r>
      <w:r w:rsidR="00B904D3" w:rsidRPr="005A080A">
        <w:rPr>
          <w:rFonts w:eastAsia="Times New Roman" w:cstheme="minorHAnsi"/>
          <w:bCs/>
          <w:sz w:val="22"/>
          <w:szCs w:val="22"/>
          <w:lang w:val="en-GB"/>
        </w:rPr>
        <w:t xml:space="preserve">, </w:t>
      </w:r>
      <w:r w:rsidR="007069D9" w:rsidRPr="005A080A">
        <w:rPr>
          <w:rFonts w:eastAsia="Times New Roman" w:cstheme="minorHAnsi"/>
          <w:bCs/>
          <w:sz w:val="22"/>
          <w:szCs w:val="22"/>
          <w:lang w:val="en-GB"/>
        </w:rPr>
        <w:t>mo</w:t>
      </w:r>
      <w:r w:rsidR="00B904D3" w:rsidRPr="005A080A">
        <w:rPr>
          <w:rFonts w:eastAsia="Times New Roman" w:cstheme="minorHAnsi"/>
          <w:bCs/>
          <w:sz w:val="22"/>
          <w:szCs w:val="22"/>
          <w:lang w:val="en-GB"/>
        </w:rPr>
        <w:t xml:space="preserve">st </w:t>
      </w:r>
      <w:r w:rsidR="007069D9" w:rsidRPr="005A080A">
        <w:rPr>
          <w:rFonts w:eastAsia="Times New Roman" w:cstheme="minorHAnsi"/>
          <w:bCs/>
          <w:sz w:val="22"/>
          <w:szCs w:val="22"/>
          <w:lang w:val="en-GB"/>
        </w:rPr>
        <w:t xml:space="preserve">patients </w:t>
      </w:r>
      <w:r w:rsidR="00E13161" w:rsidRPr="005A080A">
        <w:rPr>
          <w:rFonts w:eastAsia="Times New Roman" w:cstheme="minorHAnsi"/>
          <w:bCs/>
          <w:sz w:val="22"/>
          <w:szCs w:val="22"/>
          <w:lang w:val="en-GB"/>
        </w:rPr>
        <w:t xml:space="preserve">have </w:t>
      </w:r>
      <w:r w:rsidR="007069D9" w:rsidRPr="005A080A">
        <w:rPr>
          <w:rFonts w:eastAsia="Times New Roman" w:cstheme="minorHAnsi"/>
          <w:bCs/>
          <w:sz w:val="22"/>
          <w:szCs w:val="22"/>
          <w:lang w:val="en-GB"/>
        </w:rPr>
        <w:t xml:space="preserve">reported having received help </w:t>
      </w:r>
      <w:r w:rsidR="00E13161" w:rsidRPr="005A080A">
        <w:rPr>
          <w:rFonts w:eastAsia="Times New Roman" w:cstheme="minorHAnsi"/>
          <w:bCs/>
          <w:sz w:val="22"/>
          <w:szCs w:val="22"/>
          <w:lang w:val="en-GB"/>
        </w:rPr>
        <w:t xml:space="preserve">from HCP </w:t>
      </w:r>
      <w:r w:rsidR="007069D9" w:rsidRPr="005A080A">
        <w:rPr>
          <w:rFonts w:eastAsia="Times New Roman" w:cstheme="minorHAnsi"/>
          <w:bCs/>
          <w:sz w:val="22"/>
          <w:szCs w:val="22"/>
          <w:lang w:val="en-GB"/>
        </w:rPr>
        <w:t xml:space="preserve">in making plans </w:t>
      </w:r>
      <w:r w:rsidR="007069D9" w:rsidRPr="005A080A">
        <w:rPr>
          <w:rFonts w:eastAsia="Times New Roman" w:cstheme="minorHAnsi"/>
          <w:sz w:val="22"/>
          <w:szCs w:val="22"/>
          <w:lang w:val="en-GB"/>
        </w:rPr>
        <w:t>to achieve their diabetes care goals, while most HCPs</w:t>
      </w:r>
      <w:r w:rsidR="007069D9" w:rsidRPr="005A080A">
        <w:rPr>
          <w:rFonts w:eastAsia="Times New Roman" w:cstheme="minorHAnsi"/>
          <w:bCs/>
          <w:sz w:val="22"/>
          <w:szCs w:val="22"/>
          <w:lang w:val="en-GB"/>
        </w:rPr>
        <w:t xml:space="preserve"> agreed that they frequently ask their p</w:t>
      </w:r>
      <w:r w:rsidR="007069D9" w:rsidRPr="005A080A">
        <w:rPr>
          <w:rFonts w:eastAsia="Times New Roman" w:cstheme="minorHAnsi"/>
          <w:sz w:val="22"/>
          <w:szCs w:val="22"/>
          <w:lang w:val="en-GB"/>
        </w:rPr>
        <w:t xml:space="preserve">atients for </w:t>
      </w:r>
      <w:r w:rsidR="007069D9" w:rsidRPr="005A080A">
        <w:rPr>
          <w:rFonts w:eastAsia="Times New Roman" w:cstheme="minorHAnsi"/>
          <w:sz w:val="22"/>
          <w:szCs w:val="22"/>
          <w:lang w:val="en-GB"/>
        </w:rPr>
        <w:lastRenderedPageBreak/>
        <w:t xml:space="preserve">ideas, when </w:t>
      </w:r>
      <w:proofErr w:type="gramStart"/>
      <w:r w:rsidR="007069D9" w:rsidRPr="005A080A">
        <w:rPr>
          <w:rFonts w:eastAsia="Times New Roman" w:cstheme="minorHAnsi"/>
          <w:sz w:val="22"/>
          <w:szCs w:val="22"/>
          <w:lang w:val="en-GB"/>
        </w:rPr>
        <w:t>making a plan</w:t>
      </w:r>
      <w:proofErr w:type="gramEnd"/>
      <w:r w:rsidR="007069D9" w:rsidRPr="005A080A">
        <w:rPr>
          <w:rFonts w:eastAsia="Times New Roman" w:cstheme="minorHAnsi"/>
          <w:sz w:val="22"/>
          <w:szCs w:val="22"/>
          <w:lang w:val="en-GB"/>
        </w:rPr>
        <w:t xml:space="preserve"> for their diabetes care.</w:t>
      </w:r>
      <w:r w:rsidR="00B23436" w:rsidRPr="005A080A">
        <w:rPr>
          <w:rFonts w:eastAsia="Times New Roman" w:cstheme="minorHAnsi"/>
          <w:sz w:val="22"/>
          <w:szCs w:val="22"/>
          <w:lang w:val="en-GB"/>
        </w:rPr>
        <w:t xml:space="preserve"> In contrast</w:t>
      </w:r>
      <w:r w:rsidR="00816B6A" w:rsidRPr="005A080A">
        <w:rPr>
          <w:rFonts w:eastAsia="Times New Roman" w:cstheme="minorHAnsi"/>
          <w:sz w:val="22"/>
          <w:szCs w:val="22"/>
          <w:lang w:val="en-GB"/>
        </w:rPr>
        <w:t xml:space="preserve"> to the observations of DAWN2 multinational study </w:t>
      </w:r>
      <w:r w:rsidR="00816B6A" w:rsidRPr="005F0F29">
        <w:rPr>
          <w:rFonts w:eastAsia="Times New Roman" w:cstheme="minorHAnsi"/>
          <w:sz w:val="22"/>
          <w:szCs w:val="22"/>
          <w:vertAlign w:val="superscript"/>
          <w:lang w:val="en-GB"/>
        </w:rPr>
        <w:fldChar w:fldCharType="begin" w:fldLock="1"/>
      </w:r>
      <w:r w:rsidR="00693902" w:rsidRPr="005F0F29">
        <w:rPr>
          <w:rFonts w:eastAsia="Times New Roman" w:cstheme="minorHAnsi"/>
          <w:sz w:val="22"/>
          <w:szCs w:val="22"/>
          <w:vertAlign w:val="superscript"/>
          <w:lang w:val="en-GB"/>
        </w:rPr>
        <w:instrText>ADDIN CSL_CITATION {"citationItems":[{"id":"ITEM-1","itemData":{"DOI":"10.1111/dme.13334","ISSN":"1464-5491 (Electronic)","PMID":"28195662","abstract":"AIMS: To consider the global provision of self-management diabetes education and  training for healthcare professionals using data from the second Diabetes Attitudes, Wishes and Needs (DAWN2) study. METHODS: A total of 4785 healthcare professionals caring for people with diabetes were surveyed in 17 countries to assess diabetes healthcare provision, self-management support and training. RESULTS: Of the healthcare professionals surveyed, 33.5% received formal postgraduate training in self-management (19.3-51.4% across countries) and 62.9% received training for medical management of diabetes (47.6-70.6% variation). Training in psychological management was low (19.1%), ranging from 3.6 to 36.5%, while 20.4% (a range of 3.6-36.4% across countries) had received no postgraduate training. Overall, the greatest training need was in the management of psychological aspects of diabetes (59.5%). For some, training in a domain was positively associated with a perceived need for further training. Communication skills, for example, listening (76.9%) and encouraging questions (76.1%), were the skills most widely used. Discussion of emotional issues was limited; 31-60% of healthcare professionals across the different countries reported that this only occurred if initiated by patients. Approximately two-thirds of participants reported a need for major improvements in emotional/psychological support, but few had received training in this area, with consistent findings across professional affiliations. CONCLUSIONS: The present study shows that healthcare professionals report being insufficiently equipped to provide diabetes self-management education, including emotional and psychological aspects of diabetes, and many are not receiving postgraduate training in any part (including medical care) of the management of diabetes. It is paramount that those responsible for the continuing professional development of healthcare professionals address this skills gap.","author":[{"dropping-particle":"","family":"Byrne","given":"J L","non-dropping-particle":"","parse-names":false,"suffix":""},{"dropping-particle":"","family":"Davies","given":"M J","non-dropping-particle":"","parse-names":false,"suffix":""},{"dropping-particle":"","family":"Willaing","given":"I","non-dropping-particle":"","parse-names":false,"suffix":""},{"dropping-particle":"","family":"Holt","given":"R I G","non-dropping-particle":"","parse-names":false,"suffix":""},{"dropping-particle":"","family":"Carey","given":"M E","non-dropping-particle":"","parse-names":false,"suffix":""},{"dropping-particle":"","family":"Daly","given":"H","non-dropping-particle":"","parse-names":false,"suffix":""},{"dropping-particle":"","family":"Skovlund","given":"S","non-dropping-particle":"","parse-names":false,"suffix":""},{"dropping-particle":"","family":"Peyrot","given":"M","non-dropping-particle":"","parse-names":false,"suffix":""}],"container-title":"Diabetic medicine : a journal of the British Diabetic Association","id":"ITEM-1","issue":"8","issued":{"date-parts":[["2017","8"]]},"language":"eng","page":"1074-1083","publisher-place":"England","title":"Deficiencies in postgraduate training for healthcare professionals who provide  diabetes education and support: results from the Diabetes Attitudes, Wishes and Needs (DAWN2) study.","type":"article-journal","volume":"34"},"uris":["http://www.mendeley.com/documents/?uuid=c17ab894-ce98-4b12-9ef9-071e70022859"]}],"mendeley":{"formattedCitation":"(18)","plainTextFormattedCitation":"(18)","previouslyFormattedCitation":"(18)"},"properties":{"noteIndex":0},"schema":"https://github.com/citation-style-language/schema/raw/master/csl-citation.json"}</w:instrText>
      </w:r>
      <w:r w:rsidR="00816B6A" w:rsidRPr="005F0F29">
        <w:rPr>
          <w:rFonts w:eastAsia="Times New Roman" w:cstheme="minorHAnsi"/>
          <w:sz w:val="22"/>
          <w:szCs w:val="22"/>
          <w:vertAlign w:val="superscript"/>
          <w:lang w:val="en-GB"/>
        </w:rPr>
        <w:fldChar w:fldCharType="separate"/>
      </w:r>
      <w:r w:rsidR="00D23CBC" w:rsidRPr="005F0F29">
        <w:rPr>
          <w:rFonts w:eastAsia="Times New Roman" w:cstheme="minorHAnsi"/>
          <w:noProof/>
          <w:sz w:val="22"/>
          <w:szCs w:val="22"/>
          <w:vertAlign w:val="superscript"/>
          <w:lang w:val="en-GB"/>
        </w:rPr>
        <w:t>(18)</w:t>
      </w:r>
      <w:r w:rsidR="00816B6A" w:rsidRPr="005F0F29">
        <w:rPr>
          <w:rFonts w:eastAsia="Times New Roman" w:cstheme="minorHAnsi"/>
          <w:sz w:val="22"/>
          <w:szCs w:val="22"/>
          <w:vertAlign w:val="superscript"/>
          <w:lang w:val="en-GB"/>
        </w:rPr>
        <w:fldChar w:fldCharType="end"/>
      </w:r>
      <w:r w:rsidR="00816B6A" w:rsidRPr="005A080A">
        <w:rPr>
          <w:rFonts w:eastAsia="Times New Roman" w:cstheme="minorHAnsi"/>
          <w:sz w:val="22"/>
          <w:szCs w:val="22"/>
          <w:lang w:val="en-GB"/>
        </w:rPr>
        <w:t>,</w:t>
      </w:r>
      <w:r w:rsidR="009F5CD4" w:rsidRPr="005A080A">
        <w:rPr>
          <w:rFonts w:eastAsia="Times New Roman" w:cstheme="minorHAnsi"/>
          <w:sz w:val="22"/>
          <w:szCs w:val="22"/>
          <w:lang w:val="en-GB"/>
        </w:rPr>
        <w:t xml:space="preserve"> </w:t>
      </w:r>
      <w:r w:rsidR="003246A0" w:rsidRPr="005A080A">
        <w:rPr>
          <w:rFonts w:eastAsia="Times New Roman" w:cstheme="minorHAnsi"/>
          <w:sz w:val="22"/>
          <w:szCs w:val="22"/>
          <w:lang w:val="en-GB"/>
        </w:rPr>
        <w:t xml:space="preserve">Portuguese HCP did not </w:t>
      </w:r>
      <w:r w:rsidR="00CB68C4" w:rsidRPr="005A080A">
        <w:rPr>
          <w:rFonts w:eastAsia="Times New Roman" w:cstheme="minorHAnsi"/>
          <w:sz w:val="22"/>
          <w:szCs w:val="22"/>
          <w:lang w:val="en-GB"/>
        </w:rPr>
        <w:t>repor</w:t>
      </w:r>
      <w:r w:rsidR="00005CB2" w:rsidRPr="005A080A">
        <w:rPr>
          <w:rFonts w:eastAsia="Times New Roman" w:cstheme="minorHAnsi"/>
          <w:sz w:val="22"/>
          <w:szCs w:val="22"/>
          <w:lang w:val="en-GB"/>
        </w:rPr>
        <w:t>t being insufficiently equipped to provide diabetes self-management education</w:t>
      </w:r>
      <w:r w:rsidR="009D5292" w:rsidRPr="005A080A">
        <w:rPr>
          <w:rFonts w:eastAsia="Times New Roman" w:cstheme="minorHAnsi"/>
          <w:sz w:val="22"/>
          <w:szCs w:val="22"/>
          <w:lang w:val="en-GB"/>
        </w:rPr>
        <w:t xml:space="preserve"> to their patients. </w:t>
      </w:r>
    </w:p>
    <w:p w14:paraId="2C4C47ED" w14:textId="38366FAC" w:rsidR="007F5A8F" w:rsidRPr="005A080A" w:rsidRDefault="007F5A8F" w:rsidP="007069D9">
      <w:pPr>
        <w:spacing w:line="360" w:lineRule="auto"/>
        <w:jc w:val="both"/>
        <w:rPr>
          <w:rFonts w:eastAsia="Times New Roman" w:cstheme="minorHAnsi"/>
          <w:bCs/>
          <w:sz w:val="22"/>
          <w:szCs w:val="22"/>
          <w:lang w:val="en-GB"/>
        </w:rPr>
      </w:pPr>
    </w:p>
    <w:p w14:paraId="2AFDB2B5" w14:textId="715A81BA" w:rsidR="007069D9" w:rsidRPr="005A080A" w:rsidRDefault="00B353A5" w:rsidP="007069D9">
      <w:pPr>
        <w:spacing w:line="360" w:lineRule="auto"/>
        <w:jc w:val="both"/>
        <w:rPr>
          <w:rFonts w:eastAsia="Times New Roman" w:cstheme="minorHAnsi"/>
          <w:sz w:val="22"/>
          <w:szCs w:val="22"/>
          <w:lang w:val="en-GB"/>
        </w:rPr>
      </w:pPr>
      <w:r w:rsidRPr="005A080A">
        <w:rPr>
          <w:rFonts w:eastAsia="Times New Roman" w:cstheme="minorHAnsi"/>
          <w:bCs/>
          <w:sz w:val="22"/>
          <w:szCs w:val="22"/>
          <w:lang w:val="en-GB"/>
        </w:rPr>
        <w:t xml:space="preserve">In this study, </w:t>
      </w:r>
      <w:r w:rsidR="00D56E1D" w:rsidRPr="005A080A">
        <w:rPr>
          <w:rFonts w:eastAsia="Times New Roman" w:cstheme="minorHAnsi"/>
          <w:bCs/>
          <w:sz w:val="22"/>
          <w:szCs w:val="22"/>
          <w:lang w:val="en-GB"/>
        </w:rPr>
        <w:t xml:space="preserve">we have also addressed </w:t>
      </w:r>
      <w:r w:rsidR="009A5BD8" w:rsidRPr="005A080A">
        <w:rPr>
          <w:rFonts w:eastAsia="Times New Roman" w:cstheme="minorHAnsi"/>
          <w:bCs/>
          <w:sz w:val="22"/>
          <w:szCs w:val="22"/>
          <w:lang w:val="en-GB"/>
        </w:rPr>
        <w:t xml:space="preserve">the perceptions of PWD, FM and HCP concerning </w:t>
      </w:r>
      <w:r w:rsidR="00D56E1D" w:rsidRPr="005A080A">
        <w:rPr>
          <w:rFonts w:eastAsia="Times New Roman" w:cstheme="minorHAnsi"/>
          <w:bCs/>
          <w:sz w:val="22"/>
          <w:szCs w:val="22"/>
          <w:lang w:val="en-GB"/>
        </w:rPr>
        <w:t xml:space="preserve">the </w:t>
      </w:r>
      <w:r w:rsidR="00101A12" w:rsidRPr="005A080A">
        <w:rPr>
          <w:rFonts w:eastAsia="Times New Roman" w:cstheme="minorHAnsi"/>
          <w:bCs/>
          <w:sz w:val="22"/>
          <w:szCs w:val="22"/>
          <w:lang w:val="en-GB"/>
        </w:rPr>
        <w:t xml:space="preserve">organization of diabetes healthcare. PWD have reported </w:t>
      </w:r>
      <w:r w:rsidR="000E227A" w:rsidRPr="005A080A">
        <w:rPr>
          <w:rFonts w:eastAsia="Times New Roman" w:cstheme="minorHAnsi"/>
          <w:bCs/>
          <w:sz w:val="22"/>
          <w:szCs w:val="22"/>
          <w:lang w:val="en-GB"/>
        </w:rPr>
        <w:t xml:space="preserve">to be </w:t>
      </w:r>
      <w:r w:rsidR="007069D9" w:rsidRPr="005A080A">
        <w:rPr>
          <w:rFonts w:eastAsia="Times New Roman" w:cstheme="minorHAnsi"/>
          <w:bCs/>
          <w:sz w:val="22"/>
          <w:szCs w:val="22"/>
          <w:lang w:val="en-GB"/>
        </w:rPr>
        <w:t xml:space="preserve">generally satisfied with their health care organization. However, several areas of improvement were mentioned, namely </w:t>
      </w:r>
      <w:r w:rsidR="00EF4031" w:rsidRPr="005A080A">
        <w:rPr>
          <w:rFonts w:eastAsia="Times New Roman" w:cstheme="minorHAnsi"/>
          <w:bCs/>
          <w:sz w:val="22"/>
          <w:szCs w:val="22"/>
          <w:lang w:val="en-GB"/>
        </w:rPr>
        <w:t>an</w:t>
      </w:r>
      <w:r w:rsidR="00C84031" w:rsidRPr="005A080A">
        <w:rPr>
          <w:rFonts w:eastAsia="Times New Roman" w:cstheme="minorHAnsi"/>
          <w:bCs/>
          <w:sz w:val="22"/>
          <w:szCs w:val="22"/>
          <w:lang w:val="en-GB"/>
        </w:rPr>
        <w:t xml:space="preserve"> </w:t>
      </w:r>
      <w:r w:rsidR="007069D9" w:rsidRPr="005A080A">
        <w:rPr>
          <w:rFonts w:eastAsia="Times New Roman" w:cstheme="minorHAnsi"/>
          <w:bCs/>
          <w:sz w:val="22"/>
          <w:szCs w:val="22"/>
          <w:lang w:val="en-GB"/>
        </w:rPr>
        <w:t>earlier diagnosis and treatment of the disease</w:t>
      </w:r>
      <w:r w:rsidR="00CB3D49" w:rsidRPr="005A080A">
        <w:rPr>
          <w:rFonts w:eastAsia="Times New Roman" w:cstheme="minorHAnsi"/>
          <w:bCs/>
          <w:sz w:val="22"/>
          <w:szCs w:val="22"/>
          <w:lang w:val="en-GB"/>
        </w:rPr>
        <w:t xml:space="preserve">, which implies </w:t>
      </w:r>
      <w:r w:rsidR="008A2387" w:rsidRPr="005A080A">
        <w:rPr>
          <w:rFonts w:eastAsia="Times New Roman" w:cstheme="minorHAnsi"/>
          <w:bCs/>
          <w:sz w:val="22"/>
          <w:szCs w:val="22"/>
          <w:lang w:val="en-GB"/>
        </w:rPr>
        <w:t>an</w:t>
      </w:r>
      <w:r w:rsidR="006C5047" w:rsidRPr="005A080A">
        <w:rPr>
          <w:rFonts w:eastAsia="Times New Roman" w:cstheme="minorHAnsi"/>
          <w:bCs/>
          <w:sz w:val="22"/>
          <w:szCs w:val="22"/>
          <w:lang w:val="en-GB"/>
        </w:rPr>
        <w:t xml:space="preserve"> </w:t>
      </w:r>
      <w:r w:rsidR="007069D9" w:rsidRPr="005A080A">
        <w:rPr>
          <w:rFonts w:eastAsia="Times New Roman" w:cstheme="minorHAnsi"/>
          <w:bCs/>
          <w:sz w:val="22"/>
          <w:szCs w:val="22"/>
          <w:lang w:val="en-GB"/>
        </w:rPr>
        <w:t xml:space="preserve">improvement </w:t>
      </w:r>
      <w:r w:rsidR="008A2387" w:rsidRPr="005A080A">
        <w:rPr>
          <w:rFonts w:eastAsia="Times New Roman" w:cstheme="minorHAnsi"/>
          <w:bCs/>
          <w:sz w:val="22"/>
          <w:szCs w:val="22"/>
          <w:lang w:val="en-GB"/>
        </w:rPr>
        <w:t xml:space="preserve">of </w:t>
      </w:r>
      <w:r w:rsidR="007069D9" w:rsidRPr="005A080A">
        <w:rPr>
          <w:rFonts w:eastAsia="Times New Roman" w:cstheme="minorHAnsi"/>
          <w:bCs/>
          <w:sz w:val="22"/>
          <w:szCs w:val="22"/>
          <w:lang w:val="en-GB"/>
        </w:rPr>
        <w:t>healthcare</w:t>
      </w:r>
      <w:r w:rsidR="008A2387" w:rsidRPr="005A080A">
        <w:rPr>
          <w:rFonts w:eastAsia="Times New Roman" w:cstheme="minorHAnsi"/>
          <w:bCs/>
          <w:sz w:val="22"/>
          <w:szCs w:val="22"/>
          <w:lang w:val="en-GB"/>
        </w:rPr>
        <w:t xml:space="preserve"> access, </w:t>
      </w:r>
      <w:r w:rsidR="007069D9" w:rsidRPr="005A080A">
        <w:rPr>
          <w:rFonts w:eastAsia="Times New Roman" w:cstheme="minorHAnsi"/>
          <w:bCs/>
          <w:sz w:val="22"/>
          <w:szCs w:val="22"/>
          <w:lang w:val="en-GB"/>
        </w:rPr>
        <w:t>expan</w:t>
      </w:r>
      <w:r w:rsidR="00012580" w:rsidRPr="005A080A">
        <w:rPr>
          <w:rFonts w:eastAsia="Times New Roman" w:cstheme="minorHAnsi"/>
          <w:bCs/>
          <w:sz w:val="22"/>
          <w:szCs w:val="22"/>
          <w:lang w:val="en-GB"/>
        </w:rPr>
        <w:t xml:space="preserve">sion of </w:t>
      </w:r>
      <w:r w:rsidR="007069D9" w:rsidRPr="005A080A">
        <w:rPr>
          <w:rFonts w:eastAsia="Times New Roman" w:cstheme="minorHAnsi"/>
          <w:bCs/>
          <w:sz w:val="22"/>
          <w:szCs w:val="22"/>
          <w:lang w:val="en-GB"/>
        </w:rPr>
        <w:t xml:space="preserve"> diabetes screening</w:t>
      </w:r>
      <w:r w:rsidR="00C647BA" w:rsidRPr="005A080A">
        <w:rPr>
          <w:rFonts w:eastAsia="Times New Roman" w:cstheme="minorHAnsi"/>
          <w:bCs/>
          <w:sz w:val="22"/>
          <w:szCs w:val="22"/>
          <w:lang w:val="en-GB"/>
        </w:rPr>
        <w:t xml:space="preserve">, </w:t>
      </w:r>
      <w:r w:rsidR="007069D9" w:rsidRPr="005A080A">
        <w:rPr>
          <w:rFonts w:eastAsia="Times New Roman" w:cstheme="minorHAnsi"/>
          <w:bCs/>
          <w:sz w:val="22"/>
          <w:szCs w:val="22"/>
          <w:lang w:val="en-GB"/>
        </w:rPr>
        <w:t xml:space="preserve"> and more health literacy programs</w:t>
      </w:r>
      <w:r w:rsidR="00C647BA" w:rsidRPr="005A080A">
        <w:rPr>
          <w:rFonts w:eastAsia="Times New Roman" w:cstheme="minorHAnsi"/>
          <w:bCs/>
          <w:sz w:val="22"/>
          <w:szCs w:val="22"/>
          <w:lang w:val="en-GB"/>
        </w:rPr>
        <w:t xml:space="preserve">, as previously discussed based on the data from </w:t>
      </w:r>
      <w:r w:rsidR="00C80592" w:rsidRPr="005A080A">
        <w:rPr>
          <w:rFonts w:eastAsia="Times New Roman" w:cstheme="minorHAnsi"/>
          <w:bCs/>
          <w:sz w:val="22"/>
          <w:szCs w:val="22"/>
          <w:lang w:val="en-GB"/>
        </w:rPr>
        <w:t>DAWN2 study</w:t>
      </w:r>
      <w:r w:rsidR="005F0F29">
        <w:rPr>
          <w:rFonts w:eastAsia="Times New Roman" w:cstheme="minorHAnsi"/>
          <w:bCs/>
          <w:sz w:val="22"/>
          <w:szCs w:val="22"/>
          <w:lang w:val="en-GB"/>
        </w:rPr>
        <w:t>.</w:t>
      </w:r>
      <w:r w:rsidR="001344F8" w:rsidRPr="005A080A">
        <w:rPr>
          <w:rFonts w:eastAsia="Times New Roman" w:cstheme="minorHAnsi"/>
          <w:bCs/>
          <w:sz w:val="22"/>
          <w:szCs w:val="22"/>
          <w:vertAlign w:val="superscript"/>
          <w:lang w:val="en-GB"/>
        </w:rPr>
        <w:t xml:space="preserve"> </w:t>
      </w:r>
      <w:r w:rsidR="001344F8" w:rsidRPr="005F0F29">
        <w:rPr>
          <w:rFonts w:eastAsia="Times New Roman" w:cstheme="minorHAnsi"/>
          <w:bCs/>
          <w:sz w:val="22"/>
          <w:szCs w:val="22"/>
          <w:vertAlign w:val="superscript"/>
          <w:lang w:val="en-GB"/>
        </w:rPr>
        <w:fldChar w:fldCharType="begin" w:fldLock="1"/>
      </w:r>
      <w:r w:rsidR="00693902" w:rsidRPr="005F0F29">
        <w:rPr>
          <w:rFonts w:eastAsia="Times New Roman" w:cstheme="minorHAnsi"/>
          <w:bCs/>
          <w:sz w:val="22"/>
          <w:szCs w:val="22"/>
          <w:vertAlign w:val="superscript"/>
          <w:lang w:val="en-GB"/>
        </w:rPr>
        <w:instrText>ADDIN CSL_CITATION {"citationItems":[{"id":"ITEM-1","itemData":{"DOI":"10.1111/dme.13183","ISSN":"1464-5491 (Electronic)","PMID":"27412457","author":[{"dropping-particle":"","family":"Speight","given":"J","non-dropping-particle":"","parse-names":false,"suffix":""}],"container-title":"Diabetic medicine : a journal of the British Diabetic Association","id":"ITEM-1","issue":"9","issued":{"date-parts":[["2016","9"]]},"language":"eng","page":"1172-1173","publisher-place":"England","title":"DAWN2 shines more light on the psychological burden of living with diabetes and on  the correlates of quality psychological care.","type":"article","volume":"33"},"uris":["http://www.mendeley.com/documents/?uuid=43fdefa9-471c-4e82-bd47-3e253b940e28"]}],"mendeley":{"formattedCitation":"(13)","plainTextFormattedCitation":"(13)","previouslyFormattedCitation":"(13)"},"properties":{"noteIndex":0},"schema":"https://github.com/citation-style-language/schema/raw/master/csl-citation.json"}</w:instrText>
      </w:r>
      <w:r w:rsidR="001344F8" w:rsidRPr="005F0F29">
        <w:rPr>
          <w:rFonts w:eastAsia="Times New Roman" w:cstheme="minorHAnsi"/>
          <w:bCs/>
          <w:sz w:val="22"/>
          <w:szCs w:val="22"/>
          <w:vertAlign w:val="superscript"/>
          <w:lang w:val="en-GB"/>
        </w:rPr>
        <w:fldChar w:fldCharType="separate"/>
      </w:r>
      <w:r w:rsidR="00D23CBC" w:rsidRPr="005F0F29">
        <w:rPr>
          <w:rFonts w:eastAsia="Times New Roman" w:cstheme="minorHAnsi"/>
          <w:bCs/>
          <w:noProof/>
          <w:sz w:val="22"/>
          <w:szCs w:val="22"/>
          <w:vertAlign w:val="superscript"/>
          <w:lang w:val="en-GB"/>
        </w:rPr>
        <w:t>(13)</w:t>
      </w:r>
      <w:r w:rsidR="001344F8" w:rsidRPr="005F0F29">
        <w:rPr>
          <w:rFonts w:eastAsia="Times New Roman" w:cstheme="minorHAnsi"/>
          <w:bCs/>
          <w:sz w:val="22"/>
          <w:szCs w:val="22"/>
          <w:vertAlign w:val="superscript"/>
          <w:lang w:val="en-GB"/>
        </w:rPr>
        <w:fldChar w:fldCharType="end"/>
      </w:r>
      <w:r w:rsidR="002F50B0" w:rsidRPr="005A080A">
        <w:rPr>
          <w:rFonts w:eastAsia="Times New Roman" w:cstheme="minorHAnsi"/>
          <w:bCs/>
          <w:sz w:val="22"/>
          <w:szCs w:val="22"/>
          <w:lang w:val="en-GB"/>
        </w:rPr>
        <w:t xml:space="preserve"> In addition,</w:t>
      </w:r>
      <w:r w:rsidR="002C6092" w:rsidRPr="005A080A">
        <w:rPr>
          <w:rFonts w:eastAsia="Times New Roman" w:cstheme="minorHAnsi"/>
          <w:bCs/>
          <w:sz w:val="22"/>
          <w:szCs w:val="22"/>
          <w:lang w:val="en-GB"/>
        </w:rPr>
        <w:t xml:space="preserve"> in our study</w:t>
      </w:r>
      <w:r w:rsidR="002F50B0" w:rsidRPr="005A080A">
        <w:rPr>
          <w:rFonts w:eastAsia="Times New Roman" w:cstheme="minorHAnsi"/>
          <w:bCs/>
          <w:sz w:val="22"/>
          <w:szCs w:val="22"/>
          <w:lang w:val="en-GB"/>
        </w:rPr>
        <w:t xml:space="preserve"> </w:t>
      </w:r>
      <w:r w:rsidR="00DE5588" w:rsidRPr="005A080A">
        <w:rPr>
          <w:rFonts w:eastAsia="Times New Roman" w:cstheme="minorHAnsi"/>
          <w:bCs/>
          <w:sz w:val="22"/>
          <w:szCs w:val="22"/>
          <w:lang w:val="en-GB"/>
        </w:rPr>
        <w:t xml:space="preserve">PWD and FM </w:t>
      </w:r>
      <w:r w:rsidR="002C6092" w:rsidRPr="005A080A">
        <w:rPr>
          <w:rFonts w:eastAsia="Times New Roman" w:cstheme="minorHAnsi"/>
          <w:bCs/>
          <w:sz w:val="22"/>
          <w:szCs w:val="22"/>
          <w:lang w:val="en-GB"/>
        </w:rPr>
        <w:t xml:space="preserve">recognized that there is still </w:t>
      </w:r>
      <w:r w:rsidR="00EE564C" w:rsidRPr="005A080A">
        <w:rPr>
          <w:rFonts w:eastAsia="Times New Roman" w:cstheme="minorHAnsi"/>
          <w:bCs/>
          <w:sz w:val="22"/>
          <w:szCs w:val="22"/>
          <w:lang w:val="en-GB"/>
        </w:rPr>
        <w:t xml:space="preserve">some discrimination in the society against the </w:t>
      </w:r>
      <w:r w:rsidR="008C0600" w:rsidRPr="005A080A">
        <w:rPr>
          <w:rFonts w:eastAsia="Times New Roman" w:cstheme="minorHAnsi"/>
          <w:bCs/>
          <w:sz w:val="22"/>
          <w:szCs w:val="22"/>
          <w:lang w:val="en-GB"/>
        </w:rPr>
        <w:t xml:space="preserve">disease. Once again, we believe this discrimination is a consequence </w:t>
      </w:r>
      <w:r w:rsidR="009C78CA" w:rsidRPr="005A080A">
        <w:rPr>
          <w:rFonts w:eastAsia="Times New Roman" w:cstheme="minorHAnsi"/>
          <w:sz w:val="22"/>
          <w:szCs w:val="22"/>
          <w:lang w:val="en-GB"/>
        </w:rPr>
        <w:t xml:space="preserve">of </w:t>
      </w:r>
      <w:r w:rsidR="007069D9" w:rsidRPr="005A080A">
        <w:rPr>
          <w:rFonts w:eastAsia="Times New Roman" w:cstheme="minorHAnsi"/>
          <w:sz w:val="22"/>
          <w:szCs w:val="22"/>
          <w:lang w:val="en-GB"/>
        </w:rPr>
        <w:t>inefficient literacy campaigns</w:t>
      </w:r>
      <w:r w:rsidR="005E533C" w:rsidRPr="005A080A">
        <w:rPr>
          <w:rFonts w:eastAsia="Times New Roman" w:cstheme="minorHAnsi"/>
          <w:sz w:val="22"/>
          <w:szCs w:val="22"/>
          <w:lang w:val="en-GB"/>
        </w:rPr>
        <w:t>, which translates into low acceptance levels</w:t>
      </w:r>
      <w:r w:rsidR="00980B52" w:rsidRPr="005A080A">
        <w:rPr>
          <w:rFonts w:eastAsia="Times New Roman" w:cstheme="minorHAnsi"/>
          <w:sz w:val="22"/>
          <w:szCs w:val="22"/>
          <w:lang w:val="en-GB"/>
        </w:rPr>
        <w:t xml:space="preserve">. </w:t>
      </w:r>
      <w:r w:rsidR="00C20A9E" w:rsidRPr="005A080A">
        <w:rPr>
          <w:rFonts w:eastAsia="Times New Roman" w:cstheme="minorHAnsi"/>
          <w:sz w:val="22"/>
          <w:szCs w:val="22"/>
          <w:lang w:val="en-GB"/>
        </w:rPr>
        <w:t xml:space="preserve"> </w:t>
      </w:r>
      <w:r w:rsidR="000E0EF9" w:rsidRPr="005A080A">
        <w:rPr>
          <w:rFonts w:eastAsia="Times New Roman" w:cstheme="minorHAnsi"/>
          <w:sz w:val="22"/>
          <w:szCs w:val="22"/>
          <w:lang w:val="en-GB"/>
        </w:rPr>
        <w:t>Finally</w:t>
      </w:r>
      <w:r w:rsidR="00FD5B2D" w:rsidRPr="005A080A">
        <w:rPr>
          <w:rFonts w:eastAsia="Times New Roman" w:cstheme="minorHAnsi"/>
          <w:sz w:val="22"/>
          <w:szCs w:val="22"/>
          <w:lang w:val="en-GB"/>
        </w:rPr>
        <w:t xml:space="preserve">, PWD and FM also </w:t>
      </w:r>
      <w:r w:rsidR="000E0EF9" w:rsidRPr="005A080A">
        <w:rPr>
          <w:rFonts w:eastAsia="Times New Roman" w:cstheme="minorHAnsi"/>
          <w:sz w:val="22"/>
          <w:szCs w:val="22"/>
          <w:lang w:val="en-GB"/>
        </w:rPr>
        <w:t xml:space="preserve">mentioned </w:t>
      </w:r>
      <w:r w:rsidR="00DE02D9" w:rsidRPr="005A080A">
        <w:rPr>
          <w:rFonts w:eastAsia="Times New Roman" w:cstheme="minorHAnsi"/>
          <w:sz w:val="22"/>
          <w:szCs w:val="22"/>
          <w:lang w:val="en-GB"/>
        </w:rPr>
        <w:t xml:space="preserve">logistic areas of improvement, namely: </w:t>
      </w:r>
      <w:r w:rsidR="005A2734" w:rsidRPr="005A080A">
        <w:rPr>
          <w:rFonts w:eastAsia="Times New Roman" w:cstheme="minorHAnsi"/>
          <w:sz w:val="22"/>
          <w:szCs w:val="22"/>
          <w:lang w:val="en-GB"/>
        </w:rPr>
        <w:t xml:space="preserve">lack </w:t>
      </w:r>
      <w:r w:rsidR="007069D9" w:rsidRPr="005A080A">
        <w:rPr>
          <w:rFonts w:eastAsia="Times New Roman" w:cstheme="minorHAnsi"/>
          <w:sz w:val="22"/>
          <w:szCs w:val="22"/>
          <w:lang w:val="en-GB"/>
        </w:rPr>
        <w:t>of places to buy healthy and affordable food</w:t>
      </w:r>
      <w:r w:rsidR="007069D9" w:rsidRPr="005A080A">
        <w:rPr>
          <w:rFonts w:eastAsia="Times New Roman" w:cstheme="minorHAnsi"/>
          <w:bCs/>
          <w:sz w:val="22"/>
          <w:szCs w:val="22"/>
          <w:lang w:val="en-GB"/>
        </w:rPr>
        <w:t>,</w:t>
      </w:r>
      <w:r w:rsidR="007069D9" w:rsidRPr="005A080A">
        <w:rPr>
          <w:rFonts w:eastAsia="Times New Roman" w:cstheme="minorHAnsi"/>
          <w:sz w:val="22"/>
          <w:szCs w:val="22"/>
          <w:lang w:val="en-GB"/>
        </w:rPr>
        <w:t xml:space="preserve"> adapting workplaces </w:t>
      </w:r>
      <w:r w:rsidR="009D4B6E" w:rsidRPr="005A080A">
        <w:rPr>
          <w:rFonts w:eastAsia="Times New Roman" w:cstheme="minorHAnsi"/>
          <w:sz w:val="22"/>
          <w:szCs w:val="22"/>
          <w:lang w:val="en-GB"/>
        </w:rPr>
        <w:t xml:space="preserve">to </w:t>
      </w:r>
      <w:r w:rsidR="00CE4A4F" w:rsidRPr="005A080A">
        <w:rPr>
          <w:rFonts w:eastAsia="Times New Roman" w:cstheme="minorHAnsi"/>
          <w:sz w:val="22"/>
          <w:szCs w:val="22"/>
          <w:lang w:val="en-GB"/>
        </w:rPr>
        <w:t>the disease management</w:t>
      </w:r>
      <w:r w:rsidR="007069D9" w:rsidRPr="005A080A">
        <w:rPr>
          <w:rFonts w:eastAsia="Times New Roman" w:cstheme="minorHAnsi"/>
          <w:sz w:val="22"/>
          <w:szCs w:val="22"/>
          <w:lang w:val="en-GB"/>
        </w:rPr>
        <w:t xml:space="preserve">, and </w:t>
      </w:r>
      <w:r w:rsidR="00CE4A4F" w:rsidRPr="005A080A">
        <w:rPr>
          <w:rFonts w:eastAsia="Times New Roman" w:cstheme="minorHAnsi"/>
          <w:sz w:val="22"/>
          <w:szCs w:val="22"/>
          <w:lang w:val="en-GB"/>
        </w:rPr>
        <w:t xml:space="preserve">lack of </w:t>
      </w:r>
      <w:r w:rsidR="007069D9" w:rsidRPr="005A080A">
        <w:rPr>
          <w:rFonts w:eastAsia="Times New Roman" w:cstheme="minorHAnsi"/>
          <w:sz w:val="22"/>
          <w:szCs w:val="22"/>
          <w:lang w:val="en-GB"/>
        </w:rPr>
        <w:t xml:space="preserve">safe places to </w:t>
      </w:r>
      <w:r w:rsidR="00220DA2" w:rsidRPr="005A080A">
        <w:rPr>
          <w:rFonts w:eastAsia="Times New Roman" w:cstheme="minorHAnsi"/>
          <w:sz w:val="22"/>
          <w:szCs w:val="22"/>
          <w:lang w:val="en-GB"/>
        </w:rPr>
        <w:t>make</w:t>
      </w:r>
      <w:r w:rsidR="007069D9" w:rsidRPr="005A080A">
        <w:rPr>
          <w:rFonts w:eastAsia="Times New Roman" w:cstheme="minorHAnsi"/>
          <w:sz w:val="22"/>
          <w:szCs w:val="22"/>
          <w:lang w:val="en-GB"/>
        </w:rPr>
        <w:t xml:space="preserve"> physical activity. </w:t>
      </w:r>
      <w:r w:rsidR="009A5BD8" w:rsidRPr="005A080A">
        <w:rPr>
          <w:rFonts w:eastAsia="Times New Roman" w:cstheme="minorHAnsi"/>
          <w:sz w:val="22"/>
          <w:szCs w:val="22"/>
          <w:lang w:val="en-GB"/>
        </w:rPr>
        <w:t xml:space="preserve">According to HCPs, </w:t>
      </w:r>
      <w:r w:rsidR="007069D9" w:rsidRPr="005A080A">
        <w:rPr>
          <w:rFonts w:eastAsia="Times New Roman" w:cstheme="minorHAnsi"/>
          <w:bCs/>
          <w:sz w:val="22"/>
          <w:szCs w:val="22"/>
          <w:lang w:val="en-GB"/>
        </w:rPr>
        <w:t xml:space="preserve">accessibility to diabetes self-management education </w:t>
      </w:r>
      <w:r w:rsidR="00DB763A" w:rsidRPr="005A080A">
        <w:rPr>
          <w:rFonts w:eastAsia="Times New Roman" w:cstheme="minorHAnsi"/>
          <w:bCs/>
          <w:sz w:val="22"/>
          <w:szCs w:val="22"/>
          <w:lang w:val="en-GB"/>
        </w:rPr>
        <w:t xml:space="preserve">programs </w:t>
      </w:r>
      <w:r w:rsidR="007069D9" w:rsidRPr="005A080A">
        <w:rPr>
          <w:rFonts w:eastAsia="Times New Roman" w:cstheme="minorHAnsi"/>
          <w:bCs/>
          <w:sz w:val="22"/>
          <w:szCs w:val="22"/>
          <w:lang w:val="en-GB"/>
        </w:rPr>
        <w:t xml:space="preserve">was </w:t>
      </w:r>
      <w:r w:rsidR="00DE20BD" w:rsidRPr="005A080A">
        <w:rPr>
          <w:rFonts w:eastAsia="Times New Roman" w:cstheme="minorHAnsi"/>
          <w:bCs/>
          <w:sz w:val="22"/>
          <w:szCs w:val="22"/>
          <w:lang w:val="en-GB"/>
        </w:rPr>
        <w:t>reported as a</w:t>
      </w:r>
      <w:r w:rsidR="006E6102" w:rsidRPr="005A080A">
        <w:rPr>
          <w:rFonts w:eastAsia="Times New Roman" w:cstheme="minorHAnsi"/>
          <w:bCs/>
          <w:sz w:val="22"/>
          <w:szCs w:val="22"/>
          <w:lang w:val="en-GB"/>
        </w:rPr>
        <w:t>n</w:t>
      </w:r>
      <w:r w:rsidR="00DE20BD" w:rsidRPr="005A080A">
        <w:rPr>
          <w:rFonts w:eastAsia="Times New Roman" w:cstheme="minorHAnsi"/>
          <w:bCs/>
          <w:sz w:val="22"/>
          <w:szCs w:val="22"/>
          <w:lang w:val="en-GB"/>
        </w:rPr>
        <w:t xml:space="preserve"> area for improvemen</w:t>
      </w:r>
      <w:r w:rsidR="006C1439" w:rsidRPr="005A080A">
        <w:rPr>
          <w:rFonts w:eastAsia="Times New Roman" w:cstheme="minorHAnsi"/>
          <w:bCs/>
          <w:sz w:val="22"/>
          <w:szCs w:val="22"/>
          <w:lang w:val="en-GB"/>
        </w:rPr>
        <w:t xml:space="preserve">t, which is </w:t>
      </w:r>
      <w:r w:rsidR="00100ED6" w:rsidRPr="005A080A">
        <w:rPr>
          <w:rFonts w:eastAsia="Times New Roman" w:cstheme="minorHAnsi"/>
          <w:bCs/>
          <w:sz w:val="22"/>
          <w:szCs w:val="22"/>
          <w:lang w:val="en-GB"/>
        </w:rPr>
        <w:t xml:space="preserve">quite relevant, since, as previously described </w:t>
      </w:r>
      <w:r w:rsidR="00100ED6" w:rsidRPr="005F0F29">
        <w:rPr>
          <w:rFonts w:eastAsia="Times New Roman" w:cstheme="minorHAnsi"/>
          <w:bCs/>
          <w:sz w:val="22"/>
          <w:szCs w:val="22"/>
          <w:vertAlign w:val="superscript"/>
          <w:lang w:val="en-GB"/>
        </w:rPr>
        <w:fldChar w:fldCharType="begin" w:fldLock="1"/>
      </w:r>
      <w:r w:rsidR="00D23CBC" w:rsidRPr="005F0F29">
        <w:rPr>
          <w:rFonts w:eastAsia="Times New Roman" w:cstheme="minorHAnsi"/>
          <w:bCs/>
          <w:sz w:val="22"/>
          <w:szCs w:val="22"/>
          <w:vertAlign w:val="superscript"/>
          <w:lang w:val="en-GB"/>
        </w:rPr>
        <w:instrText>ADDIN CSL_CITATION {"citationItems":[{"id":"ITEM-1","itemData":{"DOI":"10.1016/j.endonu.2015.05.013","ISSN":"1579-2021 (Electronic)","PMID":"26427341","abstract":"INTRODUCTION: Therapeutic education (TE) has been gradually introduced progressively  into diabetes mellitus care programs with the aim of providing patients and their families or caregivers with the necessary skills for the self-management of the disease. The Diabetes Attitudes, Wishes and Needs 2 (DAWN2) study helps to clarify what are the unmet needs with regards to self-management and the TE offer available to patients and their families. The objective of this paper is to analyse the results of the DAWN2 study regarding self-care habits and participation in TE activities in Spain. METHODS: The DAWN2 is an observational, cross-national study. In this paper, an analysis was performed on the Spanish sample of diabetic patients (502) and family members (123). RESULTS: Patients report taking their medications as recommended by their doctor an average of 6.4 days/week, and self-monitor their blood glucose an average of 3.4 days/week. The large majority (86%) of patients with diabetes mellitus type 1, 59% of patients with diabetes mellitus type 2, and 21% of family members state to have participated in education activities. CONCLUSIONS: Diabetes educators should reinforce the messages about the benefits of self-care, particularly for patients who are in the early stages of the disease. Likewise, access for family members and people with diabetes mellitus type 2 to TE programs should be improved, and these programs for diabetic patients and their families should be included in the services portfolio of health centres.","author":[{"dropping-particle":"","family":"Galindo Rubio","given":"Mercedes","non-dropping-particle":"","parse-names":false,"suffix":""},{"dropping-particle":"","family":"Jansà Morató","given":"Margarida","non-dropping-particle":"","parse-names":false,"suffix":""},{"dropping-particle":"","family":"Menéndez Torre","given":"Edelmiro","non-dropping-particle":"","parse-names":false,"suffix":""}],"container-title":"Endocrinologia y nutricion : organo de la Sociedad Espanola de Endocrinologia y  Nutricion","id":"ITEM-1","issue":"8","issued":{"date-parts":[["2015","10"]]},"language":"eng","page":"391-399","publisher-place":"Spain","title":"Therapeutic education and self-care: Results from the cross-sectional study  Diabetes, Attitudes, Wishes and Needs 2 (DAWN2) in Spain.","type":"article-journal","volume":"62"},"uris":["http://www.mendeley.com/documents/?uuid=7f151fd8-6ee3-411b-ad19-cc4aba97883c"]}],"mendeley":{"formattedCitation":"(19)","plainTextFormattedCitation":"(19)","previouslyFormattedCitation":"(19)"},"properties":{"noteIndex":0},"schema":"https://github.com/citation-style-language/schema/raw/master/csl-citation.json"}</w:instrText>
      </w:r>
      <w:r w:rsidR="00100ED6" w:rsidRPr="005F0F29">
        <w:rPr>
          <w:rFonts w:eastAsia="Times New Roman" w:cstheme="minorHAnsi"/>
          <w:bCs/>
          <w:sz w:val="22"/>
          <w:szCs w:val="22"/>
          <w:vertAlign w:val="superscript"/>
          <w:lang w:val="en-GB"/>
        </w:rPr>
        <w:fldChar w:fldCharType="separate"/>
      </w:r>
      <w:r w:rsidR="00F409F4" w:rsidRPr="005F0F29">
        <w:rPr>
          <w:rFonts w:eastAsia="Times New Roman" w:cstheme="minorHAnsi"/>
          <w:bCs/>
          <w:noProof/>
          <w:sz w:val="22"/>
          <w:szCs w:val="22"/>
          <w:vertAlign w:val="superscript"/>
          <w:lang w:val="en-GB"/>
        </w:rPr>
        <w:t>(19)</w:t>
      </w:r>
      <w:r w:rsidR="00100ED6" w:rsidRPr="005F0F29">
        <w:rPr>
          <w:rFonts w:eastAsia="Times New Roman" w:cstheme="minorHAnsi"/>
          <w:bCs/>
          <w:sz w:val="22"/>
          <w:szCs w:val="22"/>
          <w:vertAlign w:val="superscript"/>
          <w:lang w:val="en-GB"/>
        </w:rPr>
        <w:fldChar w:fldCharType="end"/>
      </w:r>
      <w:r w:rsidR="00DE20BD" w:rsidRPr="005A080A">
        <w:rPr>
          <w:rFonts w:eastAsia="Times New Roman" w:cstheme="minorHAnsi"/>
          <w:bCs/>
          <w:sz w:val="22"/>
          <w:szCs w:val="22"/>
          <w:lang w:val="en-GB"/>
        </w:rPr>
        <w:t xml:space="preserve">, </w:t>
      </w:r>
      <w:r w:rsidR="00DB763A" w:rsidRPr="005A080A">
        <w:rPr>
          <w:rFonts w:eastAsia="Times New Roman" w:cstheme="minorHAnsi"/>
          <w:bCs/>
          <w:sz w:val="22"/>
          <w:szCs w:val="22"/>
          <w:lang w:val="en-GB"/>
        </w:rPr>
        <w:t xml:space="preserve">this kind of programs </w:t>
      </w:r>
      <w:r w:rsidR="007069D9" w:rsidRPr="005A080A">
        <w:rPr>
          <w:rFonts w:eastAsia="Times New Roman" w:cstheme="minorHAnsi"/>
          <w:bCs/>
          <w:sz w:val="22"/>
          <w:szCs w:val="22"/>
          <w:lang w:val="en-GB"/>
        </w:rPr>
        <w:t>enables patients to gain important skills in managing their disease and live a healthier lifestyle</w:t>
      </w:r>
      <w:r w:rsidR="008376AF" w:rsidRPr="005A080A">
        <w:rPr>
          <w:rFonts w:eastAsia="Times New Roman" w:cstheme="minorHAnsi"/>
          <w:bCs/>
          <w:sz w:val="22"/>
          <w:szCs w:val="22"/>
          <w:lang w:val="en-GB"/>
        </w:rPr>
        <w:t>, which translates into better clinical outcomes.</w:t>
      </w:r>
    </w:p>
    <w:p w14:paraId="1DD9BFB3" w14:textId="6A141D51" w:rsidR="008D46F4" w:rsidRPr="005A080A" w:rsidRDefault="008D46F4" w:rsidP="007069D9">
      <w:pPr>
        <w:spacing w:line="360" w:lineRule="auto"/>
        <w:jc w:val="both"/>
        <w:rPr>
          <w:rFonts w:eastAsia="Times New Roman" w:cstheme="minorHAnsi"/>
          <w:bCs/>
          <w:sz w:val="22"/>
          <w:szCs w:val="22"/>
          <w:lang w:val="en-GB"/>
        </w:rPr>
      </w:pPr>
    </w:p>
    <w:p w14:paraId="20B58A2A" w14:textId="58F766B7" w:rsidR="007F5A8F" w:rsidRPr="005A080A" w:rsidRDefault="00A1691D" w:rsidP="007069D9">
      <w:pPr>
        <w:spacing w:line="360" w:lineRule="auto"/>
        <w:jc w:val="both"/>
        <w:rPr>
          <w:rFonts w:eastAsia="Times New Roman" w:cstheme="minorHAnsi"/>
          <w:bCs/>
          <w:sz w:val="22"/>
          <w:szCs w:val="22"/>
          <w:lang w:val="en-GB"/>
        </w:rPr>
      </w:pPr>
      <w:r w:rsidRPr="005A080A">
        <w:rPr>
          <w:rFonts w:eastAsia="Times New Roman" w:cstheme="minorHAnsi"/>
          <w:bCs/>
          <w:sz w:val="22"/>
          <w:szCs w:val="22"/>
          <w:lang w:val="en-GB"/>
        </w:rPr>
        <w:t xml:space="preserve">The DAWN2 study </w:t>
      </w:r>
      <w:r w:rsidR="00300AF8" w:rsidRPr="005A080A">
        <w:rPr>
          <w:rFonts w:eastAsia="Times New Roman" w:cstheme="minorHAnsi"/>
          <w:bCs/>
          <w:sz w:val="22"/>
          <w:szCs w:val="22"/>
          <w:lang w:val="en-GB"/>
        </w:rPr>
        <w:t xml:space="preserve">protocol </w:t>
      </w:r>
      <w:r w:rsidRPr="005A080A">
        <w:rPr>
          <w:rFonts w:eastAsia="Times New Roman" w:cstheme="minorHAnsi"/>
          <w:bCs/>
          <w:sz w:val="22"/>
          <w:szCs w:val="22"/>
          <w:lang w:val="en-GB"/>
        </w:rPr>
        <w:t>has some limitations</w:t>
      </w:r>
      <w:r w:rsidR="007A6CC2" w:rsidRPr="005A080A">
        <w:rPr>
          <w:rFonts w:eastAsia="Times New Roman" w:cstheme="minorHAnsi"/>
          <w:bCs/>
          <w:sz w:val="22"/>
          <w:szCs w:val="22"/>
          <w:lang w:val="en-GB"/>
        </w:rPr>
        <w:t xml:space="preserve">, </w:t>
      </w:r>
      <w:r w:rsidR="00EE19AF" w:rsidRPr="005A080A">
        <w:rPr>
          <w:rFonts w:eastAsia="Times New Roman" w:cstheme="minorHAnsi"/>
          <w:bCs/>
          <w:sz w:val="22"/>
          <w:szCs w:val="22"/>
          <w:lang w:val="en-GB"/>
        </w:rPr>
        <w:t xml:space="preserve">namely concerning the difficulty to represent the DM population accurately, </w:t>
      </w:r>
      <w:r w:rsidR="007A6CC2" w:rsidRPr="005A080A">
        <w:rPr>
          <w:rFonts w:eastAsia="Times New Roman" w:cstheme="minorHAnsi"/>
          <w:bCs/>
          <w:sz w:val="22"/>
          <w:szCs w:val="22"/>
          <w:lang w:val="en-GB"/>
        </w:rPr>
        <w:t xml:space="preserve">as previously </w:t>
      </w:r>
      <w:r w:rsidR="00C55836" w:rsidRPr="005A080A">
        <w:rPr>
          <w:rFonts w:eastAsia="Times New Roman" w:cstheme="minorHAnsi"/>
          <w:bCs/>
          <w:sz w:val="22"/>
          <w:szCs w:val="22"/>
          <w:lang w:val="en-GB"/>
        </w:rPr>
        <w:t>recognized</w:t>
      </w:r>
      <w:r w:rsidR="005F0F29">
        <w:rPr>
          <w:rFonts w:eastAsia="Times New Roman" w:cstheme="minorHAnsi"/>
          <w:bCs/>
          <w:sz w:val="22"/>
          <w:szCs w:val="22"/>
          <w:lang w:val="en-GB"/>
        </w:rPr>
        <w:t>.</w:t>
      </w:r>
      <w:r w:rsidR="007A6CC2" w:rsidRPr="005A080A">
        <w:rPr>
          <w:rFonts w:eastAsia="Times New Roman" w:cstheme="minorHAnsi"/>
          <w:bCs/>
          <w:sz w:val="22"/>
          <w:szCs w:val="22"/>
          <w:lang w:val="en-GB"/>
        </w:rPr>
        <w:t xml:space="preserve"> </w:t>
      </w:r>
      <w:r w:rsidR="00A9457B" w:rsidRPr="005F0F29">
        <w:rPr>
          <w:rFonts w:eastAsia="Times New Roman" w:cstheme="minorHAnsi"/>
          <w:bCs/>
          <w:sz w:val="22"/>
          <w:szCs w:val="22"/>
          <w:vertAlign w:val="superscript"/>
          <w:lang w:val="en-GB"/>
        </w:rPr>
        <w:fldChar w:fldCharType="begin" w:fldLock="1"/>
      </w:r>
      <w:r w:rsidR="00A9457B" w:rsidRPr="005F0F29">
        <w:rPr>
          <w:rFonts w:eastAsia="Times New Roman" w:cstheme="minorHAnsi"/>
          <w:bCs/>
          <w:sz w:val="22"/>
          <w:szCs w:val="22"/>
          <w:vertAlign w:val="superscript"/>
          <w:lang w:val="en-GB"/>
        </w:rPr>
        <w:instrText>ADDIN CSL_CITATION {"citationItems":[{"id":"ITEM-1","itemData":{"DOI":"10.1016/j.diabres.2012.11.016","ISSN":"1872-8227 (Electronic)","PMID":"23273515","abstract":"AIMS: The Diabetes Attitudes Wishes and Needs 2 (DAWN2) study aims to provide a  holistic assessment of diabetes care and management among people with diabetes (PWD), family members (FM), and healthcare professionals (HCPs) and explores potential drivers leading to active management. METHODS: DAWN2 survey over 16,000 individuals (</w:instrText>
      </w:r>
      <w:r w:rsidR="00A9457B" w:rsidRPr="005F0F29">
        <w:rPr>
          <w:rFonts w:ascii="Cambria Math" w:eastAsia="Times New Roman" w:hAnsi="Cambria Math" w:cs="Cambria Math"/>
          <w:bCs/>
          <w:sz w:val="22"/>
          <w:szCs w:val="22"/>
          <w:vertAlign w:val="superscript"/>
          <w:lang w:val="en-GB"/>
        </w:rPr>
        <w:instrText>∼</w:instrText>
      </w:r>
      <w:r w:rsidR="00A9457B" w:rsidRPr="005F0F29">
        <w:rPr>
          <w:rFonts w:eastAsia="Times New Roman" w:cstheme="minorHAnsi"/>
          <w:bCs/>
          <w:sz w:val="22"/>
          <w:szCs w:val="22"/>
          <w:vertAlign w:val="superscript"/>
          <w:lang w:val="en-GB"/>
        </w:rPr>
        <w:instrText xml:space="preserve">9000 PWD, </w:instrText>
      </w:r>
      <w:r w:rsidR="00A9457B" w:rsidRPr="005F0F29">
        <w:rPr>
          <w:rFonts w:ascii="Cambria Math" w:eastAsia="Times New Roman" w:hAnsi="Cambria Math" w:cs="Cambria Math"/>
          <w:bCs/>
          <w:sz w:val="22"/>
          <w:szCs w:val="22"/>
          <w:vertAlign w:val="superscript"/>
          <w:lang w:val="en-GB"/>
        </w:rPr>
        <w:instrText>∼</w:instrText>
      </w:r>
      <w:r w:rsidR="00A9457B" w:rsidRPr="005F0F29">
        <w:rPr>
          <w:rFonts w:eastAsia="Times New Roman" w:cstheme="minorHAnsi"/>
          <w:bCs/>
          <w:sz w:val="22"/>
          <w:szCs w:val="22"/>
          <w:vertAlign w:val="superscript"/>
          <w:lang w:val="en-GB"/>
        </w:rPr>
        <w:instrText xml:space="preserve">2000 FM of PWD, and </w:instrText>
      </w:r>
      <w:r w:rsidR="00A9457B" w:rsidRPr="005F0F29">
        <w:rPr>
          <w:rFonts w:ascii="Cambria Math" w:eastAsia="Times New Roman" w:hAnsi="Cambria Math" w:cs="Cambria Math"/>
          <w:bCs/>
          <w:sz w:val="22"/>
          <w:szCs w:val="22"/>
          <w:vertAlign w:val="superscript"/>
          <w:lang w:val="en-GB"/>
        </w:rPr>
        <w:instrText>∼</w:instrText>
      </w:r>
      <w:r w:rsidR="00A9457B" w:rsidRPr="005F0F29">
        <w:rPr>
          <w:rFonts w:eastAsia="Times New Roman" w:cstheme="minorHAnsi"/>
          <w:bCs/>
          <w:sz w:val="22"/>
          <w:szCs w:val="22"/>
          <w:vertAlign w:val="superscript"/>
          <w:lang w:val="en-GB"/>
        </w:rPr>
        <w:instrText>5000 HCPs) in 17 countries across 4 continents. Respondents complete a group-specific questionnaire; items are designed to allow cross-group comparisons on common topics. The questionnaires comprise elements from the original DAWN study (2001), as well as psychometrically validated instruments and novel questions developed for this study to assess self-management, attitudes/beliefs, disease impact/burden, psychosocial distress, health-related quality of life, healthcare provision/receipt, social support and priorities for improvement in the future. The questionnaires are completed predominantly online or by telephone interview, supplemented by face-to-face interviews in countries with low internet access. In each country, recruitment ensures representation of the diabetes population in terms of geographical distribution, age, gender, education and disease status. DISCUSSION: DAWN2 aims to build on the original DAWN study to identify new avenues for improving diabetes care. This paper describes the study rationale, goals and methodology.","author":[{"dropping-particle":"","family":"Peyrot","given":"Mark","non-dropping-particle":"","parse-names":false,"suffix":""},{"dropping-particle":"","family":"Burns","given":"Katharina Kovacs","non-dropping-particle":"","parse-names":false,"suffix":""},{"dropping-particle":"","family":"Davies","given":"Melanie","non-dropping-particle":"","parse-names":false,"suffix":""},{"dropping-particle":"","family":"Forbes","given":"Angus","non-dropping-particle":"","parse-names":false,"suffix":""},{"dropping-particle":"","family":"Hermanns","given":"Norbert","non-dropping-particle":"","parse-names":false,"suffix":""},{"dropping-particle":"","family":"Holt","given":"Richard","non-dropping-particle":"","parse-names":false,"suffix":""},{"dropping-particle":"","family":"Kalra","given":"Sanjay","non-dropping-particle":"","parse-names":false,"suffix":""},{"dropping-particle":"","family":"Nicolucci","given":"Antonio","non-dropping-particle":"","parse-names":false,"suffix":""},{"dropping-particle":"","family":"Pouwer","given":"Frans","non-dropping-particle":"","parse-names":false,"suffix":""},{"dropping-particle":"","family":"Wens","given":"Johan","non-dropping-particle":"","parse-names":false,"suffix":""},{"dropping-particle":"","family":"Willaing","given":"Ingrid","non-dropping-particle":"","parse-names":false,"suffix":""},{"dropping-particle":"","family":"Skovlund","given":"Søren E","non-dropping-particle":"","parse-names":false,"suffix":""}],"container-title":"Diabetes research and clinical practice","id":"ITEM-1","issue":"2","issued":{"date-parts":[["2013","2"]]},"language":"eng","page":"174-184","publisher-place":"Ireland","title":"Diabetes Attitudes Wishes and Needs 2 (DAWN2): a multinational, multi-stakeholder  study of psychosocial issues in diabetes and person-centred diabetes care.","type":"article-journal","volume":"99"},"uris":["http://www.mendeley.com/documents/?uuid=5e2fecd6-4e53-4205-9200-3ecd15f69249"]}],"mendeley":{"formattedCitation":"(10)","plainTextFormattedCitation":"(10)"},"properties":{"noteIndex":0},"schema":"https://github.com/citation-style-language/schema/raw/master/csl-citation.json"}</w:instrText>
      </w:r>
      <w:r w:rsidR="00A9457B" w:rsidRPr="005F0F29">
        <w:rPr>
          <w:rFonts w:eastAsia="Times New Roman" w:cstheme="minorHAnsi"/>
          <w:bCs/>
          <w:sz w:val="22"/>
          <w:szCs w:val="22"/>
          <w:vertAlign w:val="superscript"/>
          <w:lang w:val="en-GB"/>
        </w:rPr>
        <w:fldChar w:fldCharType="separate"/>
      </w:r>
      <w:r w:rsidR="00A9457B" w:rsidRPr="005F0F29">
        <w:rPr>
          <w:rFonts w:eastAsia="Times New Roman" w:cstheme="minorHAnsi"/>
          <w:bCs/>
          <w:noProof/>
          <w:sz w:val="22"/>
          <w:szCs w:val="22"/>
          <w:vertAlign w:val="superscript"/>
          <w:lang w:val="en-GB"/>
        </w:rPr>
        <w:t>(10)</w:t>
      </w:r>
      <w:r w:rsidR="00A9457B" w:rsidRPr="005F0F29">
        <w:rPr>
          <w:rFonts w:eastAsia="Times New Roman" w:cstheme="minorHAnsi"/>
          <w:bCs/>
          <w:sz w:val="22"/>
          <w:szCs w:val="22"/>
          <w:vertAlign w:val="superscript"/>
          <w:lang w:val="en-GB"/>
        </w:rPr>
        <w:fldChar w:fldCharType="end"/>
      </w:r>
      <w:r w:rsidR="007A6CC2" w:rsidRPr="005A080A">
        <w:rPr>
          <w:rFonts w:eastAsia="Times New Roman" w:cstheme="minorHAnsi"/>
          <w:bCs/>
          <w:sz w:val="22"/>
          <w:szCs w:val="22"/>
          <w:lang w:val="en-GB"/>
        </w:rPr>
        <w:t xml:space="preserve"> </w:t>
      </w:r>
      <w:r w:rsidR="00C16760" w:rsidRPr="005A080A">
        <w:rPr>
          <w:rFonts w:eastAsia="Times New Roman" w:cstheme="minorHAnsi"/>
          <w:bCs/>
          <w:sz w:val="22"/>
          <w:szCs w:val="22"/>
          <w:lang w:val="en-GB"/>
        </w:rPr>
        <w:t xml:space="preserve">In particular, in this study a great </w:t>
      </w:r>
      <w:r w:rsidR="003A588E" w:rsidRPr="005A080A">
        <w:rPr>
          <w:rFonts w:eastAsia="Times New Roman" w:cstheme="minorHAnsi"/>
          <w:bCs/>
          <w:sz w:val="22"/>
          <w:szCs w:val="22"/>
          <w:lang w:val="en-GB"/>
        </w:rPr>
        <w:t xml:space="preserve">majority of </w:t>
      </w:r>
      <w:r w:rsidR="00846379" w:rsidRPr="005A080A">
        <w:rPr>
          <w:rFonts w:eastAsia="Times New Roman" w:cstheme="minorHAnsi"/>
          <w:bCs/>
          <w:sz w:val="22"/>
          <w:szCs w:val="22"/>
          <w:lang w:val="en-GB"/>
        </w:rPr>
        <w:t xml:space="preserve">PWD and FMs </w:t>
      </w:r>
      <w:r w:rsidR="003A588E" w:rsidRPr="005A080A">
        <w:rPr>
          <w:rFonts w:eastAsia="Times New Roman" w:cstheme="minorHAnsi"/>
          <w:bCs/>
          <w:sz w:val="22"/>
          <w:szCs w:val="22"/>
          <w:lang w:val="en-GB"/>
        </w:rPr>
        <w:t xml:space="preserve">were </w:t>
      </w:r>
      <w:r w:rsidR="003A083E" w:rsidRPr="005A080A">
        <w:rPr>
          <w:rFonts w:eastAsia="Times New Roman" w:cstheme="minorHAnsi"/>
          <w:bCs/>
          <w:sz w:val="22"/>
          <w:szCs w:val="22"/>
          <w:lang w:val="en-GB"/>
        </w:rPr>
        <w:t>enrolled</w:t>
      </w:r>
      <w:r w:rsidR="003A588E" w:rsidRPr="005A080A">
        <w:rPr>
          <w:rFonts w:eastAsia="Times New Roman" w:cstheme="minorHAnsi"/>
          <w:bCs/>
          <w:sz w:val="22"/>
          <w:szCs w:val="22"/>
          <w:lang w:val="en-GB"/>
        </w:rPr>
        <w:t xml:space="preserve"> </w:t>
      </w:r>
      <w:r w:rsidR="00ED6598" w:rsidRPr="005A080A">
        <w:rPr>
          <w:rFonts w:eastAsia="Times New Roman" w:cstheme="minorHAnsi"/>
          <w:bCs/>
          <w:sz w:val="22"/>
          <w:szCs w:val="22"/>
          <w:lang w:val="en-GB"/>
        </w:rPr>
        <w:t xml:space="preserve">at </w:t>
      </w:r>
      <w:r w:rsidR="003A588E" w:rsidRPr="005A080A">
        <w:rPr>
          <w:rFonts w:eastAsia="Times New Roman" w:cstheme="minorHAnsi"/>
          <w:bCs/>
          <w:sz w:val="22"/>
          <w:szCs w:val="22"/>
          <w:lang w:val="en-GB"/>
        </w:rPr>
        <w:t>APDP</w:t>
      </w:r>
      <w:r w:rsidR="005471E9" w:rsidRPr="005A080A">
        <w:rPr>
          <w:rFonts w:eastAsia="Times New Roman" w:cstheme="minorHAnsi"/>
          <w:bCs/>
          <w:sz w:val="22"/>
          <w:szCs w:val="22"/>
          <w:lang w:val="en-GB"/>
        </w:rPr>
        <w:t xml:space="preserve"> </w:t>
      </w:r>
      <w:r w:rsidR="00ED6598" w:rsidRPr="005A080A">
        <w:rPr>
          <w:rFonts w:eastAsia="Times New Roman" w:cstheme="minorHAnsi"/>
          <w:bCs/>
          <w:sz w:val="22"/>
          <w:szCs w:val="22"/>
          <w:lang w:val="en-GB"/>
        </w:rPr>
        <w:t>headquarters</w:t>
      </w:r>
      <w:r w:rsidR="003A588E" w:rsidRPr="005A080A">
        <w:rPr>
          <w:rFonts w:eastAsia="Times New Roman" w:cstheme="minorHAnsi"/>
          <w:bCs/>
          <w:sz w:val="22"/>
          <w:szCs w:val="22"/>
          <w:lang w:val="en-GB"/>
        </w:rPr>
        <w:t>, which mostly serves the Lisbon metropolitan area</w:t>
      </w:r>
      <w:r w:rsidR="002A3C5F" w:rsidRPr="005A080A">
        <w:rPr>
          <w:rFonts w:eastAsia="Times New Roman" w:cstheme="minorHAnsi"/>
          <w:bCs/>
          <w:sz w:val="22"/>
          <w:szCs w:val="22"/>
          <w:lang w:val="en-GB"/>
        </w:rPr>
        <w:t xml:space="preserve">, </w:t>
      </w:r>
      <w:r w:rsidR="00530191" w:rsidRPr="005A080A">
        <w:rPr>
          <w:rFonts w:eastAsia="Times New Roman" w:cstheme="minorHAnsi"/>
          <w:bCs/>
          <w:sz w:val="22"/>
          <w:szCs w:val="22"/>
          <w:lang w:val="en-GB"/>
        </w:rPr>
        <w:t>the most populated area in Portugal</w:t>
      </w:r>
      <w:r w:rsidR="00CE7107" w:rsidRPr="005A080A">
        <w:rPr>
          <w:rFonts w:eastAsia="Times New Roman" w:cstheme="minorHAnsi"/>
          <w:bCs/>
          <w:sz w:val="22"/>
          <w:szCs w:val="22"/>
          <w:lang w:val="en-GB"/>
        </w:rPr>
        <w:t xml:space="preserve">, </w:t>
      </w:r>
      <w:r w:rsidR="00925262" w:rsidRPr="005A080A">
        <w:rPr>
          <w:rFonts w:eastAsia="Times New Roman" w:cstheme="minorHAnsi"/>
          <w:bCs/>
          <w:sz w:val="22"/>
          <w:szCs w:val="22"/>
          <w:lang w:val="en-GB"/>
        </w:rPr>
        <w:t>but still</w:t>
      </w:r>
      <w:r w:rsidR="00530191" w:rsidRPr="005A080A">
        <w:rPr>
          <w:rFonts w:eastAsia="Times New Roman" w:cstheme="minorHAnsi"/>
          <w:bCs/>
          <w:sz w:val="22"/>
          <w:szCs w:val="22"/>
          <w:lang w:val="en-GB"/>
        </w:rPr>
        <w:t xml:space="preserve"> </w:t>
      </w:r>
      <w:r w:rsidR="003160F4" w:rsidRPr="005A080A">
        <w:rPr>
          <w:rFonts w:eastAsia="Times New Roman" w:cstheme="minorHAnsi"/>
          <w:bCs/>
          <w:sz w:val="22"/>
          <w:szCs w:val="22"/>
          <w:lang w:val="en-GB"/>
        </w:rPr>
        <w:t xml:space="preserve">introducing a bias in </w:t>
      </w:r>
      <w:r w:rsidR="00CE7107" w:rsidRPr="005A080A">
        <w:rPr>
          <w:rFonts w:eastAsia="Times New Roman" w:cstheme="minorHAnsi"/>
          <w:bCs/>
          <w:sz w:val="22"/>
          <w:szCs w:val="22"/>
          <w:lang w:val="en-GB"/>
        </w:rPr>
        <w:t>the representativity of our sample</w:t>
      </w:r>
      <w:r w:rsidR="00846379" w:rsidRPr="005A080A">
        <w:rPr>
          <w:rFonts w:eastAsia="Times New Roman" w:cstheme="minorHAnsi"/>
          <w:bCs/>
          <w:sz w:val="22"/>
          <w:szCs w:val="22"/>
          <w:lang w:val="en-GB"/>
        </w:rPr>
        <w:t xml:space="preserve">. </w:t>
      </w:r>
      <w:r w:rsidR="001D6308" w:rsidRPr="005A080A">
        <w:rPr>
          <w:rFonts w:eastAsia="Times New Roman" w:cstheme="minorHAnsi"/>
          <w:bCs/>
          <w:sz w:val="22"/>
          <w:szCs w:val="22"/>
          <w:lang w:val="en-GB"/>
        </w:rPr>
        <w:t xml:space="preserve">In addition, we had </w:t>
      </w:r>
      <w:r w:rsidR="003A083E" w:rsidRPr="005A080A">
        <w:rPr>
          <w:rFonts w:eastAsia="Times New Roman" w:cstheme="minorHAnsi"/>
          <w:bCs/>
          <w:sz w:val="22"/>
          <w:szCs w:val="22"/>
          <w:lang w:val="en-GB"/>
        </w:rPr>
        <w:t xml:space="preserve">difficulty to enrol HCPs, particularly </w:t>
      </w:r>
      <w:r w:rsidR="00550D54" w:rsidRPr="005A080A">
        <w:rPr>
          <w:rFonts w:eastAsia="Times New Roman" w:cstheme="minorHAnsi"/>
          <w:bCs/>
          <w:sz w:val="22"/>
          <w:szCs w:val="22"/>
          <w:lang w:val="en-GB"/>
        </w:rPr>
        <w:t>MDs</w:t>
      </w:r>
      <w:r w:rsidR="00484217" w:rsidRPr="005A080A">
        <w:rPr>
          <w:rFonts w:eastAsia="Times New Roman" w:cstheme="minorHAnsi"/>
          <w:bCs/>
          <w:sz w:val="22"/>
          <w:szCs w:val="22"/>
          <w:lang w:val="en-GB"/>
        </w:rPr>
        <w:t xml:space="preserve">, </w:t>
      </w:r>
      <w:r w:rsidR="00F72252" w:rsidRPr="005A080A">
        <w:rPr>
          <w:rFonts w:eastAsia="Times New Roman" w:cstheme="minorHAnsi"/>
          <w:bCs/>
          <w:sz w:val="22"/>
          <w:szCs w:val="22"/>
          <w:lang w:val="en-GB"/>
        </w:rPr>
        <w:t>and to collect enough valid answers</w:t>
      </w:r>
      <w:r w:rsidR="00C36BCD" w:rsidRPr="005A080A">
        <w:rPr>
          <w:rFonts w:eastAsia="Times New Roman" w:cstheme="minorHAnsi"/>
          <w:bCs/>
          <w:sz w:val="22"/>
          <w:szCs w:val="22"/>
          <w:lang w:val="en-GB"/>
        </w:rPr>
        <w:t xml:space="preserve">, as </w:t>
      </w:r>
      <w:r w:rsidR="00484217" w:rsidRPr="005A080A">
        <w:rPr>
          <w:rFonts w:eastAsia="Times New Roman" w:cstheme="minorHAnsi"/>
          <w:bCs/>
          <w:sz w:val="22"/>
          <w:szCs w:val="22"/>
          <w:lang w:val="en-GB"/>
        </w:rPr>
        <w:t>this group was not supported by an interviewer and, instead, self-answered to the questionnaires</w:t>
      </w:r>
      <w:r w:rsidR="00C36BCD" w:rsidRPr="005A080A">
        <w:rPr>
          <w:rFonts w:eastAsia="Times New Roman" w:cstheme="minorHAnsi"/>
          <w:bCs/>
          <w:sz w:val="22"/>
          <w:szCs w:val="22"/>
          <w:lang w:val="en-GB"/>
        </w:rPr>
        <w:t xml:space="preserve">. </w:t>
      </w:r>
      <w:r w:rsidR="001E5A0A" w:rsidRPr="005A080A">
        <w:rPr>
          <w:rFonts w:eastAsia="Times New Roman" w:cstheme="minorHAnsi"/>
          <w:bCs/>
          <w:sz w:val="22"/>
          <w:szCs w:val="22"/>
          <w:lang w:val="en-GB"/>
        </w:rPr>
        <w:t>Our overall recruitment was lower tha</w:t>
      </w:r>
      <w:r w:rsidR="00993AA0" w:rsidRPr="005A080A">
        <w:rPr>
          <w:rFonts w:eastAsia="Times New Roman" w:cstheme="minorHAnsi"/>
          <w:bCs/>
          <w:sz w:val="22"/>
          <w:szCs w:val="22"/>
          <w:lang w:val="en-GB"/>
        </w:rPr>
        <w:t xml:space="preserve">n what is recommended </w:t>
      </w:r>
      <w:r w:rsidR="00844B6B" w:rsidRPr="005A080A">
        <w:rPr>
          <w:rFonts w:eastAsia="Times New Roman" w:cstheme="minorHAnsi"/>
          <w:bCs/>
          <w:sz w:val="22"/>
          <w:szCs w:val="22"/>
          <w:lang w:val="en-GB"/>
        </w:rPr>
        <w:t>by the DAWN2 protocol (767 vs 900 participants per country</w:t>
      </w:r>
      <w:r w:rsidR="009824E6" w:rsidRPr="005A080A">
        <w:rPr>
          <w:rFonts w:eastAsia="Times New Roman" w:cstheme="minorHAnsi"/>
          <w:bCs/>
          <w:sz w:val="22"/>
          <w:szCs w:val="22"/>
          <w:lang w:val="en-GB"/>
        </w:rPr>
        <w:t>)</w:t>
      </w:r>
      <w:r w:rsidR="00AB1245" w:rsidRPr="005A080A">
        <w:rPr>
          <w:rFonts w:eastAsia="Times New Roman" w:cstheme="minorHAnsi"/>
          <w:bCs/>
          <w:sz w:val="22"/>
          <w:szCs w:val="22"/>
          <w:lang w:val="en-GB"/>
        </w:rPr>
        <w:t xml:space="preserve">. Nevertheless, we managed to </w:t>
      </w:r>
      <w:r w:rsidR="001627A1" w:rsidRPr="005A080A">
        <w:rPr>
          <w:rFonts w:eastAsia="Times New Roman" w:cstheme="minorHAnsi"/>
          <w:bCs/>
          <w:sz w:val="22"/>
          <w:szCs w:val="22"/>
          <w:lang w:val="en-GB"/>
        </w:rPr>
        <w:t>respect the recommended PWD</w:t>
      </w:r>
      <w:r w:rsidR="009E5EC3" w:rsidRPr="005A080A">
        <w:rPr>
          <w:rFonts w:eastAsia="Times New Roman" w:cstheme="minorHAnsi"/>
          <w:bCs/>
          <w:sz w:val="22"/>
          <w:szCs w:val="22"/>
          <w:lang w:val="en-GB"/>
        </w:rPr>
        <w:t>:FM:HCP ratios</w:t>
      </w:r>
      <w:r w:rsidR="0018360D" w:rsidRPr="005A080A">
        <w:rPr>
          <w:rFonts w:eastAsia="Times New Roman" w:cstheme="minorHAnsi"/>
          <w:bCs/>
          <w:sz w:val="22"/>
          <w:szCs w:val="22"/>
          <w:lang w:val="en-GB"/>
        </w:rPr>
        <w:t xml:space="preserve">: </w:t>
      </w:r>
      <w:r w:rsidR="009E5EC3" w:rsidRPr="005A080A">
        <w:rPr>
          <w:rFonts w:eastAsia="Times New Roman" w:cstheme="minorHAnsi"/>
          <w:bCs/>
          <w:sz w:val="22"/>
          <w:szCs w:val="22"/>
          <w:lang w:val="en-GB"/>
        </w:rPr>
        <w:t xml:space="preserve">54%:16%:30% in this study vs. 55%:13%:31% in </w:t>
      </w:r>
      <w:r w:rsidR="0018360D" w:rsidRPr="005A080A">
        <w:rPr>
          <w:rFonts w:eastAsia="Times New Roman" w:cstheme="minorHAnsi"/>
          <w:bCs/>
          <w:sz w:val="22"/>
          <w:szCs w:val="22"/>
          <w:lang w:val="en-GB"/>
        </w:rPr>
        <w:t xml:space="preserve">DAWN2 protocol. </w:t>
      </w:r>
    </w:p>
    <w:p w14:paraId="579CBB11" w14:textId="3FC75687" w:rsidR="007A6CC2" w:rsidRPr="005A080A" w:rsidRDefault="007A6CC2" w:rsidP="007069D9">
      <w:pPr>
        <w:spacing w:line="360" w:lineRule="auto"/>
        <w:jc w:val="both"/>
        <w:rPr>
          <w:rFonts w:eastAsia="Times New Roman" w:cstheme="minorHAnsi"/>
          <w:bCs/>
          <w:sz w:val="22"/>
          <w:szCs w:val="22"/>
          <w:lang w:val="en-GB"/>
        </w:rPr>
      </w:pPr>
    </w:p>
    <w:p w14:paraId="5D4F54C1" w14:textId="474346C4" w:rsidR="007A6CC2" w:rsidRPr="005A080A" w:rsidRDefault="001D645E" w:rsidP="007069D9">
      <w:pPr>
        <w:spacing w:line="360" w:lineRule="auto"/>
        <w:jc w:val="both"/>
        <w:rPr>
          <w:rFonts w:eastAsia="Times New Roman" w:cstheme="minorHAnsi"/>
          <w:bCs/>
          <w:sz w:val="22"/>
          <w:szCs w:val="22"/>
          <w:lang w:val="en-GB"/>
        </w:rPr>
      </w:pPr>
      <w:r w:rsidRPr="005A080A">
        <w:rPr>
          <w:rFonts w:eastAsia="Times New Roman" w:cstheme="minorHAnsi"/>
          <w:bCs/>
          <w:sz w:val="22"/>
          <w:szCs w:val="22"/>
          <w:lang w:val="en-GB"/>
        </w:rPr>
        <w:t xml:space="preserve">In spite of DAWN2 </w:t>
      </w:r>
      <w:r w:rsidR="001D3431" w:rsidRPr="005A080A">
        <w:rPr>
          <w:rFonts w:eastAsia="Times New Roman" w:cstheme="minorHAnsi"/>
          <w:bCs/>
          <w:sz w:val="22"/>
          <w:szCs w:val="22"/>
          <w:lang w:val="en-GB"/>
        </w:rPr>
        <w:t xml:space="preserve">study limitations, the multinational data it generates </w:t>
      </w:r>
      <w:r w:rsidR="000506D1" w:rsidRPr="005A080A">
        <w:rPr>
          <w:rFonts w:eastAsia="Times New Roman" w:cstheme="minorHAnsi"/>
          <w:bCs/>
          <w:sz w:val="22"/>
          <w:szCs w:val="22"/>
          <w:lang w:val="en-GB"/>
        </w:rPr>
        <w:t>is very useful to benchmark</w:t>
      </w:r>
      <w:r w:rsidR="0020436D" w:rsidRPr="005A080A">
        <w:rPr>
          <w:rFonts w:eastAsia="Times New Roman" w:cstheme="minorHAnsi"/>
          <w:bCs/>
          <w:sz w:val="22"/>
          <w:szCs w:val="22"/>
          <w:lang w:val="en-GB"/>
        </w:rPr>
        <w:t xml:space="preserve"> against </w:t>
      </w:r>
      <w:r w:rsidR="000506D1" w:rsidRPr="005A080A">
        <w:rPr>
          <w:rFonts w:eastAsia="Times New Roman" w:cstheme="minorHAnsi"/>
          <w:bCs/>
          <w:sz w:val="22"/>
          <w:szCs w:val="22"/>
          <w:lang w:val="en-GB"/>
        </w:rPr>
        <w:t xml:space="preserve">different countries, </w:t>
      </w:r>
      <w:r w:rsidR="009163CB" w:rsidRPr="005A080A">
        <w:rPr>
          <w:rFonts w:eastAsia="Times New Roman" w:cstheme="minorHAnsi"/>
          <w:bCs/>
          <w:sz w:val="22"/>
          <w:szCs w:val="22"/>
          <w:lang w:val="en-GB"/>
        </w:rPr>
        <w:t xml:space="preserve">enabling the </w:t>
      </w:r>
      <w:r w:rsidR="00693902" w:rsidRPr="005A080A">
        <w:rPr>
          <w:rFonts w:eastAsia="Times New Roman" w:cstheme="minorHAnsi"/>
          <w:bCs/>
          <w:sz w:val="22"/>
          <w:szCs w:val="22"/>
          <w:lang w:val="en-GB"/>
        </w:rPr>
        <w:t>identification of</w:t>
      </w:r>
      <w:r w:rsidR="00447886" w:rsidRPr="005A080A">
        <w:rPr>
          <w:rFonts w:eastAsia="Times New Roman" w:cstheme="minorHAnsi"/>
          <w:bCs/>
          <w:sz w:val="22"/>
          <w:szCs w:val="22"/>
          <w:lang w:val="en-GB"/>
        </w:rPr>
        <w:t xml:space="preserve"> best practices and </w:t>
      </w:r>
      <w:r w:rsidR="00693902" w:rsidRPr="005A080A">
        <w:rPr>
          <w:rFonts w:eastAsia="Times New Roman" w:cstheme="minorHAnsi"/>
          <w:bCs/>
          <w:sz w:val="22"/>
          <w:szCs w:val="22"/>
          <w:lang w:val="en-GB"/>
        </w:rPr>
        <w:t>detection of areas for improvement</w:t>
      </w:r>
      <w:r w:rsidR="005F0F29">
        <w:rPr>
          <w:rFonts w:eastAsia="Times New Roman" w:cstheme="minorHAnsi"/>
          <w:bCs/>
          <w:sz w:val="22"/>
          <w:szCs w:val="22"/>
          <w:lang w:val="en-GB"/>
        </w:rPr>
        <w:t>.</w:t>
      </w:r>
      <w:r w:rsidR="00693902" w:rsidRPr="005F0F29">
        <w:rPr>
          <w:rFonts w:eastAsia="Times New Roman" w:cstheme="minorHAnsi"/>
          <w:bCs/>
          <w:sz w:val="22"/>
          <w:szCs w:val="22"/>
          <w:vertAlign w:val="superscript"/>
          <w:lang w:val="en-GB"/>
        </w:rPr>
        <w:t xml:space="preserve"> </w:t>
      </w:r>
      <w:r w:rsidR="00693902" w:rsidRPr="005F0F29">
        <w:rPr>
          <w:rFonts w:eastAsia="Times New Roman" w:cstheme="minorHAnsi"/>
          <w:bCs/>
          <w:sz w:val="22"/>
          <w:szCs w:val="22"/>
          <w:vertAlign w:val="superscript"/>
          <w:lang w:val="en-GB"/>
        </w:rPr>
        <w:fldChar w:fldCharType="begin" w:fldLock="1"/>
      </w:r>
      <w:r w:rsidR="00A9457B" w:rsidRPr="005F0F29">
        <w:rPr>
          <w:rFonts w:eastAsia="Times New Roman" w:cstheme="minorHAnsi"/>
          <w:bCs/>
          <w:sz w:val="22"/>
          <w:szCs w:val="22"/>
          <w:vertAlign w:val="superscript"/>
          <w:lang w:val="en-GB"/>
        </w:rPr>
        <w:instrText>ADDIN CSL_CITATION {"citationItems":[{"id":"ITEM-1","itemData":{"DOI":"10.3906/sag-1509-67","ISSN":"1300-0144 (Print)","PMID":"28425230","abstract":"BACKGROUND/AIM: The DAWN2 (Diabetes Attitudes, Wishes, and Needs) study was  conducted in order to ascertain the wishes, needs, and attitudes of diabetes patients, their relatives, and healthcare professionals. The study was conducted across 17 countries, including Turkey, and its objective was to introduce policies that could successfully meet these requirements. In this article, the needs, wishes, and attitudes of diabetes patients and their relatives in Turkey are compared with those from other countries. MATERIALS AND METHODS: Eighty patients with type 1 diabetes, 426 patients with type 2 diabetes, and 126 relatives of patients with diabetes were included in the study. RESULTS: Depression was common in individuals suffering from diabetes and the quality of life was negatively affected. The primary concerns of diabetic individuals were general hypoglycemic attacks, nocturnal hypoglycemia, and gaining weight. Analysis of self-care activities showed that physical activity, foot care, and frequency of blood glucose measurement were below average in Turkey as compared to other countries. CONCLUSION: DAWN2 is the first study of its kind. The problems and shortcomings related to diabetes care and management in Turkey are once again revealed with this study, and important data and opportunities to improve them are presented.","author":[{"dropping-particle":"","family":"Tarkun","given":"İlhan","non-dropping-particle":"","parse-names":false,"suffix":""},{"dropping-particle":"","family":"Dumanli Özgöksu","given":"Suzan","non-dropping-particle":"","parse-names":false,"suffix":""}],"container-title":"Turkish journal of medical sciences","id":"ITEM-1","issue":"2","issued":{"date-parts":[["2017","4"]]},"language":"eng","page":"447-454","publisher-place":"Turkey","title":"Attitudes, wishes, and needs of diabetes patients and their relatives: Turkish data  from the DAWN2 study.","type":"article-journal","volume":"47"},"uris":["http://www.mendeley.com/documents/?uuid=004fad8c-f5da-4ac5-8776-a2922ebebba9"]}],"mendeley":{"formattedCitation":"(20)","plainTextFormattedCitation":"(20)","previouslyFormattedCitation":"(20)"},"properties":{"noteIndex":0},"schema":"https://github.com/citation-style-language/schema/raw/master/csl-citation.json"}</w:instrText>
      </w:r>
      <w:r w:rsidR="00693902" w:rsidRPr="005F0F29">
        <w:rPr>
          <w:rFonts w:eastAsia="Times New Roman" w:cstheme="minorHAnsi"/>
          <w:bCs/>
          <w:sz w:val="22"/>
          <w:szCs w:val="22"/>
          <w:vertAlign w:val="superscript"/>
          <w:lang w:val="en-GB"/>
        </w:rPr>
        <w:fldChar w:fldCharType="separate"/>
      </w:r>
      <w:r w:rsidR="00693902" w:rsidRPr="005F0F29">
        <w:rPr>
          <w:rFonts w:eastAsia="Times New Roman" w:cstheme="minorHAnsi"/>
          <w:bCs/>
          <w:noProof/>
          <w:sz w:val="22"/>
          <w:szCs w:val="22"/>
          <w:vertAlign w:val="superscript"/>
          <w:lang w:val="en-GB"/>
        </w:rPr>
        <w:t>(20)</w:t>
      </w:r>
      <w:r w:rsidR="00693902" w:rsidRPr="005F0F29">
        <w:rPr>
          <w:rFonts w:eastAsia="Times New Roman" w:cstheme="minorHAnsi"/>
          <w:bCs/>
          <w:sz w:val="22"/>
          <w:szCs w:val="22"/>
          <w:vertAlign w:val="superscript"/>
          <w:lang w:val="en-GB"/>
        </w:rPr>
        <w:fldChar w:fldCharType="end"/>
      </w:r>
    </w:p>
    <w:p w14:paraId="5B64EF6E" w14:textId="7BBD897E" w:rsidR="007A6CC2" w:rsidRPr="005A080A" w:rsidRDefault="007A6CC2" w:rsidP="007069D9">
      <w:pPr>
        <w:spacing w:line="360" w:lineRule="auto"/>
        <w:jc w:val="both"/>
        <w:rPr>
          <w:rFonts w:eastAsia="Times New Roman" w:cstheme="minorHAnsi"/>
          <w:bCs/>
          <w:sz w:val="22"/>
          <w:szCs w:val="22"/>
          <w:lang w:val="en-GB"/>
        </w:rPr>
      </w:pPr>
    </w:p>
    <w:p w14:paraId="3150985E" w14:textId="77777777" w:rsidR="00641C0C" w:rsidRPr="005A080A" w:rsidRDefault="00641C0C" w:rsidP="007069D9">
      <w:pPr>
        <w:spacing w:line="360" w:lineRule="auto"/>
        <w:jc w:val="both"/>
        <w:rPr>
          <w:rFonts w:eastAsia="Times New Roman" w:cstheme="minorHAnsi"/>
          <w:bCs/>
          <w:sz w:val="22"/>
          <w:szCs w:val="22"/>
          <w:lang w:val="en-GB"/>
        </w:rPr>
      </w:pPr>
    </w:p>
    <w:p w14:paraId="61BD9E59" w14:textId="77777777" w:rsidR="007069D9" w:rsidRPr="005A080A" w:rsidRDefault="007069D9" w:rsidP="007069D9">
      <w:pPr>
        <w:spacing w:line="360" w:lineRule="auto"/>
        <w:jc w:val="both"/>
        <w:rPr>
          <w:rFonts w:eastAsia="Times New Roman" w:cstheme="minorHAnsi"/>
          <w:b/>
          <w:sz w:val="22"/>
          <w:szCs w:val="22"/>
          <w:lang w:val="en-GB"/>
        </w:rPr>
      </w:pPr>
      <w:r w:rsidRPr="005A080A">
        <w:rPr>
          <w:rFonts w:eastAsia="Times New Roman" w:cstheme="minorHAnsi"/>
          <w:b/>
          <w:sz w:val="22"/>
          <w:szCs w:val="22"/>
          <w:lang w:val="en-GB"/>
        </w:rPr>
        <w:t>Conclusion</w:t>
      </w:r>
    </w:p>
    <w:p w14:paraId="7F594463" w14:textId="405EDEAF" w:rsidR="00085B1F" w:rsidRPr="005A080A" w:rsidRDefault="00F26F6D" w:rsidP="007069D9">
      <w:pPr>
        <w:spacing w:line="360" w:lineRule="auto"/>
        <w:jc w:val="both"/>
        <w:rPr>
          <w:rFonts w:eastAsia="Times New Roman" w:cstheme="minorHAnsi"/>
          <w:bCs/>
          <w:sz w:val="22"/>
          <w:szCs w:val="22"/>
          <w:lang w:val="en-GB"/>
        </w:rPr>
      </w:pPr>
      <w:r w:rsidRPr="005A080A">
        <w:rPr>
          <w:rFonts w:eastAsia="Times New Roman" w:cstheme="minorHAnsi"/>
          <w:sz w:val="22"/>
          <w:szCs w:val="22"/>
          <w:lang w:val="en-GB"/>
        </w:rPr>
        <w:t xml:space="preserve">In this study, we have for the first time </w:t>
      </w:r>
      <w:r w:rsidR="00E65116" w:rsidRPr="005A080A">
        <w:rPr>
          <w:rFonts w:eastAsia="Times New Roman" w:cstheme="minorHAnsi"/>
          <w:sz w:val="22"/>
          <w:szCs w:val="22"/>
          <w:lang w:val="en-GB"/>
        </w:rPr>
        <w:t xml:space="preserve">in Portugal </w:t>
      </w:r>
      <w:r w:rsidRPr="005A080A">
        <w:rPr>
          <w:rFonts w:eastAsia="Times New Roman" w:cstheme="minorHAnsi"/>
          <w:sz w:val="22"/>
          <w:szCs w:val="22"/>
          <w:lang w:val="en-GB"/>
        </w:rPr>
        <w:t xml:space="preserve">used the </w:t>
      </w:r>
      <w:r w:rsidR="00762668" w:rsidRPr="005A080A">
        <w:rPr>
          <w:rFonts w:eastAsia="Times New Roman" w:cstheme="minorHAnsi"/>
          <w:bCs/>
          <w:sz w:val="22"/>
          <w:szCs w:val="22"/>
          <w:lang w:val="en-GB"/>
        </w:rPr>
        <w:t xml:space="preserve">DAWN2 protocol to address the </w:t>
      </w:r>
      <w:r w:rsidR="007069D9" w:rsidRPr="005A080A">
        <w:rPr>
          <w:rFonts w:eastAsia="Times New Roman" w:cstheme="minorHAnsi"/>
          <w:bCs/>
          <w:sz w:val="22"/>
          <w:szCs w:val="22"/>
          <w:lang w:val="en-GB"/>
        </w:rPr>
        <w:t xml:space="preserve">wishes, needs, and attitudes of Portuguese diabetes patients, their relatives, and health professionals regarding </w:t>
      </w:r>
      <w:r w:rsidR="00E65116" w:rsidRPr="005A080A">
        <w:rPr>
          <w:rFonts w:eastAsia="Times New Roman" w:cstheme="minorHAnsi"/>
          <w:bCs/>
          <w:sz w:val="22"/>
          <w:szCs w:val="22"/>
          <w:lang w:val="en-GB"/>
        </w:rPr>
        <w:t xml:space="preserve">the </w:t>
      </w:r>
      <w:r w:rsidR="007069D9" w:rsidRPr="005A080A">
        <w:rPr>
          <w:rFonts w:eastAsia="Times New Roman" w:cstheme="minorHAnsi"/>
          <w:bCs/>
          <w:sz w:val="22"/>
          <w:szCs w:val="22"/>
          <w:lang w:val="en-GB"/>
        </w:rPr>
        <w:t xml:space="preserve">disease. </w:t>
      </w:r>
      <w:r w:rsidR="008A0C43" w:rsidRPr="005A080A">
        <w:rPr>
          <w:rFonts w:eastAsia="Times New Roman" w:cstheme="minorHAnsi"/>
          <w:bCs/>
          <w:sz w:val="22"/>
          <w:szCs w:val="22"/>
          <w:lang w:val="en-GB"/>
        </w:rPr>
        <w:t xml:space="preserve">The data collected demonstrate that </w:t>
      </w:r>
      <w:r w:rsidR="00CA1498" w:rsidRPr="005A080A">
        <w:rPr>
          <w:rFonts w:eastAsia="Times New Roman" w:cstheme="minorHAnsi"/>
          <w:bCs/>
          <w:sz w:val="22"/>
          <w:szCs w:val="22"/>
          <w:lang w:val="en-GB"/>
        </w:rPr>
        <w:t>diabetes has a negative impact on the physical health and emotional well-being of patients in Portugal, also being a psycho</w:t>
      </w:r>
      <w:r w:rsidR="0060268B" w:rsidRPr="005A080A">
        <w:rPr>
          <w:rFonts w:eastAsia="Times New Roman" w:cstheme="minorHAnsi"/>
          <w:bCs/>
          <w:sz w:val="22"/>
          <w:szCs w:val="22"/>
          <w:lang w:val="en-GB"/>
        </w:rPr>
        <w:t>social</w:t>
      </w:r>
      <w:r w:rsidR="00CA1498" w:rsidRPr="005A080A">
        <w:rPr>
          <w:rFonts w:eastAsia="Times New Roman" w:cstheme="minorHAnsi"/>
          <w:bCs/>
          <w:sz w:val="22"/>
          <w:szCs w:val="22"/>
          <w:lang w:val="en-GB"/>
        </w:rPr>
        <w:t xml:space="preserve"> burden for family members. </w:t>
      </w:r>
      <w:r w:rsidR="00B355BA" w:rsidRPr="005A080A">
        <w:rPr>
          <w:rFonts w:eastAsia="Times New Roman" w:cstheme="minorHAnsi"/>
          <w:bCs/>
          <w:sz w:val="22"/>
          <w:szCs w:val="22"/>
          <w:lang w:val="en-GB"/>
        </w:rPr>
        <w:t xml:space="preserve">In addition, this study </w:t>
      </w:r>
      <w:r w:rsidR="00035E8C" w:rsidRPr="005A080A">
        <w:rPr>
          <w:rFonts w:eastAsia="Times New Roman" w:cstheme="minorHAnsi"/>
          <w:bCs/>
          <w:sz w:val="22"/>
          <w:szCs w:val="22"/>
          <w:lang w:val="en-GB"/>
        </w:rPr>
        <w:t>h</w:t>
      </w:r>
      <w:r w:rsidR="00B355BA" w:rsidRPr="005A080A">
        <w:rPr>
          <w:rFonts w:eastAsia="Times New Roman" w:cstheme="minorHAnsi"/>
          <w:bCs/>
          <w:sz w:val="22"/>
          <w:szCs w:val="22"/>
          <w:lang w:val="en-GB"/>
        </w:rPr>
        <w:t xml:space="preserve">as identified </w:t>
      </w:r>
      <w:r w:rsidR="00035E8C" w:rsidRPr="005A080A">
        <w:rPr>
          <w:rFonts w:eastAsia="Times New Roman" w:cstheme="minorHAnsi"/>
          <w:bCs/>
          <w:sz w:val="22"/>
          <w:szCs w:val="22"/>
          <w:lang w:val="en-GB"/>
        </w:rPr>
        <w:t>as main areas of improvement the e</w:t>
      </w:r>
      <w:r w:rsidR="00CA1498" w:rsidRPr="005A080A">
        <w:rPr>
          <w:rFonts w:eastAsia="Times New Roman" w:cstheme="minorHAnsi"/>
          <w:bCs/>
          <w:sz w:val="22"/>
          <w:szCs w:val="22"/>
          <w:lang w:val="en-GB"/>
        </w:rPr>
        <w:t xml:space="preserve">arlier diagnosis and treatment of diabetes </w:t>
      </w:r>
      <w:r w:rsidR="00207CE5" w:rsidRPr="005A080A">
        <w:rPr>
          <w:rFonts w:eastAsia="Times New Roman" w:cstheme="minorHAnsi"/>
          <w:bCs/>
          <w:sz w:val="22"/>
          <w:szCs w:val="22"/>
          <w:lang w:val="en-GB"/>
        </w:rPr>
        <w:t xml:space="preserve">and </w:t>
      </w:r>
      <w:r w:rsidR="00CA1498" w:rsidRPr="005A080A">
        <w:rPr>
          <w:rFonts w:eastAsia="Times New Roman" w:cstheme="minorHAnsi"/>
          <w:bCs/>
          <w:sz w:val="22"/>
          <w:szCs w:val="22"/>
          <w:lang w:val="en-GB"/>
        </w:rPr>
        <w:t>diabetes self-management education.</w:t>
      </w:r>
      <w:r w:rsidR="00207CE5" w:rsidRPr="005A080A">
        <w:rPr>
          <w:rFonts w:eastAsia="Times New Roman" w:cstheme="minorHAnsi"/>
          <w:bCs/>
          <w:sz w:val="22"/>
          <w:szCs w:val="22"/>
          <w:lang w:val="en-GB"/>
        </w:rPr>
        <w:t xml:space="preserve"> </w:t>
      </w:r>
      <w:r w:rsidR="00A35E1D" w:rsidRPr="005A080A">
        <w:rPr>
          <w:rFonts w:eastAsia="Times New Roman" w:cstheme="minorHAnsi"/>
          <w:bCs/>
          <w:sz w:val="22"/>
          <w:szCs w:val="22"/>
          <w:lang w:val="en-GB"/>
        </w:rPr>
        <w:t xml:space="preserve">Altogether, the insights </w:t>
      </w:r>
      <w:r w:rsidR="00711279" w:rsidRPr="005A080A">
        <w:rPr>
          <w:rFonts w:eastAsia="Times New Roman" w:cstheme="minorHAnsi"/>
          <w:bCs/>
          <w:sz w:val="22"/>
          <w:szCs w:val="22"/>
          <w:lang w:val="en-GB"/>
        </w:rPr>
        <w:t xml:space="preserve">obtained with this study </w:t>
      </w:r>
      <w:r w:rsidR="00F53808" w:rsidRPr="005A080A">
        <w:rPr>
          <w:rFonts w:eastAsia="Times New Roman" w:cstheme="minorHAnsi"/>
          <w:bCs/>
          <w:sz w:val="22"/>
          <w:szCs w:val="22"/>
          <w:lang w:val="en-GB"/>
        </w:rPr>
        <w:t>can</w:t>
      </w:r>
      <w:r w:rsidR="00083D8E" w:rsidRPr="005A080A">
        <w:rPr>
          <w:rFonts w:eastAsia="Times New Roman" w:cstheme="minorHAnsi"/>
          <w:bCs/>
          <w:sz w:val="22"/>
          <w:szCs w:val="22"/>
          <w:lang w:val="en-GB"/>
        </w:rPr>
        <w:t xml:space="preserve"> guide the </w:t>
      </w:r>
      <w:r w:rsidR="00F53808" w:rsidRPr="005A080A">
        <w:rPr>
          <w:rFonts w:eastAsia="Times New Roman" w:cstheme="minorHAnsi"/>
          <w:bCs/>
          <w:sz w:val="22"/>
          <w:szCs w:val="22"/>
          <w:lang w:val="en-GB"/>
        </w:rPr>
        <w:t>re-</w:t>
      </w:r>
      <w:r w:rsidR="00083D8E" w:rsidRPr="005A080A">
        <w:rPr>
          <w:rFonts w:eastAsia="Times New Roman" w:cstheme="minorHAnsi"/>
          <w:bCs/>
          <w:sz w:val="22"/>
          <w:szCs w:val="22"/>
          <w:lang w:val="en-GB"/>
        </w:rPr>
        <w:t xml:space="preserve">definition of priorities </w:t>
      </w:r>
      <w:r w:rsidR="00F8370B" w:rsidRPr="005A080A">
        <w:rPr>
          <w:rFonts w:eastAsia="Times New Roman" w:cstheme="minorHAnsi"/>
          <w:bCs/>
          <w:sz w:val="22"/>
          <w:szCs w:val="22"/>
          <w:lang w:val="en-GB"/>
        </w:rPr>
        <w:t xml:space="preserve">and </w:t>
      </w:r>
      <w:r w:rsidR="00640B2C" w:rsidRPr="005A080A">
        <w:rPr>
          <w:rFonts w:eastAsia="Times New Roman" w:cstheme="minorHAnsi"/>
          <w:bCs/>
          <w:sz w:val="22"/>
          <w:szCs w:val="22"/>
          <w:lang w:val="en-GB"/>
        </w:rPr>
        <w:t xml:space="preserve">pave the way </w:t>
      </w:r>
      <w:r w:rsidR="00F8370B" w:rsidRPr="005A080A">
        <w:rPr>
          <w:rFonts w:eastAsia="Times New Roman" w:cstheme="minorHAnsi"/>
          <w:bCs/>
          <w:sz w:val="22"/>
          <w:szCs w:val="22"/>
          <w:lang w:val="en-GB"/>
        </w:rPr>
        <w:t xml:space="preserve">for </w:t>
      </w:r>
      <w:r w:rsidR="00640B2C" w:rsidRPr="005A080A">
        <w:rPr>
          <w:rFonts w:eastAsia="Times New Roman" w:cstheme="minorHAnsi"/>
          <w:bCs/>
          <w:sz w:val="22"/>
          <w:szCs w:val="22"/>
          <w:lang w:val="en-GB"/>
        </w:rPr>
        <w:t xml:space="preserve">the design </w:t>
      </w:r>
      <w:r w:rsidR="00704E66" w:rsidRPr="005A080A">
        <w:rPr>
          <w:rFonts w:eastAsia="Times New Roman" w:cstheme="minorHAnsi"/>
          <w:bCs/>
          <w:sz w:val="22"/>
          <w:szCs w:val="22"/>
          <w:lang w:val="en-GB"/>
        </w:rPr>
        <w:t xml:space="preserve">of better integrated healthcare strategies </w:t>
      </w:r>
      <w:r w:rsidR="00F8370B" w:rsidRPr="005A080A">
        <w:rPr>
          <w:rFonts w:eastAsia="Times New Roman" w:cstheme="minorHAnsi"/>
          <w:bCs/>
          <w:sz w:val="22"/>
          <w:szCs w:val="22"/>
          <w:lang w:val="en-GB"/>
        </w:rPr>
        <w:t>for diabetes management</w:t>
      </w:r>
      <w:r w:rsidR="0075042D" w:rsidRPr="005A080A">
        <w:rPr>
          <w:rFonts w:eastAsia="Times New Roman" w:cstheme="minorHAnsi"/>
          <w:bCs/>
          <w:sz w:val="22"/>
          <w:szCs w:val="22"/>
          <w:lang w:val="en-GB"/>
        </w:rPr>
        <w:t>,</w:t>
      </w:r>
      <w:r w:rsidR="0009454C" w:rsidRPr="005A080A">
        <w:rPr>
          <w:rFonts w:eastAsia="Times New Roman" w:cstheme="minorHAnsi"/>
          <w:bCs/>
          <w:sz w:val="22"/>
          <w:szCs w:val="22"/>
          <w:lang w:val="en-GB"/>
        </w:rPr>
        <w:t xml:space="preserve"> </w:t>
      </w:r>
      <w:r w:rsidR="0075042D" w:rsidRPr="005A080A">
        <w:rPr>
          <w:rFonts w:eastAsia="Times New Roman" w:cstheme="minorHAnsi"/>
          <w:bCs/>
          <w:sz w:val="22"/>
          <w:szCs w:val="22"/>
          <w:lang w:val="en-GB"/>
        </w:rPr>
        <w:t xml:space="preserve">reducing </w:t>
      </w:r>
      <w:r w:rsidR="007069D9" w:rsidRPr="005A080A">
        <w:rPr>
          <w:rFonts w:eastAsia="Times New Roman" w:cstheme="minorHAnsi"/>
          <w:bCs/>
          <w:sz w:val="22"/>
          <w:szCs w:val="22"/>
          <w:lang w:val="en-GB"/>
        </w:rPr>
        <w:t xml:space="preserve">the physical and psychological burden of people </w:t>
      </w:r>
      <w:r w:rsidR="0075042D" w:rsidRPr="005A080A">
        <w:rPr>
          <w:rFonts w:eastAsia="Times New Roman" w:cstheme="minorHAnsi"/>
          <w:bCs/>
          <w:sz w:val="22"/>
          <w:szCs w:val="22"/>
          <w:lang w:val="en-GB"/>
        </w:rPr>
        <w:t xml:space="preserve">living </w:t>
      </w:r>
      <w:r w:rsidR="007069D9" w:rsidRPr="005A080A">
        <w:rPr>
          <w:rFonts w:eastAsia="Times New Roman" w:cstheme="minorHAnsi"/>
          <w:bCs/>
          <w:sz w:val="22"/>
          <w:szCs w:val="22"/>
          <w:lang w:val="en-GB"/>
        </w:rPr>
        <w:t>with diabetes</w:t>
      </w:r>
      <w:r w:rsidR="0075042D" w:rsidRPr="005A080A">
        <w:rPr>
          <w:rFonts w:eastAsia="Times New Roman" w:cstheme="minorHAnsi"/>
          <w:bCs/>
          <w:sz w:val="22"/>
          <w:szCs w:val="22"/>
          <w:lang w:val="en-GB"/>
        </w:rPr>
        <w:t>.</w:t>
      </w:r>
    </w:p>
    <w:p w14:paraId="643429FF" w14:textId="77777777" w:rsidR="00641C0C" w:rsidRPr="005A080A" w:rsidRDefault="00641C0C" w:rsidP="00641C0C">
      <w:pPr>
        <w:rPr>
          <w:rFonts w:eastAsia="Times New Roman" w:cstheme="minorHAnsi"/>
          <w:b/>
          <w:sz w:val="22"/>
          <w:szCs w:val="22"/>
          <w:lang w:val="en-GB"/>
        </w:rPr>
      </w:pPr>
    </w:p>
    <w:p w14:paraId="5C0B91D0" w14:textId="77777777" w:rsidR="00641C0C" w:rsidRPr="005A080A" w:rsidRDefault="00641C0C" w:rsidP="00641C0C">
      <w:pPr>
        <w:rPr>
          <w:rFonts w:eastAsia="Times New Roman" w:cstheme="minorHAnsi"/>
          <w:b/>
          <w:sz w:val="22"/>
          <w:szCs w:val="22"/>
          <w:lang w:val="en-GB"/>
        </w:rPr>
      </w:pPr>
    </w:p>
    <w:p w14:paraId="761A3F5F" w14:textId="45E4227B" w:rsidR="007069D9" w:rsidRPr="005A080A" w:rsidRDefault="007069D9" w:rsidP="00641C0C">
      <w:pPr>
        <w:rPr>
          <w:rFonts w:eastAsia="Times New Roman" w:cstheme="minorHAnsi"/>
          <w:b/>
          <w:sz w:val="22"/>
          <w:szCs w:val="22"/>
          <w:lang w:val="en-GB"/>
        </w:rPr>
      </w:pPr>
      <w:r w:rsidRPr="005A080A">
        <w:rPr>
          <w:rFonts w:eastAsia="Times New Roman" w:cstheme="minorHAnsi"/>
          <w:b/>
          <w:sz w:val="22"/>
          <w:szCs w:val="22"/>
          <w:lang w:val="en-GB"/>
        </w:rPr>
        <w:t xml:space="preserve">Acknowledgements </w:t>
      </w:r>
    </w:p>
    <w:p w14:paraId="67FE221C" w14:textId="3DC8C6BF" w:rsidR="007069D9" w:rsidRPr="005A080A" w:rsidRDefault="006F3540" w:rsidP="00656847">
      <w:pPr>
        <w:spacing w:line="360" w:lineRule="auto"/>
        <w:jc w:val="both"/>
        <w:rPr>
          <w:rFonts w:cstheme="minorHAnsi"/>
          <w:color w:val="000000"/>
          <w:sz w:val="22"/>
          <w:szCs w:val="22"/>
          <w:lang w:val="en-GB"/>
        </w:rPr>
      </w:pPr>
      <w:r w:rsidRPr="005A080A">
        <w:rPr>
          <w:rFonts w:cstheme="minorHAnsi"/>
          <w:color w:val="000000"/>
          <w:sz w:val="22"/>
          <w:szCs w:val="22"/>
          <w:lang w:val="en-GB"/>
        </w:rPr>
        <w:t>The authors thank all persons with diabetes</w:t>
      </w:r>
      <w:r w:rsidR="005054CB" w:rsidRPr="005A080A">
        <w:rPr>
          <w:rFonts w:cstheme="minorHAnsi"/>
          <w:color w:val="000000"/>
          <w:sz w:val="22"/>
          <w:szCs w:val="22"/>
          <w:lang w:val="en-GB"/>
        </w:rPr>
        <w:t xml:space="preserve">, family members, informal </w:t>
      </w:r>
      <w:r w:rsidR="00EB36B1" w:rsidRPr="005A080A">
        <w:rPr>
          <w:rFonts w:cstheme="minorHAnsi"/>
          <w:color w:val="000000"/>
          <w:sz w:val="22"/>
          <w:szCs w:val="22"/>
          <w:lang w:val="en-GB"/>
        </w:rPr>
        <w:t>carers</w:t>
      </w:r>
      <w:r w:rsidR="005054CB" w:rsidRPr="005A080A">
        <w:rPr>
          <w:rFonts w:cstheme="minorHAnsi"/>
          <w:color w:val="000000"/>
          <w:sz w:val="22"/>
          <w:szCs w:val="22"/>
          <w:lang w:val="en-GB"/>
        </w:rPr>
        <w:t xml:space="preserve"> and health-care professionals who have</w:t>
      </w:r>
      <w:r w:rsidR="003E4FED" w:rsidRPr="005A080A">
        <w:rPr>
          <w:rFonts w:cstheme="minorHAnsi"/>
          <w:color w:val="000000"/>
          <w:sz w:val="22"/>
          <w:szCs w:val="22"/>
          <w:lang w:val="en-GB"/>
        </w:rPr>
        <w:t xml:space="preserve"> kindly</w:t>
      </w:r>
      <w:r w:rsidR="005054CB" w:rsidRPr="005A080A">
        <w:rPr>
          <w:rFonts w:cstheme="minorHAnsi"/>
          <w:color w:val="000000"/>
          <w:sz w:val="22"/>
          <w:szCs w:val="22"/>
          <w:lang w:val="en-GB"/>
        </w:rPr>
        <w:t xml:space="preserve"> accepted to participate in this study. </w:t>
      </w:r>
      <w:r w:rsidR="004547E9" w:rsidRPr="005A080A">
        <w:rPr>
          <w:rFonts w:cstheme="minorHAnsi"/>
          <w:color w:val="000000"/>
          <w:sz w:val="22"/>
          <w:szCs w:val="22"/>
          <w:lang w:val="en-GB"/>
        </w:rPr>
        <w:t>This study was supported by</w:t>
      </w:r>
      <w:r w:rsidR="00A6363A" w:rsidRPr="005A080A">
        <w:rPr>
          <w:rFonts w:cstheme="minorHAnsi"/>
          <w:color w:val="000000"/>
          <w:sz w:val="22"/>
          <w:szCs w:val="22"/>
          <w:lang w:val="en-GB"/>
        </w:rPr>
        <w:t xml:space="preserve"> Novo Nordisk. </w:t>
      </w:r>
      <w:r w:rsidR="00AA39FC" w:rsidRPr="005A080A">
        <w:rPr>
          <w:rFonts w:cstheme="minorHAnsi"/>
          <w:color w:val="000000"/>
          <w:sz w:val="22"/>
          <w:szCs w:val="22"/>
          <w:lang w:val="en-GB"/>
        </w:rPr>
        <w:t xml:space="preserve">In the preparation of this article, the authors had the collaboration of medical writer Duarte Oliveira (W4Research) financially supported by </w:t>
      </w:r>
      <w:r w:rsidR="00656847" w:rsidRPr="005A080A">
        <w:rPr>
          <w:rFonts w:cstheme="minorHAnsi"/>
          <w:color w:val="000000"/>
          <w:sz w:val="22"/>
          <w:szCs w:val="22"/>
          <w:lang w:val="en-GB"/>
        </w:rPr>
        <w:t>Novo Nordisk</w:t>
      </w:r>
      <w:r w:rsidR="00AA39FC" w:rsidRPr="005A080A">
        <w:rPr>
          <w:rFonts w:cstheme="minorHAnsi"/>
          <w:color w:val="000000"/>
          <w:sz w:val="22"/>
          <w:szCs w:val="22"/>
          <w:lang w:val="en-GB"/>
        </w:rPr>
        <w:t xml:space="preserve">. </w:t>
      </w:r>
      <w:r w:rsidR="00656847" w:rsidRPr="005A080A">
        <w:rPr>
          <w:rFonts w:cstheme="minorHAnsi"/>
          <w:color w:val="000000"/>
          <w:sz w:val="22"/>
          <w:szCs w:val="22"/>
          <w:lang w:val="en-GB"/>
        </w:rPr>
        <w:t xml:space="preserve">Novo Nordisk </w:t>
      </w:r>
      <w:r w:rsidR="00AA39FC" w:rsidRPr="005A080A">
        <w:rPr>
          <w:rFonts w:cstheme="minorHAnsi"/>
          <w:color w:val="000000"/>
          <w:sz w:val="22"/>
          <w:szCs w:val="22"/>
          <w:lang w:val="en-GB"/>
        </w:rPr>
        <w:t>had no role in the preparation of the manuscript or in the decision to submit the manuscript for publication</w:t>
      </w:r>
      <w:r w:rsidR="008D46F4" w:rsidRPr="005A080A">
        <w:rPr>
          <w:rFonts w:cstheme="minorHAnsi"/>
          <w:color w:val="000000"/>
          <w:sz w:val="22"/>
          <w:szCs w:val="22"/>
          <w:lang w:val="en-GB"/>
        </w:rPr>
        <w:t>.</w:t>
      </w:r>
    </w:p>
    <w:p w14:paraId="1B6F7D17" w14:textId="77777777" w:rsidR="007069D9" w:rsidRPr="005A080A" w:rsidRDefault="007069D9" w:rsidP="007069D9">
      <w:pPr>
        <w:spacing w:line="360" w:lineRule="auto"/>
        <w:rPr>
          <w:rFonts w:eastAsia="Times New Roman" w:cstheme="minorHAnsi"/>
          <w:b/>
          <w:sz w:val="22"/>
          <w:szCs w:val="22"/>
          <w:lang w:val="en-GB"/>
        </w:rPr>
      </w:pPr>
    </w:p>
    <w:p w14:paraId="1F1EAAEF" w14:textId="77777777" w:rsidR="007069D9" w:rsidRPr="005A080A" w:rsidRDefault="007069D9" w:rsidP="007069D9">
      <w:pPr>
        <w:spacing w:line="360" w:lineRule="auto"/>
        <w:rPr>
          <w:rFonts w:eastAsia="Times New Roman" w:cstheme="minorHAnsi"/>
          <w:b/>
          <w:sz w:val="22"/>
          <w:szCs w:val="22"/>
          <w:lang w:val="en-GB"/>
        </w:rPr>
      </w:pPr>
      <w:r w:rsidRPr="005A080A">
        <w:rPr>
          <w:rFonts w:eastAsia="Times New Roman" w:cstheme="minorHAnsi"/>
          <w:b/>
          <w:sz w:val="22"/>
          <w:szCs w:val="22"/>
          <w:lang w:val="en-GB"/>
        </w:rPr>
        <w:br w:type="page"/>
      </w:r>
    </w:p>
    <w:p w14:paraId="7690428D" w14:textId="77777777" w:rsidR="007069D9" w:rsidRPr="005A080A" w:rsidRDefault="007069D9" w:rsidP="007069D9">
      <w:pPr>
        <w:spacing w:line="360" w:lineRule="auto"/>
        <w:rPr>
          <w:rFonts w:eastAsia="Times New Roman" w:cstheme="minorHAnsi"/>
          <w:b/>
          <w:sz w:val="22"/>
          <w:szCs w:val="22"/>
          <w:lang w:val="en-GB"/>
        </w:rPr>
      </w:pPr>
      <w:r w:rsidRPr="005A080A">
        <w:rPr>
          <w:rFonts w:eastAsia="Times New Roman" w:cstheme="minorHAnsi"/>
          <w:b/>
          <w:sz w:val="22"/>
          <w:szCs w:val="22"/>
          <w:lang w:val="en-GB"/>
        </w:rPr>
        <w:lastRenderedPageBreak/>
        <w:t>References</w:t>
      </w:r>
    </w:p>
    <w:p w14:paraId="7C196DCF" w14:textId="2FDB8B57" w:rsidR="007069D9" w:rsidRPr="005A080A" w:rsidRDefault="007069D9" w:rsidP="007069D9">
      <w:pPr>
        <w:spacing w:line="360" w:lineRule="auto"/>
        <w:rPr>
          <w:rFonts w:eastAsia="Times New Roman" w:cstheme="minorHAnsi"/>
          <w:b/>
          <w:sz w:val="22"/>
          <w:szCs w:val="22"/>
          <w:lang w:val="en-GB"/>
        </w:rPr>
      </w:pPr>
    </w:p>
    <w:p w14:paraId="3E6F71BB" w14:textId="54483B1E" w:rsidR="00A9457B" w:rsidRPr="005A080A" w:rsidRDefault="009E7FF1" w:rsidP="00A9457B">
      <w:pPr>
        <w:widowControl w:val="0"/>
        <w:autoSpaceDE w:val="0"/>
        <w:autoSpaceDN w:val="0"/>
        <w:adjustRightInd w:val="0"/>
        <w:spacing w:line="360" w:lineRule="auto"/>
        <w:ind w:left="640" w:hanging="640"/>
        <w:rPr>
          <w:rFonts w:ascii="Calibri" w:hAnsi="Calibri" w:cs="Times New Roman"/>
          <w:noProof/>
          <w:sz w:val="22"/>
          <w:lang w:val="en-GB"/>
        </w:rPr>
      </w:pPr>
      <w:r w:rsidRPr="005A080A">
        <w:rPr>
          <w:rFonts w:eastAsia="Times New Roman" w:cstheme="minorHAnsi"/>
          <w:b/>
          <w:sz w:val="22"/>
          <w:szCs w:val="22"/>
          <w:lang w:val="en-GB"/>
        </w:rPr>
        <w:fldChar w:fldCharType="begin" w:fldLock="1"/>
      </w:r>
      <w:r w:rsidRPr="005A080A">
        <w:rPr>
          <w:rFonts w:eastAsia="Times New Roman" w:cstheme="minorHAnsi"/>
          <w:b/>
          <w:sz w:val="22"/>
          <w:szCs w:val="22"/>
          <w:lang w:val="en-GB"/>
        </w:rPr>
        <w:instrText xml:space="preserve">ADDIN Mendeley Bibliography CSL_BIBLIOGRAPHY </w:instrText>
      </w:r>
      <w:r w:rsidRPr="005A080A">
        <w:rPr>
          <w:rFonts w:eastAsia="Times New Roman" w:cstheme="minorHAnsi"/>
          <w:b/>
          <w:sz w:val="22"/>
          <w:szCs w:val="22"/>
          <w:lang w:val="en-GB"/>
        </w:rPr>
        <w:fldChar w:fldCharType="separate"/>
      </w:r>
      <w:r w:rsidR="00A9457B" w:rsidRPr="005A080A">
        <w:rPr>
          <w:rFonts w:ascii="Calibri" w:hAnsi="Calibri" w:cs="Times New Roman"/>
          <w:noProof/>
          <w:sz w:val="22"/>
          <w:lang w:val="en-GB"/>
        </w:rPr>
        <w:t xml:space="preserve">1. </w:t>
      </w:r>
      <w:r w:rsidR="00A9457B" w:rsidRPr="005A080A">
        <w:rPr>
          <w:rFonts w:ascii="Calibri" w:hAnsi="Calibri" w:cs="Times New Roman"/>
          <w:noProof/>
          <w:sz w:val="22"/>
          <w:lang w:val="en-GB"/>
        </w:rPr>
        <w:tab/>
        <w:t xml:space="preserve">American Diabetes Association. Introduction: Standards of Medical Care in Diabetes-2018. Diabetes Care. 2018 Jan;41(Suppl 1):S1–2. </w:t>
      </w:r>
    </w:p>
    <w:p w14:paraId="546AD7DE" w14:textId="77777777" w:rsidR="00A9457B" w:rsidRPr="005A080A" w:rsidRDefault="00A9457B" w:rsidP="00A9457B">
      <w:pPr>
        <w:widowControl w:val="0"/>
        <w:autoSpaceDE w:val="0"/>
        <w:autoSpaceDN w:val="0"/>
        <w:adjustRightInd w:val="0"/>
        <w:spacing w:line="360" w:lineRule="auto"/>
        <w:ind w:left="640" w:hanging="640"/>
        <w:rPr>
          <w:rFonts w:ascii="Calibri" w:hAnsi="Calibri" w:cs="Times New Roman"/>
          <w:noProof/>
          <w:sz w:val="22"/>
          <w:lang w:val="en-GB"/>
        </w:rPr>
      </w:pPr>
      <w:r w:rsidRPr="005A080A">
        <w:rPr>
          <w:rFonts w:ascii="Calibri" w:hAnsi="Calibri" w:cs="Times New Roman"/>
          <w:noProof/>
          <w:sz w:val="22"/>
          <w:lang w:val="en-GB"/>
        </w:rPr>
        <w:t xml:space="preserve">2. </w:t>
      </w:r>
      <w:r w:rsidRPr="005A080A">
        <w:rPr>
          <w:rFonts w:ascii="Calibri" w:hAnsi="Calibri" w:cs="Times New Roman"/>
          <w:noProof/>
          <w:sz w:val="22"/>
          <w:lang w:val="en-GB"/>
        </w:rPr>
        <w:tab/>
        <w:t xml:space="preserve">Koetsenruijter J, van Lieshout J, Vassilev I, Portillo MC, Serrano M, Knutsen I, et al. Social support systems as determinants of self-management and quality of life of  people with diabetes across Europe: study protocol for an observational study. Health Qual Life Outcomes. 2014 Mar;12:29. </w:t>
      </w:r>
    </w:p>
    <w:p w14:paraId="21E83DB0" w14:textId="77777777" w:rsidR="00A9457B" w:rsidRPr="005A080A" w:rsidRDefault="00A9457B" w:rsidP="00A9457B">
      <w:pPr>
        <w:widowControl w:val="0"/>
        <w:autoSpaceDE w:val="0"/>
        <w:autoSpaceDN w:val="0"/>
        <w:adjustRightInd w:val="0"/>
        <w:spacing w:line="360" w:lineRule="auto"/>
        <w:ind w:left="640" w:hanging="640"/>
        <w:rPr>
          <w:rFonts w:ascii="Calibri" w:hAnsi="Calibri" w:cs="Times New Roman"/>
          <w:noProof/>
          <w:sz w:val="22"/>
          <w:lang w:val="en-GB"/>
        </w:rPr>
      </w:pPr>
      <w:r w:rsidRPr="005A080A">
        <w:rPr>
          <w:rFonts w:ascii="Calibri" w:hAnsi="Calibri" w:cs="Times New Roman"/>
          <w:noProof/>
          <w:sz w:val="22"/>
          <w:lang w:val="en-GB"/>
        </w:rPr>
        <w:t xml:space="preserve">3. </w:t>
      </w:r>
      <w:r w:rsidRPr="005A080A">
        <w:rPr>
          <w:rFonts w:ascii="Calibri" w:hAnsi="Calibri" w:cs="Times New Roman"/>
          <w:noProof/>
          <w:sz w:val="22"/>
          <w:lang w:val="en-GB"/>
        </w:rPr>
        <w:tab/>
        <w:t xml:space="preserve">World Health Organization (WHO). Global Report on Diabetes. 2016. </w:t>
      </w:r>
    </w:p>
    <w:p w14:paraId="65933AD6" w14:textId="77777777" w:rsidR="00A9457B" w:rsidRPr="005A080A" w:rsidRDefault="00A9457B" w:rsidP="00A9457B">
      <w:pPr>
        <w:widowControl w:val="0"/>
        <w:autoSpaceDE w:val="0"/>
        <w:autoSpaceDN w:val="0"/>
        <w:adjustRightInd w:val="0"/>
        <w:spacing w:line="360" w:lineRule="auto"/>
        <w:ind w:left="640" w:hanging="640"/>
        <w:rPr>
          <w:rFonts w:ascii="Calibri" w:hAnsi="Calibri" w:cs="Times New Roman"/>
          <w:noProof/>
          <w:sz w:val="22"/>
          <w:lang w:val="en-GB"/>
        </w:rPr>
      </w:pPr>
      <w:r w:rsidRPr="005A080A">
        <w:rPr>
          <w:rFonts w:ascii="Calibri" w:hAnsi="Calibri" w:cs="Times New Roman"/>
          <w:noProof/>
          <w:sz w:val="22"/>
          <w:lang w:val="en-GB"/>
        </w:rPr>
        <w:t xml:space="preserve">4. </w:t>
      </w:r>
      <w:r w:rsidRPr="005A080A">
        <w:rPr>
          <w:rFonts w:ascii="Calibri" w:hAnsi="Calibri" w:cs="Times New Roman"/>
          <w:noProof/>
          <w:sz w:val="22"/>
          <w:lang w:val="en-GB"/>
        </w:rPr>
        <w:tab/>
        <w:t xml:space="preserve">Nielsen HB, Ovesen LL, Mortensen LH, Lau CJ, Joensen LE. Type 1 diabetes, quality of life, occupational status and education level - A  comparative population-based study. Diabetes Res Clin Pract. 2016 Nov;121:62–8. </w:t>
      </w:r>
    </w:p>
    <w:p w14:paraId="5C4522E5" w14:textId="77777777" w:rsidR="00A9457B" w:rsidRPr="005A080A" w:rsidRDefault="00A9457B" w:rsidP="00A9457B">
      <w:pPr>
        <w:widowControl w:val="0"/>
        <w:autoSpaceDE w:val="0"/>
        <w:autoSpaceDN w:val="0"/>
        <w:adjustRightInd w:val="0"/>
        <w:spacing w:line="360" w:lineRule="auto"/>
        <w:ind w:left="640" w:hanging="640"/>
        <w:rPr>
          <w:rFonts w:ascii="Calibri" w:hAnsi="Calibri" w:cs="Times New Roman"/>
          <w:noProof/>
          <w:sz w:val="22"/>
          <w:lang w:val="en-GB"/>
        </w:rPr>
      </w:pPr>
      <w:r w:rsidRPr="005A080A">
        <w:rPr>
          <w:rFonts w:ascii="Calibri" w:hAnsi="Calibri" w:cs="Times New Roman"/>
          <w:noProof/>
          <w:sz w:val="22"/>
          <w:lang w:val="en-GB"/>
        </w:rPr>
        <w:t xml:space="preserve">5. </w:t>
      </w:r>
      <w:r w:rsidRPr="005A080A">
        <w:rPr>
          <w:rFonts w:ascii="Calibri" w:hAnsi="Calibri" w:cs="Times New Roman"/>
          <w:noProof/>
          <w:sz w:val="22"/>
          <w:lang w:val="en-GB"/>
        </w:rPr>
        <w:tab/>
        <w:t xml:space="preserve">Ausili D, Bulgheroni M, Ballatore P, Specchia C, Ajdini A, Bezze S, et al. Self-care, quality of life and clinical outcomes of type 2 diabetes patients: an  observational cross-sectional study. Acta Diabetol. 2017 Nov;54(11):1001–8. </w:t>
      </w:r>
    </w:p>
    <w:p w14:paraId="63588E65" w14:textId="77777777" w:rsidR="00A9457B" w:rsidRPr="005A080A" w:rsidRDefault="00A9457B" w:rsidP="00A9457B">
      <w:pPr>
        <w:widowControl w:val="0"/>
        <w:autoSpaceDE w:val="0"/>
        <w:autoSpaceDN w:val="0"/>
        <w:adjustRightInd w:val="0"/>
        <w:spacing w:line="360" w:lineRule="auto"/>
        <w:ind w:left="640" w:hanging="640"/>
        <w:rPr>
          <w:rFonts w:ascii="Calibri" w:hAnsi="Calibri" w:cs="Times New Roman"/>
          <w:noProof/>
          <w:sz w:val="22"/>
          <w:lang w:val="en-GB"/>
        </w:rPr>
      </w:pPr>
      <w:r w:rsidRPr="005A080A">
        <w:rPr>
          <w:rFonts w:ascii="Calibri" w:hAnsi="Calibri" w:cs="Times New Roman"/>
          <w:noProof/>
          <w:sz w:val="22"/>
          <w:lang w:val="en-GB"/>
        </w:rPr>
        <w:t xml:space="preserve">6. </w:t>
      </w:r>
      <w:r w:rsidRPr="005A080A">
        <w:rPr>
          <w:rFonts w:ascii="Calibri" w:hAnsi="Calibri" w:cs="Times New Roman"/>
          <w:noProof/>
          <w:sz w:val="22"/>
          <w:lang w:val="en-GB"/>
        </w:rPr>
        <w:tab/>
        <w:t xml:space="preserve">Carolan M, Holman J, Ferrari M. Experiences of diabetes self-management: a focus group study among Australians with  type 2 diabetes. J Clin Nurs. 2015 Apr;24(7–8):1011–23. </w:t>
      </w:r>
    </w:p>
    <w:p w14:paraId="575BA569" w14:textId="77777777" w:rsidR="00A9457B" w:rsidRPr="005A080A" w:rsidRDefault="00A9457B" w:rsidP="00A9457B">
      <w:pPr>
        <w:widowControl w:val="0"/>
        <w:autoSpaceDE w:val="0"/>
        <w:autoSpaceDN w:val="0"/>
        <w:adjustRightInd w:val="0"/>
        <w:spacing w:line="360" w:lineRule="auto"/>
        <w:ind w:left="640" w:hanging="640"/>
        <w:rPr>
          <w:rFonts w:ascii="Calibri" w:hAnsi="Calibri" w:cs="Times New Roman"/>
          <w:noProof/>
          <w:sz w:val="22"/>
          <w:lang w:val="en-GB"/>
        </w:rPr>
      </w:pPr>
      <w:r w:rsidRPr="005A080A">
        <w:rPr>
          <w:rFonts w:ascii="Calibri" w:hAnsi="Calibri" w:cs="Times New Roman"/>
          <w:noProof/>
          <w:sz w:val="22"/>
          <w:lang w:val="en-GB"/>
        </w:rPr>
        <w:t xml:space="preserve">7. </w:t>
      </w:r>
      <w:r w:rsidRPr="005A080A">
        <w:rPr>
          <w:rFonts w:ascii="Calibri" w:hAnsi="Calibri" w:cs="Times New Roman"/>
          <w:noProof/>
          <w:sz w:val="22"/>
          <w:lang w:val="en-GB"/>
        </w:rPr>
        <w:tab/>
        <w:t xml:space="preserve">Baig AA, Benitez A, Quinn MT, Burnet DL. Family interventions to improve diabetes outcomes for adults. Ann N Y Acad Sci. 2015 Sep;1353(1):89–112. </w:t>
      </w:r>
    </w:p>
    <w:p w14:paraId="71E59C7C" w14:textId="77777777" w:rsidR="00A9457B" w:rsidRPr="005A080A" w:rsidRDefault="00A9457B" w:rsidP="00A9457B">
      <w:pPr>
        <w:widowControl w:val="0"/>
        <w:autoSpaceDE w:val="0"/>
        <w:autoSpaceDN w:val="0"/>
        <w:adjustRightInd w:val="0"/>
        <w:spacing w:line="360" w:lineRule="auto"/>
        <w:ind w:left="640" w:hanging="640"/>
        <w:rPr>
          <w:rFonts w:ascii="Calibri" w:hAnsi="Calibri" w:cs="Times New Roman"/>
          <w:noProof/>
          <w:sz w:val="22"/>
          <w:lang w:val="en-GB"/>
        </w:rPr>
      </w:pPr>
      <w:r w:rsidRPr="005A080A">
        <w:rPr>
          <w:rFonts w:ascii="Calibri" w:hAnsi="Calibri" w:cs="Times New Roman"/>
          <w:noProof/>
          <w:sz w:val="22"/>
          <w:lang w:val="en-GB"/>
        </w:rPr>
        <w:t xml:space="preserve">8. </w:t>
      </w:r>
      <w:r w:rsidRPr="005A080A">
        <w:rPr>
          <w:rFonts w:ascii="Calibri" w:hAnsi="Calibri" w:cs="Times New Roman"/>
          <w:noProof/>
          <w:sz w:val="22"/>
          <w:lang w:val="en-GB"/>
        </w:rPr>
        <w:tab/>
        <w:t xml:space="preserve">Rintala T-M, Jaatinen P, Paavilainen E, Astedt-Kurki P. Interrelation between adult persons with diabetes and their family: a systematic  review of the literature. J Fam Nurs. 2013 Feb;19(1):3–28. </w:t>
      </w:r>
    </w:p>
    <w:p w14:paraId="10B13E1B" w14:textId="77777777" w:rsidR="00A9457B" w:rsidRPr="005A080A" w:rsidRDefault="00A9457B" w:rsidP="00A9457B">
      <w:pPr>
        <w:widowControl w:val="0"/>
        <w:autoSpaceDE w:val="0"/>
        <w:autoSpaceDN w:val="0"/>
        <w:adjustRightInd w:val="0"/>
        <w:spacing w:line="360" w:lineRule="auto"/>
        <w:ind w:left="640" w:hanging="640"/>
        <w:rPr>
          <w:rFonts w:ascii="Calibri" w:hAnsi="Calibri" w:cs="Times New Roman"/>
          <w:noProof/>
          <w:sz w:val="22"/>
          <w:lang w:val="en-GB"/>
        </w:rPr>
      </w:pPr>
      <w:r w:rsidRPr="005A080A">
        <w:rPr>
          <w:rFonts w:ascii="Calibri" w:hAnsi="Calibri" w:cs="Times New Roman"/>
          <w:noProof/>
          <w:sz w:val="22"/>
          <w:lang w:val="en-GB"/>
        </w:rPr>
        <w:t xml:space="preserve">9. </w:t>
      </w:r>
      <w:r w:rsidRPr="005A080A">
        <w:rPr>
          <w:rFonts w:ascii="Calibri" w:hAnsi="Calibri" w:cs="Times New Roman"/>
          <w:noProof/>
          <w:sz w:val="22"/>
          <w:lang w:val="en-GB"/>
        </w:rPr>
        <w:tab/>
        <w:t xml:space="preserve">Goetz K, Szecsenyi J, Campbell S, Rosemann T, Rueter G, Raum E, et al. The importance of social support for people with type 2 diabetes - a qualitative  study with general practitioners, practice nurses and patients. Psychosoc Med. 2012;9:Doc02. </w:t>
      </w:r>
    </w:p>
    <w:p w14:paraId="7AA84B6D" w14:textId="77777777" w:rsidR="00A9457B" w:rsidRPr="005A080A" w:rsidRDefault="00A9457B" w:rsidP="00A9457B">
      <w:pPr>
        <w:widowControl w:val="0"/>
        <w:autoSpaceDE w:val="0"/>
        <w:autoSpaceDN w:val="0"/>
        <w:adjustRightInd w:val="0"/>
        <w:spacing w:line="360" w:lineRule="auto"/>
        <w:ind w:left="640" w:hanging="640"/>
        <w:rPr>
          <w:rFonts w:ascii="Calibri" w:hAnsi="Calibri" w:cs="Times New Roman"/>
          <w:noProof/>
          <w:sz w:val="22"/>
          <w:lang w:val="en-GB"/>
        </w:rPr>
      </w:pPr>
      <w:r w:rsidRPr="005A080A">
        <w:rPr>
          <w:rFonts w:ascii="Calibri" w:hAnsi="Calibri" w:cs="Times New Roman"/>
          <w:noProof/>
          <w:sz w:val="22"/>
          <w:lang w:val="en-GB"/>
        </w:rPr>
        <w:t xml:space="preserve">10. </w:t>
      </w:r>
      <w:r w:rsidRPr="005A080A">
        <w:rPr>
          <w:rFonts w:ascii="Calibri" w:hAnsi="Calibri" w:cs="Times New Roman"/>
          <w:noProof/>
          <w:sz w:val="22"/>
          <w:lang w:val="en-GB"/>
        </w:rPr>
        <w:tab/>
        <w:t xml:space="preserve">Peyrot M, Burns KK, Davies M, Forbes A, Hermanns N, Holt R, et al. Diabetes Attitudes Wishes and Needs 2 (DAWN2): a multinational, multi-stakeholder  study of psychosocial issues in diabetes and person-centred diabetes care. Diabetes Res Clin Pract. 2013 Feb;99(2):174–84. </w:t>
      </w:r>
    </w:p>
    <w:p w14:paraId="25628897" w14:textId="77777777" w:rsidR="00A9457B" w:rsidRPr="005A080A" w:rsidRDefault="00A9457B" w:rsidP="00A9457B">
      <w:pPr>
        <w:widowControl w:val="0"/>
        <w:autoSpaceDE w:val="0"/>
        <w:autoSpaceDN w:val="0"/>
        <w:adjustRightInd w:val="0"/>
        <w:spacing w:line="360" w:lineRule="auto"/>
        <w:ind w:left="640" w:hanging="640"/>
        <w:rPr>
          <w:rFonts w:ascii="Calibri" w:hAnsi="Calibri" w:cs="Times New Roman"/>
          <w:noProof/>
          <w:sz w:val="22"/>
          <w:lang w:val="en-GB"/>
        </w:rPr>
      </w:pPr>
      <w:r w:rsidRPr="005A080A">
        <w:rPr>
          <w:rFonts w:ascii="Calibri" w:hAnsi="Calibri" w:cs="Times New Roman"/>
          <w:noProof/>
          <w:sz w:val="22"/>
          <w:lang w:val="en-GB"/>
        </w:rPr>
        <w:t xml:space="preserve">11. </w:t>
      </w:r>
      <w:r w:rsidRPr="005A080A">
        <w:rPr>
          <w:rFonts w:ascii="Calibri" w:hAnsi="Calibri" w:cs="Times New Roman"/>
          <w:noProof/>
          <w:sz w:val="22"/>
          <w:lang w:val="en-GB"/>
        </w:rPr>
        <w:tab/>
        <w:t>Nicolucci A, Kovacs Burns K, Holt RIG, Comaschi M, Hermanns N, Ishii H, et al. Diabetes Attitudes, Wishes and Needs second study (DAWN2</w:t>
      </w:r>
      <w:r w:rsidRPr="005A080A">
        <w:rPr>
          <w:rFonts w:ascii="Calibri" w:hAnsi="Calibri" w:cs="Times New Roman"/>
          <w:noProof/>
          <w:sz w:val="22"/>
          <w:vertAlign w:val="superscript"/>
          <w:lang w:val="en-GB"/>
        </w:rPr>
        <w:t>TM</w:t>
      </w:r>
      <w:r w:rsidRPr="005A080A">
        <w:rPr>
          <w:rFonts w:ascii="Calibri" w:hAnsi="Calibri" w:cs="Times New Roman"/>
          <w:noProof/>
          <w:sz w:val="22"/>
          <w:lang w:val="en-GB"/>
        </w:rPr>
        <w:t xml:space="preserve">): Cross-national benchmarking of diabetes-related psychosocial outcomes for people with diabetes. Diabet Med. 2013 Jul;30(7):767–77. </w:t>
      </w:r>
    </w:p>
    <w:p w14:paraId="501EC339" w14:textId="77777777" w:rsidR="00A9457B" w:rsidRPr="005A080A" w:rsidRDefault="00A9457B" w:rsidP="00A9457B">
      <w:pPr>
        <w:widowControl w:val="0"/>
        <w:autoSpaceDE w:val="0"/>
        <w:autoSpaceDN w:val="0"/>
        <w:adjustRightInd w:val="0"/>
        <w:spacing w:line="360" w:lineRule="auto"/>
        <w:ind w:left="640" w:hanging="640"/>
        <w:rPr>
          <w:rFonts w:ascii="Calibri" w:hAnsi="Calibri" w:cs="Times New Roman"/>
          <w:noProof/>
          <w:sz w:val="22"/>
          <w:lang w:val="en-GB"/>
        </w:rPr>
      </w:pPr>
      <w:r w:rsidRPr="005A080A">
        <w:rPr>
          <w:rFonts w:ascii="Calibri" w:hAnsi="Calibri" w:cs="Times New Roman"/>
          <w:noProof/>
          <w:sz w:val="22"/>
          <w:lang w:val="en-GB"/>
        </w:rPr>
        <w:t xml:space="preserve">12. </w:t>
      </w:r>
      <w:r w:rsidRPr="005A080A">
        <w:rPr>
          <w:rFonts w:ascii="Calibri" w:hAnsi="Calibri" w:cs="Times New Roman"/>
          <w:noProof/>
          <w:sz w:val="22"/>
          <w:lang w:val="en-GB"/>
        </w:rPr>
        <w:tab/>
        <w:t xml:space="preserve">Peyrot M, Rubin RR, Lauritzen T, Snoek FJ, Matthews DR, Skovlund SE. Psychosocial </w:t>
      </w:r>
      <w:r w:rsidRPr="005A080A">
        <w:rPr>
          <w:rFonts w:ascii="Calibri" w:hAnsi="Calibri" w:cs="Times New Roman"/>
          <w:noProof/>
          <w:sz w:val="22"/>
          <w:lang w:val="en-GB"/>
        </w:rPr>
        <w:lastRenderedPageBreak/>
        <w:t xml:space="preserve">problems and barriers to improved diabetes management: results of the  Cross-National Diabetes Attitudes, Wishes and Needs (DAWN) Study. Diabet Med. 2005 Oct;22(10):1379–85. </w:t>
      </w:r>
    </w:p>
    <w:p w14:paraId="47344EA7" w14:textId="5063F54B" w:rsidR="00A9457B" w:rsidRPr="005A080A" w:rsidRDefault="00A9457B" w:rsidP="00A9457B">
      <w:pPr>
        <w:widowControl w:val="0"/>
        <w:autoSpaceDE w:val="0"/>
        <w:autoSpaceDN w:val="0"/>
        <w:adjustRightInd w:val="0"/>
        <w:spacing w:line="360" w:lineRule="auto"/>
        <w:ind w:left="640" w:hanging="640"/>
        <w:rPr>
          <w:rFonts w:ascii="Calibri" w:hAnsi="Calibri" w:cs="Times New Roman"/>
          <w:noProof/>
          <w:sz w:val="22"/>
          <w:lang w:val="en-GB"/>
        </w:rPr>
      </w:pPr>
      <w:r w:rsidRPr="005A080A">
        <w:rPr>
          <w:rFonts w:ascii="Calibri" w:hAnsi="Calibri" w:cs="Times New Roman"/>
          <w:noProof/>
          <w:sz w:val="22"/>
          <w:lang w:val="en-GB"/>
        </w:rPr>
        <w:t xml:space="preserve">13. </w:t>
      </w:r>
      <w:r w:rsidRPr="005A080A">
        <w:rPr>
          <w:rFonts w:ascii="Calibri" w:hAnsi="Calibri" w:cs="Times New Roman"/>
          <w:noProof/>
          <w:sz w:val="22"/>
          <w:lang w:val="en-GB"/>
        </w:rPr>
        <w:tab/>
        <w:t xml:space="preserve">Speight J. DAWN2 shines more light on the psychological burden of living with diabetes and on  the correlates of quality psychological care. </w:t>
      </w:r>
      <w:r w:rsidR="00C9690C" w:rsidRPr="00C9690C">
        <w:rPr>
          <w:rFonts w:ascii="Calibri" w:hAnsi="Calibri" w:cs="Times New Roman"/>
          <w:noProof/>
          <w:sz w:val="22"/>
          <w:lang w:val="en-GB"/>
        </w:rPr>
        <w:t>Diabet Med.</w:t>
      </w:r>
      <w:r w:rsidRPr="005A080A">
        <w:rPr>
          <w:rFonts w:ascii="Calibri" w:hAnsi="Calibri" w:cs="Times New Roman"/>
          <w:noProof/>
          <w:sz w:val="22"/>
          <w:lang w:val="en-GB"/>
        </w:rPr>
        <w:t xml:space="preserve"> 2016.</w:t>
      </w:r>
      <w:r w:rsidR="00C9690C" w:rsidRPr="00FF25BF">
        <w:rPr>
          <w:lang w:val="en-GB"/>
        </w:rPr>
        <w:t xml:space="preserve"> </w:t>
      </w:r>
      <w:r w:rsidR="00C9690C" w:rsidRPr="00C9690C">
        <w:rPr>
          <w:rFonts w:ascii="Calibri" w:hAnsi="Calibri" w:cs="Times New Roman"/>
          <w:noProof/>
          <w:sz w:val="22"/>
          <w:lang w:val="en-GB"/>
        </w:rPr>
        <w:t>Sep;33(9):1172-3. doi: 10.1111/dme.13183. PMID: 27412457.</w:t>
      </w:r>
      <w:r w:rsidRPr="005A080A">
        <w:rPr>
          <w:rFonts w:ascii="Calibri" w:hAnsi="Calibri" w:cs="Times New Roman"/>
          <w:noProof/>
          <w:sz w:val="22"/>
          <w:lang w:val="en-GB"/>
        </w:rPr>
        <w:t xml:space="preserve"> </w:t>
      </w:r>
    </w:p>
    <w:p w14:paraId="3CBA3A8E" w14:textId="77777777" w:rsidR="00A9457B" w:rsidRPr="005A080A" w:rsidRDefault="00A9457B" w:rsidP="00A9457B">
      <w:pPr>
        <w:widowControl w:val="0"/>
        <w:autoSpaceDE w:val="0"/>
        <w:autoSpaceDN w:val="0"/>
        <w:adjustRightInd w:val="0"/>
        <w:spacing w:line="360" w:lineRule="auto"/>
        <w:ind w:left="640" w:hanging="640"/>
        <w:rPr>
          <w:rFonts w:ascii="Calibri" w:hAnsi="Calibri" w:cs="Times New Roman"/>
          <w:noProof/>
          <w:sz w:val="22"/>
          <w:lang w:val="en-GB"/>
        </w:rPr>
      </w:pPr>
      <w:r w:rsidRPr="005A080A">
        <w:rPr>
          <w:rFonts w:ascii="Calibri" w:hAnsi="Calibri" w:cs="Times New Roman"/>
          <w:noProof/>
          <w:sz w:val="22"/>
          <w:lang w:val="en-GB"/>
        </w:rPr>
        <w:t xml:space="preserve">14. </w:t>
      </w:r>
      <w:r w:rsidRPr="005A080A">
        <w:rPr>
          <w:rFonts w:ascii="Calibri" w:hAnsi="Calibri" w:cs="Times New Roman"/>
          <w:noProof/>
          <w:sz w:val="22"/>
          <w:lang w:val="en-GB"/>
        </w:rPr>
        <w:tab/>
        <w:t>Kovacs Burns K, Nicolucci A, Holt RIG, Willaing I, Hermanns N, Kalra S, et al. Diabetes Attitudes, Wishes and Needs second study (DAWN2</w:t>
      </w:r>
      <w:r w:rsidRPr="005A080A">
        <w:rPr>
          <w:rFonts w:ascii="Calibri" w:hAnsi="Calibri" w:cs="Times New Roman"/>
          <w:noProof/>
          <w:sz w:val="22"/>
          <w:vertAlign w:val="superscript"/>
          <w:lang w:val="en-GB"/>
        </w:rPr>
        <w:t>TM</w:t>
      </w:r>
      <w:r w:rsidRPr="005A080A">
        <w:rPr>
          <w:rFonts w:ascii="Calibri" w:hAnsi="Calibri" w:cs="Times New Roman"/>
          <w:noProof/>
          <w:sz w:val="22"/>
          <w:lang w:val="en-GB"/>
        </w:rPr>
        <w:t xml:space="preserve">): cross-national  benchmarking indicators for family members living with people with diabetes. Diabet Med. 2013 Jul;30(7):778–88. </w:t>
      </w:r>
    </w:p>
    <w:p w14:paraId="4F6523EA" w14:textId="77777777" w:rsidR="00A9457B" w:rsidRPr="005A080A" w:rsidRDefault="00A9457B" w:rsidP="00A9457B">
      <w:pPr>
        <w:widowControl w:val="0"/>
        <w:autoSpaceDE w:val="0"/>
        <w:autoSpaceDN w:val="0"/>
        <w:adjustRightInd w:val="0"/>
        <w:spacing w:line="360" w:lineRule="auto"/>
        <w:ind w:left="640" w:hanging="640"/>
        <w:rPr>
          <w:rFonts w:ascii="Calibri" w:hAnsi="Calibri" w:cs="Times New Roman"/>
          <w:noProof/>
          <w:sz w:val="22"/>
          <w:lang w:val="en-GB"/>
        </w:rPr>
      </w:pPr>
      <w:r w:rsidRPr="005A080A">
        <w:rPr>
          <w:rFonts w:ascii="Calibri" w:hAnsi="Calibri" w:cs="Times New Roman"/>
          <w:noProof/>
          <w:sz w:val="22"/>
          <w:lang w:val="en-GB"/>
        </w:rPr>
        <w:t xml:space="preserve">15. </w:t>
      </w:r>
      <w:r w:rsidRPr="005A080A">
        <w:rPr>
          <w:rFonts w:ascii="Calibri" w:hAnsi="Calibri" w:cs="Times New Roman"/>
          <w:noProof/>
          <w:sz w:val="22"/>
          <w:lang w:val="en-GB"/>
        </w:rPr>
        <w:tab/>
        <w:t xml:space="preserve">Mosnier-Pudar H, Hochberg G, Eschwege E, Halimi S, Virally M-L, Guillausseau P-J, et al. How patients’ attitudes and opinions influence self-care behaviours in type 2  diabetes. Insights from the French DIABASIS Survey. Diabetes Metab. 2010 Dec;36(6 Pt 1):476–83. </w:t>
      </w:r>
    </w:p>
    <w:p w14:paraId="761FA909" w14:textId="77777777" w:rsidR="00A9457B" w:rsidRPr="005A080A" w:rsidRDefault="00A9457B" w:rsidP="00A9457B">
      <w:pPr>
        <w:widowControl w:val="0"/>
        <w:autoSpaceDE w:val="0"/>
        <w:autoSpaceDN w:val="0"/>
        <w:adjustRightInd w:val="0"/>
        <w:spacing w:line="360" w:lineRule="auto"/>
        <w:ind w:left="640" w:hanging="640"/>
        <w:rPr>
          <w:rFonts w:ascii="Calibri" w:hAnsi="Calibri" w:cs="Times New Roman"/>
          <w:noProof/>
          <w:sz w:val="22"/>
          <w:lang w:val="en-GB"/>
        </w:rPr>
      </w:pPr>
      <w:r w:rsidRPr="005A080A">
        <w:rPr>
          <w:rFonts w:ascii="Calibri" w:hAnsi="Calibri" w:cs="Times New Roman"/>
          <w:noProof/>
          <w:sz w:val="22"/>
          <w:lang w:val="en-GB"/>
        </w:rPr>
        <w:t xml:space="preserve">16. </w:t>
      </w:r>
      <w:r w:rsidRPr="005A080A">
        <w:rPr>
          <w:rFonts w:ascii="Calibri" w:hAnsi="Calibri" w:cs="Times New Roman"/>
          <w:noProof/>
          <w:sz w:val="22"/>
          <w:lang w:val="en-GB"/>
        </w:rPr>
        <w:tab/>
        <w:t xml:space="preserve">Zagarins SE, Allen NA, Garb JL, Welch G. Improvement in glycemic control following a diabetes education intervention is  associated with change in diabetes distress but not change in depressive symptoms. J Behav Med. 2012 Jun;35(3):299–304. </w:t>
      </w:r>
    </w:p>
    <w:p w14:paraId="37A4C717" w14:textId="77777777" w:rsidR="00A9457B" w:rsidRPr="005A080A" w:rsidRDefault="00A9457B" w:rsidP="00A9457B">
      <w:pPr>
        <w:widowControl w:val="0"/>
        <w:autoSpaceDE w:val="0"/>
        <w:autoSpaceDN w:val="0"/>
        <w:adjustRightInd w:val="0"/>
        <w:spacing w:line="360" w:lineRule="auto"/>
        <w:ind w:left="640" w:hanging="640"/>
        <w:rPr>
          <w:rFonts w:ascii="Calibri" w:hAnsi="Calibri" w:cs="Times New Roman"/>
          <w:noProof/>
          <w:sz w:val="22"/>
          <w:lang w:val="en-GB"/>
        </w:rPr>
      </w:pPr>
      <w:r w:rsidRPr="005A080A">
        <w:rPr>
          <w:rFonts w:ascii="Calibri" w:hAnsi="Calibri" w:cs="Times New Roman"/>
          <w:noProof/>
          <w:sz w:val="22"/>
          <w:lang w:val="en-GB"/>
        </w:rPr>
        <w:t xml:space="preserve">17. </w:t>
      </w:r>
      <w:r w:rsidRPr="005A080A">
        <w:rPr>
          <w:rFonts w:ascii="Calibri" w:hAnsi="Calibri" w:cs="Times New Roman"/>
          <w:noProof/>
          <w:sz w:val="22"/>
          <w:lang w:val="en-GB"/>
        </w:rPr>
        <w:tab/>
        <w:t xml:space="preserve">Peyrot M, Egede L, Funnell M, Hsu W, Ruggiero L, Stuckey H. US Ethnic Group Differences in Family Member Support for People With Diabetes in the  2nd Diabetes Attitudes, Wishes and Needs (DAWN2) Study. Diabetes Educ. 2018 Jun;44(3):249–59. </w:t>
      </w:r>
    </w:p>
    <w:p w14:paraId="47768AE8" w14:textId="77777777" w:rsidR="00A9457B" w:rsidRPr="005A080A" w:rsidRDefault="00A9457B" w:rsidP="00A9457B">
      <w:pPr>
        <w:widowControl w:val="0"/>
        <w:autoSpaceDE w:val="0"/>
        <w:autoSpaceDN w:val="0"/>
        <w:adjustRightInd w:val="0"/>
        <w:spacing w:line="360" w:lineRule="auto"/>
        <w:ind w:left="640" w:hanging="640"/>
        <w:rPr>
          <w:rFonts w:ascii="Calibri" w:hAnsi="Calibri" w:cs="Times New Roman"/>
          <w:noProof/>
          <w:sz w:val="22"/>
          <w:lang w:val="en-GB"/>
        </w:rPr>
      </w:pPr>
      <w:r w:rsidRPr="005A080A">
        <w:rPr>
          <w:rFonts w:ascii="Calibri" w:hAnsi="Calibri" w:cs="Times New Roman"/>
          <w:noProof/>
          <w:sz w:val="22"/>
          <w:lang w:val="en-GB"/>
        </w:rPr>
        <w:t xml:space="preserve">18. </w:t>
      </w:r>
      <w:r w:rsidRPr="005A080A">
        <w:rPr>
          <w:rFonts w:ascii="Calibri" w:hAnsi="Calibri" w:cs="Times New Roman"/>
          <w:noProof/>
          <w:sz w:val="22"/>
          <w:lang w:val="en-GB"/>
        </w:rPr>
        <w:tab/>
        <w:t xml:space="preserve">Byrne JL, Davies MJ, Willaing I, Holt RIG, Carey ME, Daly H, et al. Deficiencies in postgraduate training for healthcare professionals who provide  diabetes education and support: results from the Diabetes Attitudes, Wishes and Needs (DAWN2) study. Diabet Med. 2017 Aug;34(8):1074–83. </w:t>
      </w:r>
    </w:p>
    <w:p w14:paraId="29BBC00C" w14:textId="77777777" w:rsidR="00A9457B" w:rsidRPr="005A080A" w:rsidRDefault="00A9457B" w:rsidP="00A9457B">
      <w:pPr>
        <w:widowControl w:val="0"/>
        <w:autoSpaceDE w:val="0"/>
        <w:autoSpaceDN w:val="0"/>
        <w:adjustRightInd w:val="0"/>
        <w:spacing w:line="360" w:lineRule="auto"/>
        <w:ind w:left="640" w:hanging="640"/>
        <w:rPr>
          <w:rFonts w:ascii="Calibri" w:hAnsi="Calibri" w:cs="Times New Roman"/>
          <w:noProof/>
          <w:sz w:val="22"/>
        </w:rPr>
      </w:pPr>
      <w:r w:rsidRPr="005A080A">
        <w:rPr>
          <w:rFonts w:ascii="Calibri" w:hAnsi="Calibri" w:cs="Times New Roman"/>
          <w:noProof/>
          <w:sz w:val="22"/>
          <w:lang w:val="en-GB"/>
        </w:rPr>
        <w:t xml:space="preserve">19. </w:t>
      </w:r>
      <w:r w:rsidRPr="005A080A">
        <w:rPr>
          <w:rFonts w:ascii="Calibri" w:hAnsi="Calibri" w:cs="Times New Roman"/>
          <w:noProof/>
          <w:sz w:val="22"/>
          <w:lang w:val="en-GB"/>
        </w:rPr>
        <w:tab/>
        <w:t xml:space="preserve">Galindo Rubio M, Jansà Morató M, Menéndez Torre E. Therapeutic education and self-care: Results from the cross-sectional study  Diabetes, Attitudes, Wishes and Needs 2 (DAWN2) in Spain. </w:t>
      </w:r>
      <w:r w:rsidRPr="005A080A">
        <w:rPr>
          <w:rFonts w:ascii="Calibri" w:hAnsi="Calibri" w:cs="Times New Roman"/>
          <w:noProof/>
          <w:sz w:val="22"/>
        </w:rPr>
        <w:t xml:space="preserve">Endocrinol y Nutr  organo la Soc Esp Endocrinol y  Nutr. 2015 Oct;62(8):391–9. </w:t>
      </w:r>
    </w:p>
    <w:p w14:paraId="22C35711" w14:textId="77777777" w:rsidR="00A9457B" w:rsidRPr="005A080A" w:rsidRDefault="00A9457B" w:rsidP="00A9457B">
      <w:pPr>
        <w:widowControl w:val="0"/>
        <w:autoSpaceDE w:val="0"/>
        <w:autoSpaceDN w:val="0"/>
        <w:adjustRightInd w:val="0"/>
        <w:spacing w:line="360" w:lineRule="auto"/>
        <w:ind w:left="640" w:hanging="640"/>
        <w:rPr>
          <w:rFonts w:ascii="Calibri" w:hAnsi="Calibri"/>
          <w:noProof/>
          <w:sz w:val="22"/>
          <w:lang w:val="en-US"/>
        </w:rPr>
      </w:pPr>
      <w:r w:rsidRPr="005A080A">
        <w:rPr>
          <w:rFonts w:ascii="Calibri" w:hAnsi="Calibri" w:cs="Times New Roman"/>
          <w:noProof/>
          <w:sz w:val="22"/>
          <w:lang w:val="en-GB"/>
        </w:rPr>
        <w:t xml:space="preserve">20. </w:t>
      </w:r>
      <w:r w:rsidRPr="005A080A">
        <w:rPr>
          <w:rFonts w:ascii="Calibri" w:hAnsi="Calibri" w:cs="Times New Roman"/>
          <w:noProof/>
          <w:sz w:val="22"/>
          <w:lang w:val="en-GB"/>
        </w:rPr>
        <w:tab/>
        <w:t xml:space="preserve">Tarkun İ, Dumanli Özgöksu S. Attitudes, wishes, and needs of diabetes patients and their relatives: Turkish data  from the DAWN2 study. Turkish J Med Sci. 2017 Apr;47(2):447–54. </w:t>
      </w:r>
    </w:p>
    <w:p w14:paraId="147D5509" w14:textId="3AEFDE53" w:rsidR="009E7FF1" w:rsidRPr="005A080A" w:rsidRDefault="009E7FF1" w:rsidP="00A9457B">
      <w:pPr>
        <w:widowControl w:val="0"/>
        <w:autoSpaceDE w:val="0"/>
        <w:autoSpaceDN w:val="0"/>
        <w:adjustRightInd w:val="0"/>
        <w:spacing w:line="360" w:lineRule="auto"/>
        <w:ind w:left="640" w:hanging="640"/>
        <w:rPr>
          <w:rFonts w:eastAsia="Times New Roman" w:cstheme="minorHAnsi"/>
          <w:b/>
          <w:sz w:val="22"/>
          <w:szCs w:val="22"/>
          <w:lang w:val="en-GB"/>
        </w:rPr>
      </w:pPr>
      <w:r w:rsidRPr="005A080A">
        <w:rPr>
          <w:rFonts w:eastAsia="Times New Roman" w:cstheme="minorHAnsi"/>
          <w:b/>
          <w:sz w:val="22"/>
          <w:szCs w:val="22"/>
          <w:lang w:val="en-GB"/>
        </w:rPr>
        <w:fldChar w:fldCharType="end"/>
      </w:r>
    </w:p>
    <w:p w14:paraId="67E2E2E6" w14:textId="01DC5B02" w:rsidR="007069D9" w:rsidRPr="005A080A" w:rsidRDefault="007069D9" w:rsidP="007069D9">
      <w:pPr>
        <w:spacing w:line="360" w:lineRule="auto"/>
        <w:rPr>
          <w:rFonts w:eastAsia="Times New Roman" w:cstheme="minorHAnsi"/>
          <w:b/>
          <w:sz w:val="22"/>
          <w:szCs w:val="22"/>
          <w:lang w:val="en-GB"/>
        </w:rPr>
      </w:pPr>
      <w:r w:rsidRPr="005A080A">
        <w:rPr>
          <w:rFonts w:eastAsia="Times New Roman" w:cstheme="minorHAnsi"/>
          <w:b/>
          <w:sz w:val="22"/>
          <w:szCs w:val="22"/>
          <w:lang w:val="en-GB"/>
        </w:rPr>
        <w:br w:type="page"/>
      </w:r>
    </w:p>
    <w:p w14:paraId="32556799" w14:textId="36F043E1" w:rsidR="007069D9" w:rsidRPr="005A080A" w:rsidRDefault="007069D9" w:rsidP="007069D9">
      <w:pPr>
        <w:spacing w:line="360" w:lineRule="auto"/>
        <w:rPr>
          <w:rFonts w:eastAsia="Times New Roman" w:cstheme="minorHAnsi"/>
          <w:b/>
          <w:bCs/>
          <w:sz w:val="22"/>
          <w:szCs w:val="22"/>
          <w:lang w:val="en-GB"/>
        </w:rPr>
      </w:pPr>
      <w:r w:rsidRPr="005A080A">
        <w:rPr>
          <w:rFonts w:eastAsia="Times New Roman" w:cstheme="minorHAnsi"/>
          <w:b/>
          <w:bCs/>
          <w:sz w:val="22"/>
          <w:szCs w:val="22"/>
          <w:lang w:val="en-GB"/>
        </w:rPr>
        <w:lastRenderedPageBreak/>
        <w:t>Table 1. PWD sample characterization (</w:t>
      </w:r>
      <w:r w:rsidRPr="005A080A">
        <w:rPr>
          <w:rFonts w:eastAsia="Times New Roman" w:cstheme="minorHAnsi"/>
          <w:b/>
          <w:bCs/>
          <w:i/>
          <w:sz w:val="22"/>
          <w:szCs w:val="22"/>
          <w:lang w:val="en-GB"/>
        </w:rPr>
        <w:t>N</w:t>
      </w:r>
      <w:r w:rsidRPr="005A080A">
        <w:rPr>
          <w:rFonts w:eastAsia="Times New Roman" w:cstheme="minorHAnsi"/>
          <w:b/>
          <w:bCs/>
          <w:sz w:val="22"/>
          <w:szCs w:val="22"/>
          <w:lang w:val="en-GB"/>
        </w:rPr>
        <w:t>=745).</w:t>
      </w:r>
    </w:p>
    <w:p w14:paraId="680F69B4" w14:textId="77777777" w:rsidR="00D71F10" w:rsidRPr="005A080A" w:rsidRDefault="00D71F10" w:rsidP="00D71F10">
      <w:pPr>
        <w:spacing w:line="360" w:lineRule="auto"/>
        <w:rPr>
          <w:rFonts w:eastAsia="Times New Roman" w:cstheme="minorHAnsi"/>
          <w:b/>
          <w:bCs/>
          <w:sz w:val="22"/>
          <w:szCs w:val="22"/>
          <w:lang w:val="en-GB"/>
        </w:rPr>
      </w:pPr>
    </w:p>
    <w:tbl>
      <w:tblPr>
        <w:tblW w:w="5000" w:type="pct"/>
        <w:tblLook w:val="0400" w:firstRow="0" w:lastRow="0" w:firstColumn="0" w:lastColumn="0" w:noHBand="0" w:noVBand="1"/>
      </w:tblPr>
      <w:tblGrid>
        <w:gridCol w:w="1602"/>
        <w:gridCol w:w="1737"/>
        <w:gridCol w:w="1202"/>
        <w:gridCol w:w="1335"/>
        <w:gridCol w:w="1337"/>
        <w:gridCol w:w="1291"/>
      </w:tblGrid>
      <w:tr w:rsidR="00D71F10" w:rsidRPr="005A080A" w14:paraId="1E25F6A9" w14:textId="77777777" w:rsidTr="00AA49A6">
        <w:trPr>
          <w:trHeight w:val="1247"/>
        </w:trPr>
        <w:tc>
          <w:tcPr>
            <w:tcW w:w="1963" w:type="pct"/>
            <w:gridSpan w:val="2"/>
            <w:tcBorders>
              <w:top w:val="single" w:sz="4" w:space="0" w:color="auto"/>
              <w:bottom w:val="single" w:sz="4" w:space="0" w:color="auto"/>
            </w:tcBorders>
          </w:tcPr>
          <w:p w14:paraId="32571C92" w14:textId="77777777" w:rsidR="00D71F10" w:rsidRPr="005A080A" w:rsidRDefault="00D71F10" w:rsidP="00AA49A6">
            <w:pPr>
              <w:spacing w:line="360" w:lineRule="auto"/>
              <w:rPr>
                <w:rFonts w:eastAsia="Times New Roman" w:cstheme="minorHAnsi"/>
                <w:sz w:val="22"/>
                <w:szCs w:val="22"/>
                <w:lang w:val="en-GB"/>
              </w:rPr>
            </w:pPr>
          </w:p>
        </w:tc>
        <w:tc>
          <w:tcPr>
            <w:tcW w:w="707" w:type="pct"/>
            <w:tcBorders>
              <w:top w:val="single" w:sz="4" w:space="0" w:color="auto"/>
              <w:bottom w:val="single" w:sz="4" w:space="0" w:color="auto"/>
            </w:tcBorders>
            <w:vAlign w:val="center"/>
          </w:tcPr>
          <w:p w14:paraId="52EFE262"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Type 1</w:t>
            </w:r>
          </w:p>
          <w:p w14:paraId="57CC9F2B"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w:t>
            </w:r>
            <w:r w:rsidRPr="005A080A">
              <w:rPr>
                <w:rFonts w:eastAsia="Times New Roman" w:cstheme="minorHAnsi"/>
                <w:i/>
                <w:sz w:val="22"/>
                <w:szCs w:val="22"/>
                <w:lang w:val="en-GB"/>
              </w:rPr>
              <w:t>N</w:t>
            </w:r>
            <w:r w:rsidRPr="005A080A">
              <w:rPr>
                <w:rFonts w:eastAsia="Times New Roman" w:cstheme="minorHAnsi"/>
                <w:sz w:val="22"/>
                <w:szCs w:val="22"/>
                <w:lang w:val="en-GB"/>
              </w:rPr>
              <w:t>=89)</w:t>
            </w:r>
          </w:p>
        </w:tc>
        <w:tc>
          <w:tcPr>
            <w:tcW w:w="785" w:type="pct"/>
            <w:tcBorders>
              <w:top w:val="single" w:sz="4" w:space="0" w:color="auto"/>
              <w:bottom w:val="single" w:sz="4" w:space="0" w:color="auto"/>
            </w:tcBorders>
            <w:vAlign w:val="center"/>
          </w:tcPr>
          <w:p w14:paraId="60031F18"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Type 2</w:t>
            </w:r>
          </w:p>
          <w:p w14:paraId="72CCB9D3"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w:t>
            </w:r>
            <w:r w:rsidRPr="005A080A">
              <w:rPr>
                <w:rFonts w:eastAsia="Times New Roman" w:cstheme="minorHAnsi"/>
                <w:i/>
                <w:sz w:val="22"/>
                <w:szCs w:val="22"/>
                <w:lang w:val="en-GB"/>
              </w:rPr>
              <w:t>N</w:t>
            </w:r>
            <w:r w:rsidRPr="005A080A">
              <w:rPr>
                <w:rFonts w:eastAsia="Times New Roman" w:cstheme="minorHAnsi"/>
                <w:sz w:val="22"/>
                <w:szCs w:val="22"/>
                <w:lang w:val="en-GB"/>
              </w:rPr>
              <w:t>=328)</w:t>
            </w:r>
          </w:p>
        </w:tc>
        <w:tc>
          <w:tcPr>
            <w:tcW w:w="786" w:type="pct"/>
            <w:tcBorders>
              <w:top w:val="single" w:sz="4" w:space="0" w:color="auto"/>
              <w:bottom w:val="single" w:sz="4" w:space="0" w:color="auto"/>
            </w:tcBorders>
            <w:vAlign w:val="center"/>
          </w:tcPr>
          <w:p w14:paraId="3301D940"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Type 2</w:t>
            </w:r>
          </w:p>
          <w:p w14:paraId="68F840FE"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non-insulin treated</w:t>
            </w:r>
          </w:p>
          <w:p w14:paraId="16E23AD3"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w:t>
            </w:r>
            <w:r w:rsidRPr="005A080A">
              <w:rPr>
                <w:rFonts w:eastAsia="Times New Roman" w:cstheme="minorHAnsi"/>
                <w:i/>
                <w:sz w:val="22"/>
                <w:szCs w:val="22"/>
                <w:lang w:val="en-GB"/>
              </w:rPr>
              <w:t>N</w:t>
            </w:r>
            <w:r w:rsidRPr="005A080A">
              <w:rPr>
                <w:rFonts w:eastAsia="Times New Roman" w:cstheme="minorHAnsi"/>
                <w:sz w:val="22"/>
                <w:szCs w:val="22"/>
                <w:lang w:val="en-GB"/>
              </w:rPr>
              <w:t>=170)</w:t>
            </w:r>
          </w:p>
        </w:tc>
        <w:tc>
          <w:tcPr>
            <w:tcW w:w="759" w:type="pct"/>
            <w:tcBorders>
              <w:top w:val="single" w:sz="4" w:space="0" w:color="auto"/>
              <w:bottom w:val="single" w:sz="4" w:space="0" w:color="auto"/>
            </w:tcBorders>
            <w:vAlign w:val="center"/>
          </w:tcPr>
          <w:p w14:paraId="7FF76F5D"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Type 2</w:t>
            </w:r>
          </w:p>
          <w:p w14:paraId="52784443"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Insulin treated</w:t>
            </w:r>
          </w:p>
          <w:p w14:paraId="6ADF9362"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w:t>
            </w:r>
            <w:r w:rsidRPr="005A080A">
              <w:rPr>
                <w:rFonts w:eastAsia="Times New Roman" w:cstheme="minorHAnsi"/>
                <w:i/>
                <w:sz w:val="22"/>
                <w:szCs w:val="22"/>
                <w:lang w:val="en-GB"/>
              </w:rPr>
              <w:t>N</w:t>
            </w:r>
            <w:r w:rsidRPr="005A080A">
              <w:rPr>
                <w:rFonts w:eastAsia="Times New Roman" w:cstheme="minorHAnsi"/>
                <w:sz w:val="22"/>
                <w:szCs w:val="22"/>
                <w:lang w:val="en-GB"/>
              </w:rPr>
              <w:t>=158)</w:t>
            </w:r>
          </w:p>
        </w:tc>
      </w:tr>
      <w:tr w:rsidR="00D71F10" w:rsidRPr="005A080A" w14:paraId="25FE569B" w14:textId="77777777" w:rsidTr="00AA49A6">
        <w:trPr>
          <w:trHeight w:val="454"/>
        </w:trPr>
        <w:tc>
          <w:tcPr>
            <w:tcW w:w="942" w:type="pct"/>
            <w:vMerge w:val="restart"/>
            <w:tcBorders>
              <w:top w:val="single" w:sz="4" w:space="0" w:color="auto"/>
              <w:bottom w:val="single" w:sz="4" w:space="0" w:color="auto"/>
            </w:tcBorders>
            <w:vAlign w:val="center"/>
          </w:tcPr>
          <w:p w14:paraId="31748624" w14:textId="77777777" w:rsidR="00D71F10" w:rsidRPr="005A080A" w:rsidRDefault="00D71F10" w:rsidP="00AA49A6">
            <w:pPr>
              <w:spacing w:line="360" w:lineRule="auto"/>
              <w:rPr>
                <w:rFonts w:eastAsia="Times New Roman" w:cstheme="minorHAnsi"/>
                <w:sz w:val="22"/>
                <w:szCs w:val="22"/>
                <w:lang w:val="en-GB"/>
              </w:rPr>
            </w:pPr>
            <w:r w:rsidRPr="005A080A">
              <w:rPr>
                <w:rFonts w:eastAsia="Times New Roman" w:cstheme="minorHAnsi"/>
                <w:sz w:val="22"/>
                <w:szCs w:val="22"/>
                <w:lang w:val="en-GB"/>
              </w:rPr>
              <w:t>Gender</w:t>
            </w:r>
          </w:p>
        </w:tc>
        <w:tc>
          <w:tcPr>
            <w:tcW w:w="1021" w:type="pct"/>
            <w:tcBorders>
              <w:top w:val="single" w:sz="4" w:space="0" w:color="auto"/>
            </w:tcBorders>
            <w:vAlign w:val="center"/>
          </w:tcPr>
          <w:p w14:paraId="5E4AD743" w14:textId="77777777" w:rsidR="00D71F10" w:rsidRPr="005A080A" w:rsidRDefault="00D71F10" w:rsidP="00AA49A6">
            <w:pPr>
              <w:spacing w:line="360" w:lineRule="auto"/>
              <w:rPr>
                <w:rFonts w:eastAsia="Times New Roman" w:cstheme="minorHAnsi"/>
                <w:sz w:val="22"/>
                <w:szCs w:val="22"/>
                <w:lang w:val="en-GB"/>
              </w:rPr>
            </w:pPr>
            <w:r w:rsidRPr="005A080A">
              <w:rPr>
                <w:rFonts w:eastAsia="Times New Roman" w:cstheme="minorHAnsi"/>
                <w:sz w:val="22"/>
                <w:szCs w:val="22"/>
                <w:lang w:val="en-GB"/>
              </w:rPr>
              <w:t>Male</w:t>
            </w:r>
          </w:p>
        </w:tc>
        <w:tc>
          <w:tcPr>
            <w:tcW w:w="707" w:type="pct"/>
            <w:tcBorders>
              <w:top w:val="single" w:sz="4" w:space="0" w:color="auto"/>
            </w:tcBorders>
            <w:vAlign w:val="center"/>
          </w:tcPr>
          <w:p w14:paraId="78310A6A"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46 (51.7%)</w:t>
            </w:r>
          </w:p>
        </w:tc>
        <w:tc>
          <w:tcPr>
            <w:tcW w:w="785" w:type="pct"/>
            <w:tcBorders>
              <w:top w:val="single" w:sz="4" w:space="0" w:color="auto"/>
            </w:tcBorders>
            <w:vAlign w:val="center"/>
          </w:tcPr>
          <w:p w14:paraId="0C6985FD"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183 (55.8%)</w:t>
            </w:r>
          </w:p>
        </w:tc>
        <w:tc>
          <w:tcPr>
            <w:tcW w:w="786" w:type="pct"/>
            <w:tcBorders>
              <w:top w:val="single" w:sz="4" w:space="0" w:color="auto"/>
            </w:tcBorders>
            <w:vAlign w:val="center"/>
          </w:tcPr>
          <w:p w14:paraId="4745E997"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106 (62.4%)</w:t>
            </w:r>
          </w:p>
        </w:tc>
        <w:tc>
          <w:tcPr>
            <w:tcW w:w="759" w:type="pct"/>
            <w:tcBorders>
              <w:top w:val="single" w:sz="4" w:space="0" w:color="auto"/>
            </w:tcBorders>
            <w:vAlign w:val="center"/>
          </w:tcPr>
          <w:p w14:paraId="601F25E9" w14:textId="375394E3"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77 (4</w:t>
            </w:r>
            <w:r w:rsidR="00D33A63" w:rsidRPr="005A080A">
              <w:rPr>
                <w:rFonts w:eastAsia="Times New Roman" w:cstheme="minorHAnsi"/>
                <w:sz w:val="22"/>
                <w:szCs w:val="22"/>
                <w:lang w:val="en-GB"/>
              </w:rPr>
              <w:t>8.7</w:t>
            </w:r>
            <w:r w:rsidRPr="005A080A">
              <w:rPr>
                <w:rFonts w:eastAsia="Times New Roman" w:cstheme="minorHAnsi"/>
                <w:sz w:val="22"/>
                <w:szCs w:val="22"/>
                <w:lang w:val="en-GB"/>
              </w:rPr>
              <w:t>%)</w:t>
            </w:r>
          </w:p>
        </w:tc>
      </w:tr>
      <w:tr w:rsidR="00D71F10" w:rsidRPr="005A080A" w14:paraId="1D5C6498" w14:textId="77777777" w:rsidTr="00AA49A6">
        <w:trPr>
          <w:trHeight w:val="454"/>
        </w:trPr>
        <w:tc>
          <w:tcPr>
            <w:tcW w:w="942" w:type="pct"/>
            <w:vMerge/>
            <w:tcBorders>
              <w:bottom w:val="single" w:sz="4" w:space="0" w:color="auto"/>
            </w:tcBorders>
            <w:vAlign w:val="center"/>
          </w:tcPr>
          <w:p w14:paraId="294D2E8F" w14:textId="77777777" w:rsidR="00D71F10" w:rsidRPr="005A080A" w:rsidRDefault="00D71F10" w:rsidP="00AA49A6">
            <w:pPr>
              <w:widowControl w:val="0"/>
              <w:pBdr>
                <w:top w:val="nil"/>
                <w:left w:val="nil"/>
                <w:bottom w:val="nil"/>
                <w:right w:val="nil"/>
                <w:between w:val="nil"/>
              </w:pBdr>
              <w:spacing w:line="360" w:lineRule="auto"/>
              <w:rPr>
                <w:rFonts w:eastAsia="Times New Roman" w:cstheme="minorHAnsi"/>
                <w:sz w:val="22"/>
                <w:szCs w:val="22"/>
                <w:lang w:val="en-GB"/>
              </w:rPr>
            </w:pPr>
          </w:p>
        </w:tc>
        <w:tc>
          <w:tcPr>
            <w:tcW w:w="1021" w:type="pct"/>
            <w:tcBorders>
              <w:bottom w:val="single" w:sz="4" w:space="0" w:color="auto"/>
            </w:tcBorders>
            <w:vAlign w:val="center"/>
          </w:tcPr>
          <w:p w14:paraId="10FFEAE9" w14:textId="77777777" w:rsidR="00D71F10" w:rsidRPr="005A080A" w:rsidRDefault="00D71F10" w:rsidP="00AA49A6">
            <w:pPr>
              <w:spacing w:line="360" w:lineRule="auto"/>
              <w:rPr>
                <w:rFonts w:eastAsia="Times New Roman" w:cstheme="minorHAnsi"/>
                <w:sz w:val="22"/>
                <w:szCs w:val="22"/>
                <w:lang w:val="en-GB"/>
              </w:rPr>
            </w:pPr>
            <w:r w:rsidRPr="005A080A">
              <w:rPr>
                <w:rFonts w:eastAsia="Times New Roman" w:cstheme="minorHAnsi"/>
                <w:sz w:val="22"/>
                <w:szCs w:val="22"/>
                <w:lang w:val="en-GB"/>
              </w:rPr>
              <w:t>Female</w:t>
            </w:r>
          </w:p>
        </w:tc>
        <w:tc>
          <w:tcPr>
            <w:tcW w:w="707" w:type="pct"/>
            <w:tcBorders>
              <w:bottom w:val="single" w:sz="4" w:space="0" w:color="auto"/>
            </w:tcBorders>
            <w:vAlign w:val="center"/>
          </w:tcPr>
          <w:p w14:paraId="44E3A0A5"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43 (48.3%)</w:t>
            </w:r>
          </w:p>
        </w:tc>
        <w:tc>
          <w:tcPr>
            <w:tcW w:w="785" w:type="pct"/>
            <w:tcBorders>
              <w:bottom w:val="single" w:sz="4" w:space="0" w:color="auto"/>
            </w:tcBorders>
            <w:vAlign w:val="center"/>
          </w:tcPr>
          <w:p w14:paraId="6B96B607"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145 (44.2%)</w:t>
            </w:r>
          </w:p>
        </w:tc>
        <w:tc>
          <w:tcPr>
            <w:tcW w:w="786" w:type="pct"/>
            <w:tcBorders>
              <w:bottom w:val="single" w:sz="4" w:space="0" w:color="auto"/>
            </w:tcBorders>
            <w:vAlign w:val="center"/>
          </w:tcPr>
          <w:p w14:paraId="0FD20D74"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64 (37.6%)</w:t>
            </w:r>
          </w:p>
        </w:tc>
        <w:tc>
          <w:tcPr>
            <w:tcW w:w="759" w:type="pct"/>
            <w:tcBorders>
              <w:bottom w:val="single" w:sz="4" w:space="0" w:color="auto"/>
            </w:tcBorders>
            <w:vAlign w:val="center"/>
          </w:tcPr>
          <w:p w14:paraId="085AC5A1" w14:textId="6A9B305D"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81 (5</w:t>
            </w:r>
            <w:r w:rsidR="00D33A63" w:rsidRPr="005A080A">
              <w:rPr>
                <w:rFonts w:eastAsia="Times New Roman" w:cstheme="minorHAnsi"/>
                <w:sz w:val="22"/>
                <w:szCs w:val="22"/>
                <w:lang w:val="en-GB"/>
              </w:rPr>
              <w:t>1</w:t>
            </w:r>
            <w:r w:rsidRPr="005A080A">
              <w:rPr>
                <w:rFonts w:eastAsia="Times New Roman" w:cstheme="minorHAnsi"/>
                <w:sz w:val="22"/>
                <w:szCs w:val="22"/>
                <w:lang w:val="en-GB"/>
              </w:rPr>
              <w:t>.</w:t>
            </w:r>
            <w:r w:rsidR="00D33A63" w:rsidRPr="005A080A">
              <w:rPr>
                <w:rFonts w:eastAsia="Times New Roman" w:cstheme="minorHAnsi"/>
                <w:sz w:val="22"/>
                <w:szCs w:val="22"/>
                <w:lang w:val="en-GB"/>
              </w:rPr>
              <w:t>3</w:t>
            </w:r>
            <w:r w:rsidRPr="005A080A">
              <w:rPr>
                <w:rFonts w:eastAsia="Times New Roman" w:cstheme="minorHAnsi"/>
                <w:sz w:val="22"/>
                <w:szCs w:val="22"/>
                <w:lang w:val="en-GB"/>
              </w:rPr>
              <w:t>%)</w:t>
            </w:r>
          </w:p>
        </w:tc>
      </w:tr>
      <w:tr w:rsidR="00D71F10" w:rsidRPr="005A080A" w14:paraId="58DE4E0D" w14:textId="77777777" w:rsidTr="00AA49A6">
        <w:trPr>
          <w:trHeight w:val="454"/>
        </w:trPr>
        <w:tc>
          <w:tcPr>
            <w:tcW w:w="942" w:type="pct"/>
            <w:vMerge w:val="restart"/>
            <w:tcBorders>
              <w:top w:val="single" w:sz="4" w:space="0" w:color="auto"/>
              <w:bottom w:val="single" w:sz="4" w:space="0" w:color="auto"/>
            </w:tcBorders>
            <w:vAlign w:val="center"/>
          </w:tcPr>
          <w:p w14:paraId="7C8BCA0C" w14:textId="77777777" w:rsidR="00D71F10" w:rsidRPr="005A080A" w:rsidRDefault="00D71F10" w:rsidP="00AA49A6">
            <w:pPr>
              <w:spacing w:line="360" w:lineRule="auto"/>
              <w:rPr>
                <w:rFonts w:eastAsia="Times New Roman" w:cstheme="minorHAnsi"/>
                <w:sz w:val="22"/>
                <w:szCs w:val="22"/>
                <w:lang w:val="en-GB"/>
              </w:rPr>
            </w:pPr>
            <w:r w:rsidRPr="005A080A">
              <w:rPr>
                <w:rFonts w:eastAsia="Times New Roman" w:cstheme="minorHAnsi"/>
                <w:sz w:val="22"/>
                <w:szCs w:val="22"/>
                <w:lang w:val="en-GB"/>
              </w:rPr>
              <w:t>Age</w:t>
            </w:r>
          </w:p>
        </w:tc>
        <w:tc>
          <w:tcPr>
            <w:tcW w:w="1021" w:type="pct"/>
            <w:tcBorders>
              <w:top w:val="single" w:sz="4" w:space="0" w:color="auto"/>
            </w:tcBorders>
            <w:vAlign w:val="center"/>
          </w:tcPr>
          <w:p w14:paraId="19D31C5B" w14:textId="77777777" w:rsidR="00D71F10" w:rsidRPr="005A080A" w:rsidRDefault="00D71F10" w:rsidP="00AA49A6">
            <w:pPr>
              <w:spacing w:line="360" w:lineRule="auto"/>
              <w:rPr>
                <w:rFonts w:eastAsia="Times New Roman" w:cstheme="minorHAnsi"/>
                <w:sz w:val="22"/>
                <w:szCs w:val="22"/>
                <w:lang w:val="en-GB"/>
              </w:rPr>
            </w:pPr>
            <w:r w:rsidRPr="005A080A">
              <w:rPr>
                <w:rFonts w:eastAsia="Times New Roman" w:cstheme="minorHAnsi"/>
                <w:sz w:val="22"/>
                <w:szCs w:val="22"/>
                <w:lang w:val="en-GB"/>
              </w:rPr>
              <w:t>18-39</w:t>
            </w:r>
          </w:p>
        </w:tc>
        <w:tc>
          <w:tcPr>
            <w:tcW w:w="707" w:type="pct"/>
            <w:tcBorders>
              <w:top w:val="single" w:sz="4" w:space="0" w:color="auto"/>
            </w:tcBorders>
            <w:vAlign w:val="center"/>
          </w:tcPr>
          <w:p w14:paraId="52F39B69"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34 (38.2%)</w:t>
            </w:r>
          </w:p>
        </w:tc>
        <w:tc>
          <w:tcPr>
            <w:tcW w:w="785" w:type="pct"/>
            <w:tcBorders>
              <w:top w:val="single" w:sz="4" w:space="0" w:color="auto"/>
            </w:tcBorders>
            <w:vAlign w:val="center"/>
          </w:tcPr>
          <w:p w14:paraId="669DE881"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 (0.6%)</w:t>
            </w:r>
          </w:p>
        </w:tc>
        <w:tc>
          <w:tcPr>
            <w:tcW w:w="786" w:type="pct"/>
            <w:tcBorders>
              <w:top w:val="single" w:sz="4" w:space="0" w:color="auto"/>
            </w:tcBorders>
            <w:vAlign w:val="center"/>
          </w:tcPr>
          <w:p w14:paraId="52ED8324"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 (0.0%)</w:t>
            </w:r>
          </w:p>
        </w:tc>
        <w:tc>
          <w:tcPr>
            <w:tcW w:w="759" w:type="pct"/>
            <w:tcBorders>
              <w:top w:val="single" w:sz="4" w:space="0" w:color="auto"/>
            </w:tcBorders>
            <w:vAlign w:val="center"/>
          </w:tcPr>
          <w:p w14:paraId="7CCCD397"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 (1.3%)</w:t>
            </w:r>
          </w:p>
        </w:tc>
      </w:tr>
      <w:tr w:rsidR="00D71F10" w:rsidRPr="005A080A" w14:paraId="1AE381A4" w14:textId="77777777" w:rsidTr="00AA49A6">
        <w:trPr>
          <w:trHeight w:val="454"/>
        </w:trPr>
        <w:tc>
          <w:tcPr>
            <w:tcW w:w="942" w:type="pct"/>
            <w:vMerge/>
            <w:tcBorders>
              <w:bottom w:val="single" w:sz="4" w:space="0" w:color="auto"/>
            </w:tcBorders>
            <w:vAlign w:val="center"/>
          </w:tcPr>
          <w:p w14:paraId="63652ED9" w14:textId="77777777" w:rsidR="00D71F10" w:rsidRPr="005A080A" w:rsidRDefault="00D71F10" w:rsidP="00AA49A6">
            <w:pPr>
              <w:widowControl w:val="0"/>
              <w:pBdr>
                <w:top w:val="nil"/>
                <w:left w:val="nil"/>
                <w:bottom w:val="nil"/>
                <w:right w:val="nil"/>
                <w:between w:val="nil"/>
              </w:pBdr>
              <w:spacing w:line="360" w:lineRule="auto"/>
              <w:rPr>
                <w:rFonts w:eastAsia="Times New Roman" w:cstheme="minorHAnsi"/>
                <w:sz w:val="22"/>
                <w:szCs w:val="22"/>
                <w:lang w:val="en-GB"/>
              </w:rPr>
            </w:pPr>
          </w:p>
        </w:tc>
        <w:tc>
          <w:tcPr>
            <w:tcW w:w="1021" w:type="pct"/>
            <w:vAlign w:val="center"/>
          </w:tcPr>
          <w:p w14:paraId="3BC32AC7" w14:textId="77777777" w:rsidR="00D71F10" w:rsidRPr="005A080A" w:rsidRDefault="00D71F10" w:rsidP="00AA49A6">
            <w:pPr>
              <w:spacing w:line="360" w:lineRule="auto"/>
              <w:rPr>
                <w:rFonts w:eastAsia="Times New Roman" w:cstheme="minorHAnsi"/>
                <w:sz w:val="22"/>
                <w:szCs w:val="22"/>
                <w:lang w:val="en-GB"/>
              </w:rPr>
            </w:pPr>
            <w:r w:rsidRPr="005A080A">
              <w:rPr>
                <w:rFonts w:eastAsia="Times New Roman" w:cstheme="minorHAnsi"/>
                <w:sz w:val="22"/>
                <w:szCs w:val="22"/>
                <w:lang w:val="en-GB"/>
              </w:rPr>
              <w:t>40-59</w:t>
            </w:r>
          </w:p>
        </w:tc>
        <w:tc>
          <w:tcPr>
            <w:tcW w:w="707" w:type="pct"/>
            <w:vAlign w:val="center"/>
          </w:tcPr>
          <w:p w14:paraId="494CD601"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42 (47.2%)</w:t>
            </w:r>
          </w:p>
        </w:tc>
        <w:tc>
          <w:tcPr>
            <w:tcW w:w="785" w:type="pct"/>
            <w:vAlign w:val="center"/>
          </w:tcPr>
          <w:p w14:paraId="23BAC9AB"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74 (22.6%)</w:t>
            </w:r>
          </w:p>
        </w:tc>
        <w:tc>
          <w:tcPr>
            <w:tcW w:w="786" w:type="pct"/>
            <w:vAlign w:val="center"/>
          </w:tcPr>
          <w:p w14:paraId="4FD76EC6"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40 (23.5%)</w:t>
            </w:r>
          </w:p>
        </w:tc>
        <w:tc>
          <w:tcPr>
            <w:tcW w:w="759" w:type="pct"/>
            <w:vAlign w:val="center"/>
          </w:tcPr>
          <w:p w14:paraId="16C190FA"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34 (21.5%)</w:t>
            </w:r>
          </w:p>
        </w:tc>
      </w:tr>
      <w:tr w:rsidR="00D71F10" w:rsidRPr="005A080A" w14:paraId="4F56DC2E" w14:textId="77777777" w:rsidTr="00AA49A6">
        <w:trPr>
          <w:trHeight w:val="454"/>
        </w:trPr>
        <w:tc>
          <w:tcPr>
            <w:tcW w:w="942" w:type="pct"/>
            <w:vMerge/>
            <w:tcBorders>
              <w:bottom w:val="single" w:sz="4" w:space="0" w:color="auto"/>
            </w:tcBorders>
            <w:vAlign w:val="center"/>
          </w:tcPr>
          <w:p w14:paraId="24F13A9C" w14:textId="77777777" w:rsidR="00D71F10" w:rsidRPr="005A080A" w:rsidRDefault="00D71F10" w:rsidP="00AA49A6">
            <w:pPr>
              <w:widowControl w:val="0"/>
              <w:pBdr>
                <w:top w:val="nil"/>
                <w:left w:val="nil"/>
                <w:bottom w:val="nil"/>
                <w:right w:val="nil"/>
                <w:between w:val="nil"/>
              </w:pBdr>
              <w:spacing w:line="360" w:lineRule="auto"/>
              <w:rPr>
                <w:rFonts w:eastAsia="Times New Roman" w:cstheme="minorHAnsi"/>
                <w:sz w:val="22"/>
                <w:szCs w:val="22"/>
                <w:lang w:val="en-GB"/>
              </w:rPr>
            </w:pPr>
          </w:p>
        </w:tc>
        <w:tc>
          <w:tcPr>
            <w:tcW w:w="1021" w:type="pct"/>
            <w:tcBorders>
              <w:bottom w:val="single" w:sz="4" w:space="0" w:color="auto"/>
            </w:tcBorders>
            <w:vAlign w:val="center"/>
          </w:tcPr>
          <w:p w14:paraId="556237D4" w14:textId="77777777" w:rsidR="00D71F10" w:rsidRPr="005A080A" w:rsidRDefault="00D71F10" w:rsidP="00AA49A6">
            <w:pPr>
              <w:spacing w:line="360" w:lineRule="auto"/>
              <w:rPr>
                <w:rFonts w:eastAsia="Times New Roman" w:cstheme="minorHAnsi"/>
                <w:sz w:val="22"/>
                <w:szCs w:val="22"/>
                <w:lang w:val="en-GB"/>
              </w:rPr>
            </w:pPr>
            <w:r w:rsidRPr="005A080A">
              <w:rPr>
                <w:rFonts w:eastAsia="Times New Roman" w:cstheme="minorHAnsi"/>
                <w:sz w:val="22"/>
                <w:szCs w:val="22"/>
                <w:lang w:val="en-GB"/>
              </w:rPr>
              <w:t>&gt; 60</w:t>
            </w:r>
          </w:p>
        </w:tc>
        <w:tc>
          <w:tcPr>
            <w:tcW w:w="707" w:type="pct"/>
            <w:tcBorders>
              <w:bottom w:val="single" w:sz="4" w:space="0" w:color="auto"/>
            </w:tcBorders>
            <w:vAlign w:val="center"/>
          </w:tcPr>
          <w:p w14:paraId="3404B2F5"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13 (14.6%)</w:t>
            </w:r>
          </w:p>
        </w:tc>
        <w:tc>
          <w:tcPr>
            <w:tcW w:w="785" w:type="pct"/>
            <w:tcBorders>
              <w:bottom w:val="single" w:sz="4" w:space="0" w:color="auto"/>
            </w:tcBorders>
            <w:vAlign w:val="center"/>
          </w:tcPr>
          <w:p w14:paraId="33522CE8"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252 (76.8%)</w:t>
            </w:r>
          </w:p>
        </w:tc>
        <w:tc>
          <w:tcPr>
            <w:tcW w:w="786" w:type="pct"/>
            <w:tcBorders>
              <w:bottom w:val="single" w:sz="4" w:space="0" w:color="auto"/>
            </w:tcBorders>
            <w:vAlign w:val="center"/>
          </w:tcPr>
          <w:p w14:paraId="72919A31"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130 (76.5%)</w:t>
            </w:r>
          </w:p>
        </w:tc>
        <w:tc>
          <w:tcPr>
            <w:tcW w:w="759" w:type="pct"/>
            <w:tcBorders>
              <w:bottom w:val="single" w:sz="4" w:space="0" w:color="auto"/>
            </w:tcBorders>
            <w:vAlign w:val="center"/>
          </w:tcPr>
          <w:p w14:paraId="56D548CE"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122 (77.2%)</w:t>
            </w:r>
          </w:p>
        </w:tc>
      </w:tr>
      <w:tr w:rsidR="00D71F10" w:rsidRPr="005A080A" w14:paraId="1F3F36F4" w14:textId="77777777" w:rsidTr="00AA49A6">
        <w:trPr>
          <w:trHeight w:val="454"/>
        </w:trPr>
        <w:tc>
          <w:tcPr>
            <w:tcW w:w="942" w:type="pct"/>
            <w:vMerge w:val="restart"/>
            <w:tcBorders>
              <w:top w:val="single" w:sz="4" w:space="0" w:color="auto"/>
              <w:bottom w:val="single" w:sz="4" w:space="0" w:color="auto"/>
            </w:tcBorders>
            <w:vAlign w:val="center"/>
          </w:tcPr>
          <w:p w14:paraId="5249A647" w14:textId="77777777" w:rsidR="00D71F10" w:rsidRPr="005A080A" w:rsidRDefault="00D71F10" w:rsidP="00AA49A6">
            <w:pPr>
              <w:spacing w:line="360" w:lineRule="auto"/>
              <w:rPr>
                <w:rFonts w:eastAsia="Times New Roman" w:cstheme="minorHAnsi"/>
                <w:sz w:val="22"/>
                <w:szCs w:val="22"/>
                <w:lang w:val="en-GB"/>
              </w:rPr>
            </w:pPr>
            <w:r w:rsidRPr="005A080A">
              <w:rPr>
                <w:rFonts w:eastAsia="Times New Roman" w:cstheme="minorHAnsi"/>
                <w:sz w:val="22"/>
                <w:szCs w:val="22"/>
                <w:lang w:val="en-GB"/>
              </w:rPr>
              <w:t>Age at diabetes diagnostic</w:t>
            </w:r>
          </w:p>
        </w:tc>
        <w:tc>
          <w:tcPr>
            <w:tcW w:w="1021" w:type="pct"/>
            <w:tcBorders>
              <w:top w:val="single" w:sz="4" w:space="0" w:color="auto"/>
            </w:tcBorders>
            <w:vAlign w:val="center"/>
          </w:tcPr>
          <w:p w14:paraId="6E7CDC43" w14:textId="77777777" w:rsidR="00D71F10" w:rsidRPr="005A080A" w:rsidRDefault="00D71F10" w:rsidP="00AA49A6">
            <w:pPr>
              <w:spacing w:line="360" w:lineRule="auto"/>
              <w:rPr>
                <w:rFonts w:eastAsia="Times New Roman" w:cstheme="minorHAnsi"/>
                <w:sz w:val="22"/>
                <w:szCs w:val="22"/>
                <w:lang w:val="en-GB"/>
              </w:rPr>
            </w:pPr>
            <w:r w:rsidRPr="005A080A">
              <w:rPr>
                <w:rFonts w:eastAsia="Times New Roman" w:cstheme="minorHAnsi"/>
                <w:sz w:val="22"/>
                <w:szCs w:val="22"/>
                <w:lang w:val="en-GB"/>
              </w:rPr>
              <w:t>Mean</w:t>
            </w:r>
          </w:p>
        </w:tc>
        <w:tc>
          <w:tcPr>
            <w:tcW w:w="707" w:type="pct"/>
            <w:tcBorders>
              <w:top w:val="single" w:sz="4" w:space="0" w:color="auto"/>
            </w:tcBorders>
            <w:vAlign w:val="center"/>
          </w:tcPr>
          <w:p w14:paraId="471AFAD0"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22.9</w:t>
            </w:r>
          </w:p>
        </w:tc>
        <w:tc>
          <w:tcPr>
            <w:tcW w:w="785" w:type="pct"/>
            <w:tcBorders>
              <w:top w:val="single" w:sz="4" w:space="0" w:color="auto"/>
            </w:tcBorders>
            <w:vAlign w:val="center"/>
          </w:tcPr>
          <w:p w14:paraId="7114DCCB"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48.6</w:t>
            </w:r>
          </w:p>
        </w:tc>
        <w:tc>
          <w:tcPr>
            <w:tcW w:w="786" w:type="pct"/>
            <w:tcBorders>
              <w:top w:val="single" w:sz="4" w:space="0" w:color="auto"/>
            </w:tcBorders>
            <w:vAlign w:val="center"/>
          </w:tcPr>
          <w:p w14:paraId="486752C7"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52.0</w:t>
            </w:r>
          </w:p>
        </w:tc>
        <w:tc>
          <w:tcPr>
            <w:tcW w:w="759" w:type="pct"/>
            <w:tcBorders>
              <w:top w:val="single" w:sz="4" w:space="0" w:color="auto"/>
            </w:tcBorders>
            <w:vAlign w:val="center"/>
          </w:tcPr>
          <w:p w14:paraId="3EDF8006"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44.9</w:t>
            </w:r>
          </w:p>
        </w:tc>
      </w:tr>
      <w:tr w:rsidR="00D71F10" w:rsidRPr="005A080A" w14:paraId="43FC1CFE" w14:textId="77777777" w:rsidTr="00AA49A6">
        <w:trPr>
          <w:trHeight w:val="454"/>
        </w:trPr>
        <w:tc>
          <w:tcPr>
            <w:tcW w:w="942" w:type="pct"/>
            <w:vMerge/>
            <w:tcBorders>
              <w:bottom w:val="single" w:sz="4" w:space="0" w:color="auto"/>
            </w:tcBorders>
            <w:vAlign w:val="center"/>
          </w:tcPr>
          <w:p w14:paraId="572C0123" w14:textId="77777777" w:rsidR="00D71F10" w:rsidRPr="005A080A" w:rsidRDefault="00D71F10" w:rsidP="00AA49A6">
            <w:pPr>
              <w:widowControl w:val="0"/>
              <w:pBdr>
                <w:top w:val="nil"/>
                <w:left w:val="nil"/>
                <w:bottom w:val="nil"/>
                <w:right w:val="nil"/>
                <w:between w:val="nil"/>
              </w:pBdr>
              <w:spacing w:line="360" w:lineRule="auto"/>
              <w:rPr>
                <w:rFonts w:eastAsia="Times New Roman" w:cstheme="minorHAnsi"/>
                <w:sz w:val="22"/>
                <w:szCs w:val="22"/>
                <w:lang w:val="en-GB"/>
              </w:rPr>
            </w:pPr>
          </w:p>
        </w:tc>
        <w:tc>
          <w:tcPr>
            <w:tcW w:w="1021" w:type="pct"/>
            <w:tcBorders>
              <w:bottom w:val="single" w:sz="4" w:space="0" w:color="auto"/>
            </w:tcBorders>
            <w:vAlign w:val="center"/>
          </w:tcPr>
          <w:p w14:paraId="4E347507" w14:textId="77777777" w:rsidR="00D71F10" w:rsidRPr="005A080A" w:rsidRDefault="00D71F10" w:rsidP="00AA49A6">
            <w:pPr>
              <w:spacing w:line="360" w:lineRule="auto"/>
              <w:rPr>
                <w:rFonts w:eastAsia="Times New Roman" w:cstheme="minorHAnsi"/>
                <w:iCs/>
                <w:sz w:val="22"/>
                <w:szCs w:val="22"/>
                <w:lang w:val="en-GB"/>
              </w:rPr>
            </w:pPr>
            <w:r w:rsidRPr="005A080A">
              <w:rPr>
                <w:rFonts w:eastAsia="Times New Roman" w:cstheme="minorHAnsi"/>
                <w:iCs/>
                <w:sz w:val="22"/>
                <w:szCs w:val="22"/>
                <w:lang w:val="en-GB"/>
              </w:rPr>
              <w:t>SD</w:t>
            </w:r>
          </w:p>
        </w:tc>
        <w:tc>
          <w:tcPr>
            <w:tcW w:w="707" w:type="pct"/>
            <w:tcBorders>
              <w:bottom w:val="single" w:sz="4" w:space="0" w:color="auto"/>
            </w:tcBorders>
            <w:vAlign w:val="center"/>
          </w:tcPr>
          <w:p w14:paraId="4D7A7B2A"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12.0</w:t>
            </w:r>
          </w:p>
        </w:tc>
        <w:tc>
          <w:tcPr>
            <w:tcW w:w="785" w:type="pct"/>
            <w:tcBorders>
              <w:bottom w:val="single" w:sz="4" w:space="0" w:color="auto"/>
            </w:tcBorders>
            <w:vAlign w:val="center"/>
          </w:tcPr>
          <w:p w14:paraId="6ED3CA21"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10.5</w:t>
            </w:r>
          </w:p>
        </w:tc>
        <w:tc>
          <w:tcPr>
            <w:tcW w:w="786" w:type="pct"/>
            <w:tcBorders>
              <w:bottom w:val="single" w:sz="4" w:space="0" w:color="auto"/>
            </w:tcBorders>
            <w:vAlign w:val="center"/>
          </w:tcPr>
          <w:p w14:paraId="4DFE45F4"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10.0</w:t>
            </w:r>
          </w:p>
        </w:tc>
        <w:tc>
          <w:tcPr>
            <w:tcW w:w="759" w:type="pct"/>
            <w:tcBorders>
              <w:bottom w:val="single" w:sz="4" w:space="0" w:color="auto"/>
            </w:tcBorders>
            <w:vAlign w:val="center"/>
          </w:tcPr>
          <w:p w14:paraId="2ECE861F"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9.7</w:t>
            </w:r>
          </w:p>
        </w:tc>
      </w:tr>
      <w:tr w:rsidR="00D71F10" w:rsidRPr="005A080A" w14:paraId="6FACFC59" w14:textId="77777777" w:rsidTr="00AA49A6">
        <w:trPr>
          <w:trHeight w:val="454"/>
        </w:trPr>
        <w:tc>
          <w:tcPr>
            <w:tcW w:w="942" w:type="pct"/>
            <w:vMerge w:val="restart"/>
            <w:tcBorders>
              <w:top w:val="single" w:sz="4" w:space="0" w:color="auto"/>
              <w:bottom w:val="single" w:sz="4" w:space="0" w:color="auto"/>
            </w:tcBorders>
            <w:vAlign w:val="center"/>
          </w:tcPr>
          <w:p w14:paraId="39F10BEC" w14:textId="77777777" w:rsidR="00D71F10" w:rsidRPr="005A080A" w:rsidRDefault="00D71F10" w:rsidP="00AA49A6">
            <w:pPr>
              <w:spacing w:line="360" w:lineRule="auto"/>
              <w:rPr>
                <w:rFonts w:eastAsia="Times New Roman" w:cstheme="minorHAnsi"/>
                <w:sz w:val="22"/>
                <w:szCs w:val="22"/>
                <w:lang w:val="en-GB"/>
              </w:rPr>
            </w:pPr>
            <w:r w:rsidRPr="005A080A">
              <w:rPr>
                <w:rFonts w:eastAsia="Times New Roman" w:cstheme="minorHAnsi"/>
                <w:sz w:val="22"/>
                <w:szCs w:val="22"/>
                <w:lang w:val="en-GB"/>
              </w:rPr>
              <w:t>Insulin prescription</w:t>
            </w:r>
          </w:p>
        </w:tc>
        <w:tc>
          <w:tcPr>
            <w:tcW w:w="1021" w:type="pct"/>
            <w:tcBorders>
              <w:top w:val="single" w:sz="4" w:space="0" w:color="auto"/>
            </w:tcBorders>
            <w:vAlign w:val="center"/>
          </w:tcPr>
          <w:p w14:paraId="6F6339CB" w14:textId="77777777" w:rsidR="00D71F10" w:rsidRPr="005A080A" w:rsidRDefault="00D71F10" w:rsidP="00AA49A6">
            <w:pPr>
              <w:spacing w:line="360" w:lineRule="auto"/>
              <w:rPr>
                <w:rFonts w:eastAsia="Times New Roman" w:cstheme="minorHAnsi"/>
                <w:sz w:val="22"/>
                <w:szCs w:val="22"/>
                <w:lang w:val="en-GB"/>
              </w:rPr>
            </w:pPr>
            <w:r w:rsidRPr="005A080A">
              <w:rPr>
                <w:rFonts w:eastAsia="Times New Roman" w:cstheme="minorHAnsi"/>
                <w:sz w:val="22"/>
                <w:szCs w:val="22"/>
                <w:lang w:val="en-GB"/>
              </w:rPr>
              <w:t>At diagnostics</w:t>
            </w:r>
          </w:p>
        </w:tc>
        <w:tc>
          <w:tcPr>
            <w:tcW w:w="707" w:type="pct"/>
            <w:tcBorders>
              <w:top w:val="single" w:sz="4" w:space="0" w:color="auto"/>
            </w:tcBorders>
            <w:vAlign w:val="center"/>
          </w:tcPr>
          <w:p w14:paraId="4CAD1183"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69 (77.5%)</w:t>
            </w:r>
          </w:p>
        </w:tc>
        <w:tc>
          <w:tcPr>
            <w:tcW w:w="785" w:type="pct"/>
            <w:tcBorders>
              <w:top w:val="single" w:sz="4" w:space="0" w:color="auto"/>
            </w:tcBorders>
            <w:vAlign w:val="center"/>
          </w:tcPr>
          <w:p w14:paraId="2685B6AB"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13 (4.0%)</w:t>
            </w:r>
          </w:p>
        </w:tc>
        <w:tc>
          <w:tcPr>
            <w:tcW w:w="786" w:type="pct"/>
            <w:tcBorders>
              <w:top w:val="single" w:sz="4" w:space="0" w:color="auto"/>
            </w:tcBorders>
            <w:vAlign w:val="center"/>
          </w:tcPr>
          <w:p w14:paraId="72BD7D0F"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 (1.2%)</w:t>
            </w:r>
          </w:p>
        </w:tc>
        <w:tc>
          <w:tcPr>
            <w:tcW w:w="759" w:type="pct"/>
            <w:tcBorders>
              <w:top w:val="single" w:sz="4" w:space="0" w:color="auto"/>
            </w:tcBorders>
            <w:shd w:val="clear" w:color="auto" w:fill="auto"/>
            <w:vAlign w:val="center"/>
          </w:tcPr>
          <w:p w14:paraId="6A739877"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11 (7.0%)</w:t>
            </w:r>
          </w:p>
        </w:tc>
      </w:tr>
      <w:tr w:rsidR="00D71F10" w:rsidRPr="005A080A" w14:paraId="1F9E0BDC" w14:textId="77777777" w:rsidTr="00AA49A6">
        <w:trPr>
          <w:trHeight w:val="454"/>
        </w:trPr>
        <w:tc>
          <w:tcPr>
            <w:tcW w:w="942" w:type="pct"/>
            <w:vMerge/>
            <w:tcBorders>
              <w:bottom w:val="single" w:sz="4" w:space="0" w:color="auto"/>
            </w:tcBorders>
            <w:vAlign w:val="center"/>
          </w:tcPr>
          <w:p w14:paraId="5A59CA7B" w14:textId="77777777" w:rsidR="00D71F10" w:rsidRPr="005A080A" w:rsidRDefault="00D71F10" w:rsidP="00AA49A6">
            <w:pPr>
              <w:widowControl w:val="0"/>
              <w:pBdr>
                <w:top w:val="nil"/>
                <w:left w:val="nil"/>
                <w:bottom w:val="nil"/>
                <w:right w:val="nil"/>
                <w:between w:val="nil"/>
              </w:pBdr>
              <w:spacing w:line="360" w:lineRule="auto"/>
              <w:rPr>
                <w:rFonts w:eastAsia="Times New Roman" w:cstheme="minorHAnsi"/>
                <w:sz w:val="22"/>
                <w:szCs w:val="22"/>
                <w:lang w:val="en-GB"/>
              </w:rPr>
            </w:pPr>
          </w:p>
        </w:tc>
        <w:tc>
          <w:tcPr>
            <w:tcW w:w="1021" w:type="pct"/>
            <w:vAlign w:val="center"/>
          </w:tcPr>
          <w:p w14:paraId="41B9BD1B" w14:textId="77777777" w:rsidR="00D71F10" w:rsidRPr="005A080A" w:rsidRDefault="00D71F10" w:rsidP="00AA49A6">
            <w:pPr>
              <w:spacing w:line="360" w:lineRule="auto"/>
              <w:rPr>
                <w:rFonts w:eastAsia="Times New Roman" w:cstheme="minorHAnsi"/>
                <w:sz w:val="22"/>
                <w:szCs w:val="22"/>
                <w:lang w:val="en-GB"/>
              </w:rPr>
            </w:pPr>
            <w:r w:rsidRPr="005A080A">
              <w:rPr>
                <w:rFonts w:eastAsia="Times New Roman" w:cstheme="minorHAnsi"/>
                <w:sz w:val="22"/>
                <w:szCs w:val="22"/>
                <w:lang w:val="en-GB"/>
              </w:rPr>
              <w:t>Within 3 months</w:t>
            </w:r>
          </w:p>
        </w:tc>
        <w:tc>
          <w:tcPr>
            <w:tcW w:w="707" w:type="pct"/>
            <w:vAlign w:val="center"/>
          </w:tcPr>
          <w:p w14:paraId="0D988848"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 (1.1%)</w:t>
            </w:r>
          </w:p>
        </w:tc>
        <w:tc>
          <w:tcPr>
            <w:tcW w:w="785" w:type="pct"/>
            <w:vAlign w:val="center"/>
          </w:tcPr>
          <w:p w14:paraId="2FB0F2F8"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 (0.3%)</w:t>
            </w:r>
          </w:p>
        </w:tc>
        <w:tc>
          <w:tcPr>
            <w:tcW w:w="786" w:type="pct"/>
            <w:vAlign w:val="center"/>
          </w:tcPr>
          <w:p w14:paraId="3265F281"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 (0.0%)</w:t>
            </w:r>
          </w:p>
        </w:tc>
        <w:tc>
          <w:tcPr>
            <w:tcW w:w="759" w:type="pct"/>
            <w:vAlign w:val="center"/>
          </w:tcPr>
          <w:p w14:paraId="0C15139C"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 (0.6%)</w:t>
            </w:r>
          </w:p>
        </w:tc>
      </w:tr>
      <w:tr w:rsidR="00D71F10" w:rsidRPr="005A080A" w14:paraId="415A7394" w14:textId="77777777" w:rsidTr="00AA49A6">
        <w:trPr>
          <w:trHeight w:val="454"/>
        </w:trPr>
        <w:tc>
          <w:tcPr>
            <w:tcW w:w="942" w:type="pct"/>
            <w:vMerge/>
            <w:tcBorders>
              <w:bottom w:val="single" w:sz="4" w:space="0" w:color="auto"/>
            </w:tcBorders>
            <w:vAlign w:val="center"/>
          </w:tcPr>
          <w:p w14:paraId="0D39B5A4" w14:textId="77777777" w:rsidR="00D71F10" w:rsidRPr="005A080A" w:rsidRDefault="00D71F10" w:rsidP="00AA49A6">
            <w:pPr>
              <w:widowControl w:val="0"/>
              <w:pBdr>
                <w:top w:val="nil"/>
                <w:left w:val="nil"/>
                <w:bottom w:val="nil"/>
                <w:right w:val="nil"/>
                <w:between w:val="nil"/>
              </w:pBdr>
              <w:spacing w:line="360" w:lineRule="auto"/>
              <w:rPr>
                <w:rFonts w:eastAsia="Times New Roman" w:cstheme="minorHAnsi"/>
                <w:sz w:val="22"/>
                <w:szCs w:val="22"/>
                <w:lang w:val="en-GB"/>
              </w:rPr>
            </w:pPr>
          </w:p>
        </w:tc>
        <w:tc>
          <w:tcPr>
            <w:tcW w:w="1021" w:type="pct"/>
            <w:tcBorders>
              <w:bottom w:val="single" w:sz="4" w:space="0" w:color="auto"/>
            </w:tcBorders>
            <w:vAlign w:val="center"/>
          </w:tcPr>
          <w:p w14:paraId="79FA0953" w14:textId="77777777" w:rsidR="00D71F10" w:rsidRPr="005A080A" w:rsidRDefault="00D71F10" w:rsidP="00AA49A6">
            <w:pPr>
              <w:spacing w:line="360" w:lineRule="auto"/>
              <w:rPr>
                <w:rFonts w:eastAsia="Times New Roman" w:cstheme="minorHAnsi"/>
                <w:sz w:val="22"/>
                <w:szCs w:val="22"/>
                <w:lang w:val="en-GB"/>
              </w:rPr>
            </w:pPr>
            <w:r w:rsidRPr="005A080A">
              <w:rPr>
                <w:rFonts w:eastAsia="Times New Roman" w:cstheme="minorHAnsi"/>
                <w:sz w:val="22"/>
                <w:szCs w:val="22"/>
                <w:lang w:val="en-GB"/>
              </w:rPr>
              <w:t>No</w:t>
            </w:r>
          </w:p>
        </w:tc>
        <w:tc>
          <w:tcPr>
            <w:tcW w:w="707" w:type="pct"/>
            <w:tcBorders>
              <w:bottom w:val="single" w:sz="4" w:space="0" w:color="auto"/>
            </w:tcBorders>
            <w:vAlign w:val="center"/>
          </w:tcPr>
          <w:p w14:paraId="0844B090"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19 (21.4%)</w:t>
            </w:r>
          </w:p>
        </w:tc>
        <w:tc>
          <w:tcPr>
            <w:tcW w:w="785" w:type="pct"/>
            <w:tcBorders>
              <w:bottom w:val="single" w:sz="4" w:space="0" w:color="auto"/>
            </w:tcBorders>
            <w:vAlign w:val="center"/>
          </w:tcPr>
          <w:p w14:paraId="4E363E15"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314 (95.7%)</w:t>
            </w:r>
          </w:p>
        </w:tc>
        <w:tc>
          <w:tcPr>
            <w:tcW w:w="786" w:type="pct"/>
            <w:tcBorders>
              <w:bottom w:val="single" w:sz="4" w:space="0" w:color="auto"/>
            </w:tcBorders>
            <w:vAlign w:val="center"/>
          </w:tcPr>
          <w:p w14:paraId="11F88732"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168 (98.8%)</w:t>
            </w:r>
          </w:p>
        </w:tc>
        <w:tc>
          <w:tcPr>
            <w:tcW w:w="759" w:type="pct"/>
            <w:tcBorders>
              <w:bottom w:val="single" w:sz="4" w:space="0" w:color="auto"/>
            </w:tcBorders>
            <w:vAlign w:val="center"/>
          </w:tcPr>
          <w:p w14:paraId="06673B4C"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146 (92.4%)</w:t>
            </w:r>
          </w:p>
        </w:tc>
      </w:tr>
      <w:tr w:rsidR="00D71F10" w:rsidRPr="005A080A" w14:paraId="4A9E1F34" w14:textId="77777777" w:rsidTr="00AA49A6">
        <w:trPr>
          <w:trHeight w:val="454"/>
        </w:trPr>
        <w:tc>
          <w:tcPr>
            <w:tcW w:w="942" w:type="pct"/>
            <w:vMerge w:val="restart"/>
            <w:tcBorders>
              <w:top w:val="single" w:sz="4" w:space="0" w:color="auto"/>
              <w:bottom w:val="single" w:sz="4" w:space="0" w:color="auto"/>
            </w:tcBorders>
            <w:vAlign w:val="center"/>
          </w:tcPr>
          <w:p w14:paraId="4610CB9C" w14:textId="77777777" w:rsidR="00D71F10" w:rsidRPr="005A080A" w:rsidRDefault="00D71F10" w:rsidP="00AA49A6">
            <w:pPr>
              <w:spacing w:line="360" w:lineRule="auto"/>
              <w:rPr>
                <w:rFonts w:eastAsia="Times New Roman" w:cstheme="minorHAnsi"/>
                <w:sz w:val="22"/>
                <w:szCs w:val="22"/>
                <w:lang w:val="en-GB"/>
              </w:rPr>
            </w:pPr>
            <w:r w:rsidRPr="005A080A">
              <w:rPr>
                <w:rFonts w:eastAsia="Times New Roman" w:cstheme="minorHAnsi"/>
                <w:sz w:val="22"/>
                <w:szCs w:val="22"/>
                <w:lang w:val="en-GB"/>
              </w:rPr>
              <w:t>BMI</w:t>
            </w:r>
          </w:p>
        </w:tc>
        <w:tc>
          <w:tcPr>
            <w:tcW w:w="1021" w:type="pct"/>
            <w:tcBorders>
              <w:top w:val="single" w:sz="4" w:space="0" w:color="auto"/>
            </w:tcBorders>
            <w:vAlign w:val="center"/>
          </w:tcPr>
          <w:p w14:paraId="0D5FE728" w14:textId="77777777" w:rsidR="00D71F10" w:rsidRPr="005A080A" w:rsidRDefault="00D71F10" w:rsidP="00AA49A6">
            <w:pPr>
              <w:spacing w:line="360" w:lineRule="auto"/>
              <w:rPr>
                <w:rFonts w:eastAsia="Times New Roman" w:cstheme="minorHAnsi"/>
                <w:sz w:val="22"/>
                <w:szCs w:val="22"/>
                <w:lang w:val="en-GB"/>
              </w:rPr>
            </w:pPr>
            <w:r w:rsidRPr="005A080A">
              <w:rPr>
                <w:rFonts w:eastAsia="Times New Roman" w:cstheme="minorHAnsi"/>
                <w:sz w:val="22"/>
                <w:szCs w:val="22"/>
                <w:lang w:val="en-GB"/>
              </w:rPr>
              <w:t>Mean</w:t>
            </w:r>
          </w:p>
        </w:tc>
        <w:tc>
          <w:tcPr>
            <w:tcW w:w="707" w:type="pct"/>
            <w:tcBorders>
              <w:top w:val="single" w:sz="4" w:space="0" w:color="auto"/>
            </w:tcBorders>
            <w:vAlign w:val="center"/>
          </w:tcPr>
          <w:p w14:paraId="3333A7F3"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25.0</w:t>
            </w:r>
          </w:p>
        </w:tc>
        <w:tc>
          <w:tcPr>
            <w:tcW w:w="785" w:type="pct"/>
            <w:tcBorders>
              <w:top w:val="single" w:sz="4" w:space="0" w:color="auto"/>
            </w:tcBorders>
            <w:vAlign w:val="center"/>
          </w:tcPr>
          <w:p w14:paraId="5FBED484"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29.0</w:t>
            </w:r>
          </w:p>
        </w:tc>
        <w:tc>
          <w:tcPr>
            <w:tcW w:w="786" w:type="pct"/>
            <w:tcBorders>
              <w:top w:val="single" w:sz="4" w:space="0" w:color="auto"/>
            </w:tcBorders>
            <w:vAlign w:val="center"/>
          </w:tcPr>
          <w:p w14:paraId="36EBB17B"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28.4</w:t>
            </w:r>
          </w:p>
        </w:tc>
        <w:tc>
          <w:tcPr>
            <w:tcW w:w="759" w:type="pct"/>
            <w:tcBorders>
              <w:top w:val="single" w:sz="4" w:space="0" w:color="auto"/>
            </w:tcBorders>
            <w:vAlign w:val="center"/>
          </w:tcPr>
          <w:p w14:paraId="0B049A3F"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29.5</w:t>
            </w:r>
          </w:p>
        </w:tc>
      </w:tr>
      <w:tr w:rsidR="00D71F10" w:rsidRPr="005A080A" w14:paraId="75210B5D" w14:textId="77777777" w:rsidTr="00AA49A6">
        <w:trPr>
          <w:trHeight w:val="454"/>
        </w:trPr>
        <w:tc>
          <w:tcPr>
            <w:tcW w:w="942" w:type="pct"/>
            <w:vMerge/>
            <w:tcBorders>
              <w:bottom w:val="single" w:sz="4" w:space="0" w:color="auto"/>
            </w:tcBorders>
          </w:tcPr>
          <w:p w14:paraId="2F1FF033" w14:textId="77777777" w:rsidR="00D71F10" w:rsidRPr="005A080A" w:rsidRDefault="00D71F10" w:rsidP="00AA49A6">
            <w:pPr>
              <w:widowControl w:val="0"/>
              <w:pBdr>
                <w:top w:val="nil"/>
                <w:left w:val="nil"/>
                <w:bottom w:val="nil"/>
                <w:right w:val="nil"/>
                <w:between w:val="nil"/>
              </w:pBdr>
              <w:spacing w:line="360" w:lineRule="auto"/>
              <w:rPr>
                <w:rFonts w:eastAsia="Times New Roman" w:cstheme="minorHAnsi"/>
                <w:sz w:val="22"/>
                <w:szCs w:val="22"/>
                <w:lang w:val="en-GB"/>
              </w:rPr>
            </w:pPr>
          </w:p>
        </w:tc>
        <w:tc>
          <w:tcPr>
            <w:tcW w:w="1021" w:type="pct"/>
            <w:tcBorders>
              <w:bottom w:val="single" w:sz="4" w:space="0" w:color="auto"/>
            </w:tcBorders>
            <w:vAlign w:val="center"/>
          </w:tcPr>
          <w:p w14:paraId="774E93FD" w14:textId="77777777" w:rsidR="00D71F10" w:rsidRPr="005A080A" w:rsidRDefault="00D71F10" w:rsidP="00AA49A6">
            <w:pPr>
              <w:spacing w:line="360" w:lineRule="auto"/>
              <w:rPr>
                <w:rFonts w:eastAsia="Times New Roman" w:cstheme="minorHAnsi"/>
                <w:iCs/>
                <w:sz w:val="22"/>
                <w:szCs w:val="22"/>
                <w:lang w:val="en-GB"/>
              </w:rPr>
            </w:pPr>
            <w:r w:rsidRPr="005A080A">
              <w:rPr>
                <w:rFonts w:eastAsia="Times New Roman" w:cstheme="minorHAnsi"/>
                <w:iCs/>
                <w:sz w:val="22"/>
                <w:szCs w:val="22"/>
                <w:lang w:val="en-GB"/>
              </w:rPr>
              <w:t>SD</w:t>
            </w:r>
          </w:p>
        </w:tc>
        <w:tc>
          <w:tcPr>
            <w:tcW w:w="707" w:type="pct"/>
            <w:tcBorders>
              <w:bottom w:val="single" w:sz="4" w:space="0" w:color="auto"/>
            </w:tcBorders>
            <w:vAlign w:val="center"/>
          </w:tcPr>
          <w:p w14:paraId="1C904B58"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3.6</w:t>
            </w:r>
          </w:p>
        </w:tc>
        <w:tc>
          <w:tcPr>
            <w:tcW w:w="785" w:type="pct"/>
            <w:tcBorders>
              <w:bottom w:val="single" w:sz="4" w:space="0" w:color="auto"/>
            </w:tcBorders>
            <w:vAlign w:val="center"/>
          </w:tcPr>
          <w:p w14:paraId="66A74150"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4.7</w:t>
            </w:r>
          </w:p>
        </w:tc>
        <w:tc>
          <w:tcPr>
            <w:tcW w:w="786" w:type="pct"/>
            <w:tcBorders>
              <w:bottom w:val="single" w:sz="4" w:space="0" w:color="auto"/>
            </w:tcBorders>
            <w:vAlign w:val="center"/>
          </w:tcPr>
          <w:p w14:paraId="39818BCE"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4.3</w:t>
            </w:r>
          </w:p>
        </w:tc>
        <w:tc>
          <w:tcPr>
            <w:tcW w:w="759" w:type="pct"/>
            <w:tcBorders>
              <w:bottom w:val="single" w:sz="4" w:space="0" w:color="auto"/>
            </w:tcBorders>
            <w:vAlign w:val="center"/>
          </w:tcPr>
          <w:p w14:paraId="39DD2D56"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4.9</w:t>
            </w:r>
          </w:p>
        </w:tc>
      </w:tr>
      <w:tr w:rsidR="00D71F10" w:rsidRPr="005A080A" w14:paraId="78F1C193" w14:textId="77777777" w:rsidTr="00AA49A6">
        <w:trPr>
          <w:trHeight w:val="454"/>
        </w:trPr>
        <w:tc>
          <w:tcPr>
            <w:tcW w:w="1963" w:type="pct"/>
            <w:gridSpan w:val="2"/>
            <w:tcBorders>
              <w:top w:val="single" w:sz="4" w:space="0" w:color="auto"/>
            </w:tcBorders>
          </w:tcPr>
          <w:p w14:paraId="0FBDE7CC" w14:textId="77777777" w:rsidR="00D71F10" w:rsidRPr="005A080A" w:rsidRDefault="00D71F10" w:rsidP="00AA49A6">
            <w:pPr>
              <w:spacing w:line="360" w:lineRule="auto"/>
              <w:rPr>
                <w:rFonts w:eastAsia="Times New Roman" w:cstheme="minorHAnsi"/>
                <w:i/>
                <w:iCs/>
                <w:sz w:val="22"/>
                <w:szCs w:val="22"/>
                <w:lang w:val="en-GB"/>
              </w:rPr>
            </w:pPr>
            <w:r w:rsidRPr="005A080A">
              <w:rPr>
                <w:rFonts w:eastAsia="Times New Roman" w:cstheme="minorHAnsi"/>
                <w:sz w:val="22"/>
                <w:szCs w:val="22"/>
                <w:lang w:val="en-GB"/>
              </w:rPr>
              <w:t>Employment</w:t>
            </w:r>
          </w:p>
        </w:tc>
        <w:tc>
          <w:tcPr>
            <w:tcW w:w="707" w:type="pct"/>
            <w:tcBorders>
              <w:top w:val="single" w:sz="4" w:space="0" w:color="auto"/>
            </w:tcBorders>
            <w:vAlign w:val="center"/>
          </w:tcPr>
          <w:p w14:paraId="03723E14" w14:textId="77777777" w:rsidR="00D71F10" w:rsidRPr="005A080A" w:rsidRDefault="00D71F10" w:rsidP="00AA49A6">
            <w:pPr>
              <w:spacing w:line="360" w:lineRule="auto"/>
              <w:jc w:val="center"/>
              <w:rPr>
                <w:rFonts w:eastAsia="Times New Roman" w:cstheme="minorHAnsi"/>
                <w:i/>
                <w:iCs/>
                <w:sz w:val="22"/>
                <w:szCs w:val="22"/>
                <w:lang w:val="en-GB"/>
              </w:rPr>
            </w:pPr>
          </w:p>
        </w:tc>
        <w:tc>
          <w:tcPr>
            <w:tcW w:w="785" w:type="pct"/>
            <w:tcBorders>
              <w:top w:val="single" w:sz="4" w:space="0" w:color="auto"/>
            </w:tcBorders>
            <w:vAlign w:val="center"/>
          </w:tcPr>
          <w:p w14:paraId="50C424E2" w14:textId="77777777" w:rsidR="00D71F10" w:rsidRPr="005A080A" w:rsidRDefault="00D71F10" w:rsidP="00AA49A6">
            <w:pPr>
              <w:spacing w:line="360" w:lineRule="auto"/>
              <w:jc w:val="center"/>
              <w:rPr>
                <w:rFonts w:eastAsia="Times New Roman" w:cstheme="minorHAnsi"/>
                <w:i/>
                <w:iCs/>
                <w:sz w:val="22"/>
                <w:szCs w:val="22"/>
                <w:lang w:val="en-GB"/>
              </w:rPr>
            </w:pPr>
          </w:p>
        </w:tc>
        <w:tc>
          <w:tcPr>
            <w:tcW w:w="786" w:type="pct"/>
            <w:tcBorders>
              <w:top w:val="single" w:sz="4" w:space="0" w:color="auto"/>
            </w:tcBorders>
            <w:vAlign w:val="center"/>
          </w:tcPr>
          <w:p w14:paraId="0FC7E4F8" w14:textId="77777777" w:rsidR="00D71F10" w:rsidRPr="005A080A" w:rsidRDefault="00D71F10" w:rsidP="00AA49A6">
            <w:pPr>
              <w:spacing w:line="360" w:lineRule="auto"/>
              <w:jc w:val="center"/>
              <w:rPr>
                <w:rFonts w:eastAsia="Times New Roman" w:cstheme="minorHAnsi"/>
                <w:i/>
                <w:iCs/>
                <w:sz w:val="22"/>
                <w:szCs w:val="22"/>
                <w:lang w:val="en-GB"/>
              </w:rPr>
            </w:pPr>
          </w:p>
        </w:tc>
        <w:tc>
          <w:tcPr>
            <w:tcW w:w="759" w:type="pct"/>
            <w:tcBorders>
              <w:top w:val="single" w:sz="4" w:space="0" w:color="auto"/>
            </w:tcBorders>
            <w:vAlign w:val="center"/>
          </w:tcPr>
          <w:p w14:paraId="02A7C308" w14:textId="77777777" w:rsidR="00D71F10" w:rsidRPr="005A080A" w:rsidRDefault="00D71F10" w:rsidP="00AA49A6">
            <w:pPr>
              <w:spacing w:line="360" w:lineRule="auto"/>
              <w:jc w:val="center"/>
              <w:rPr>
                <w:rFonts w:eastAsia="Times New Roman" w:cstheme="minorHAnsi"/>
                <w:i/>
                <w:iCs/>
                <w:sz w:val="22"/>
                <w:szCs w:val="22"/>
                <w:lang w:val="en-GB"/>
              </w:rPr>
            </w:pPr>
          </w:p>
        </w:tc>
      </w:tr>
      <w:tr w:rsidR="00D71F10" w:rsidRPr="005A080A" w14:paraId="4A919D52" w14:textId="77777777" w:rsidTr="00AA49A6">
        <w:trPr>
          <w:trHeight w:val="454"/>
        </w:trPr>
        <w:tc>
          <w:tcPr>
            <w:tcW w:w="1963" w:type="pct"/>
            <w:gridSpan w:val="2"/>
          </w:tcPr>
          <w:p w14:paraId="6D9C2308" w14:textId="77777777" w:rsidR="00D71F10" w:rsidRPr="005A080A" w:rsidRDefault="00D71F10" w:rsidP="00AA49A6">
            <w:pPr>
              <w:spacing w:line="360" w:lineRule="auto"/>
              <w:ind w:left="607"/>
              <w:rPr>
                <w:rFonts w:eastAsia="Times New Roman" w:cstheme="minorHAnsi"/>
                <w:sz w:val="22"/>
                <w:szCs w:val="22"/>
                <w:lang w:val="en-GB"/>
              </w:rPr>
            </w:pPr>
            <w:r w:rsidRPr="005A080A">
              <w:rPr>
                <w:rFonts w:eastAsia="Times New Roman" w:cstheme="minorHAnsi"/>
                <w:sz w:val="22"/>
                <w:szCs w:val="22"/>
                <w:lang w:val="en-GB"/>
              </w:rPr>
              <w:t>work full-time</w:t>
            </w:r>
          </w:p>
        </w:tc>
        <w:tc>
          <w:tcPr>
            <w:tcW w:w="707" w:type="pct"/>
          </w:tcPr>
          <w:p w14:paraId="19F8D9C7"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70%</w:t>
            </w:r>
          </w:p>
        </w:tc>
        <w:tc>
          <w:tcPr>
            <w:tcW w:w="785" w:type="pct"/>
          </w:tcPr>
          <w:p w14:paraId="7AC7621C"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23%</w:t>
            </w:r>
          </w:p>
        </w:tc>
        <w:tc>
          <w:tcPr>
            <w:tcW w:w="786" w:type="pct"/>
          </w:tcPr>
          <w:p w14:paraId="4E0BBC90"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24%</w:t>
            </w:r>
          </w:p>
        </w:tc>
        <w:tc>
          <w:tcPr>
            <w:tcW w:w="759" w:type="pct"/>
          </w:tcPr>
          <w:p w14:paraId="334DCBD6"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21%</w:t>
            </w:r>
          </w:p>
        </w:tc>
      </w:tr>
      <w:tr w:rsidR="00D71F10" w:rsidRPr="005A080A" w14:paraId="10B5E576" w14:textId="77777777" w:rsidTr="00AA49A6">
        <w:trPr>
          <w:trHeight w:val="454"/>
        </w:trPr>
        <w:tc>
          <w:tcPr>
            <w:tcW w:w="1963" w:type="pct"/>
            <w:gridSpan w:val="2"/>
          </w:tcPr>
          <w:p w14:paraId="4F4D1EB1" w14:textId="77777777" w:rsidR="00D71F10" w:rsidRPr="005A080A" w:rsidRDefault="00D71F10" w:rsidP="00AA49A6">
            <w:pPr>
              <w:spacing w:line="360" w:lineRule="auto"/>
              <w:ind w:left="607"/>
              <w:rPr>
                <w:rFonts w:eastAsia="Times New Roman" w:cstheme="minorHAnsi"/>
                <w:sz w:val="22"/>
                <w:szCs w:val="22"/>
                <w:lang w:val="en-GB"/>
              </w:rPr>
            </w:pPr>
            <w:r w:rsidRPr="005A080A">
              <w:rPr>
                <w:rFonts w:eastAsia="Times New Roman" w:cstheme="minorHAnsi"/>
                <w:sz w:val="22"/>
                <w:szCs w:val="22"/>
                <w:lang w:val="en-GB"/>
              </w:rPr>
              <w:t>work part-time</w:t>
            </w:r>
          </w:p>
        </w:tc>
        <w:tc>
          <w:tcPr>
            <w:tcW w:w="707" w:type="pct"/>
            <w:vAlign w:val="center"/>
          </w:tcPr>
          <w:p w14:paraId="5C9F4637"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w:t>
            </w:r>
          </w:p>
        </w:tc>
        <w:tc>
          <w:tcPr>
            <w:tcW w:w="785" w:type="pct"/>
            <w:vAlign w:val="center"/>
          </w:tcPr>
          <w:p w14:paraId="6555849E"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w:t>
            </w:r>
          </w:p>
        </w:tc>
        <w:tc>
          <w:tcPr>
            <w:tcW w:w="786" w:type="pct"/>
            <w:vAlign w:val="center"/>
          </w:tcPr>
          <w:p w14:paraId="1CCD9D08"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w:t>
            </w:r>
          </w:p>
        </w:tc>
        <w:tc>
          <w:tcPr>
            <w:tcW w:w="759" w:type="pct"/>
            <w:vAlign w:val="center"/>
          </w:tcPr>
          <w:p w14:paraId="170E0A82"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w:t>
            </w:r>
          </w:p>
        </w:tc>
      </w:tr>
      <w:tr w:rsidR="00D71F10" w:rsidRPr="005A080A" w14:paraId="121E949D" w14:textId="77777777" w:rsidTr="00AA49A6">
        <w:trPr>
          <w:trHeight w:val="454"/>
        </w:trPr>
        <w:tc>
          <w:tcPr>
            <w:tcW w:w="1963" w:type="pct"/>
            <w:gridSpan w:val="2"/>
          </w:tcPr>
          <w:p w14:paraId="2D30973E" w14:textId="77777777" w:rsidR="00D71F10" w:rsidRPr="005A080A" w:rsidRDefault="00D71F10" w:rsidP="00AA49A6">
            <w:pPr>
              <w:spacing w:line="360" w:lineRule="auto"/>
              <w:ind w:left="607"/>
              <w:rPr>
                <w:rFonts w:eastAsia="Times New Roman" w:cstheme="minorHAnsi"/>
                <w:sz w:val="22"/>
                <w:szCs w:val="22"/>
                <w:lang w:val="en-GB"/>
              </w:rPr>
            </w:pPr>
            <w:r w:rsidRPr="005A080A">
              <w:rPr>
                <w:rFonts w:eastAsia="Times New Roman" w:cstheme="minorHAnsi"/>
                <w:sz w:val="22"/>
                <w:szCs w:val="22"/>
                <w:lang w:val="en-GB"/>
              </w:rPr>
              <w:t>not working; looking</w:t>
            </w:r>
          </w:p>
        </w:tc>
        <w:tc>
          <w:tcPr>
            <w:tcW w:w="707" w:type="pct"/>
            <w:vAlign w:val="center"/>
          </w:tcPr>
          <w:p w14:paraId="3C26E1EB"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w:t>
            </w:r>
          </w:p>
        </w:tc>
        <w:tc>
          <w:tcPr>
            <w:tcW w:w="785" w:type="pct"/>
            <w:vAlign w:val="center"/>
          </w:tcPr>
          <w:p w14:paraId="3AB5B748"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w:t>
            </w:r>
          </w:p>
        </w:tc>
        <w:tc>
          <w:tcPr>
            <w:tcW w:w="786" w:type="pct"/>
            <w:vAlign w:val="center"/>
          </w:tcPr>
          <w:p w14:paraId="684526DC"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w:t>
            </w:r>
          </w:p>
        </w:tc>
        <w:tc>
          <w:tcPr>
            <w:tcW w:w="759" w:type="pct"/>
            <w:vAlign w:val="center"/>
          </w:tcPr>
          <w:p w14:paraId="3FF0C0BB"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w:t>
            </w:r>
          </w:p>
        </w:tc>
      </w:tr>
      <w:tr w:rsidR="00D71F10" w:rsidRPr="005A080A" w14:paraId="796BAB90" w14:textId="77777777" w:rsidTr="00AA49A6">
        <w:trPr>
          <w:trHeight w:val="454"/>
        </w:trPr>
        <w:tc>
          <w:tcPr>
            <w:tcW w:w="1963" w:type="pct"/>
            <w:gridSpan w:val="2"/>
          </w:tcPr>
          <w:p w14:paraId="3A37F3DF" w14:textId="77777777" w:rsidR="00D71F10" w:rsidRPr="005A080A" w:rsidRDefault="00D71F10" w:rsidP="00AA49A6">
            <w:pPr>
              <w:spacing w:line="360" w:lineRule="auto"/>
              <w:ind w:left="607"/>
              <w:rPr>
                <w:rFonts w:eastAsia="Times New Roman" w:cstheme="minorHAnsi"/>
                <w:sz w:val="22"/>
                <w:szCs w:val="22"/>
                <w:lang w:val="en-GB"/>
              </w:rPr>
            </w:pPr>
            <w:r w:rsidRPr="005A080A">
              <w:rPr>
                <w:rFonts w:eastAsia="Times New Roman" w:cstheme="minorHAnsi"/>
                <w:sz w:val="22"/>
                <w:szCs w:val="22"/>
                <w:lang w:val="en-GB"/>
              </w:rPr>
              <w:t>not working; not looking</w:t>
            </w:r>
          </w:p>
        </w:tc>
        <w:tc>
          <w:tcPr>
            <w:tcW w:w="707" w:type="pct"/>
            <w:vAlign w:val="center"/>
          </w:tcPr>
          <w:p w14:paraId="0F938BA1"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tc>
        <w:tc>
          <w:tcPr>
            <w:tcW w:w="785" w:type="pct"/>
            <w:vAlign w:val="center"/>
          </w:tcPr>
          <w:p w14:paraId="2A605C42"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w:t>
            </w:r>
          </w:p>
        </w:tc>
        <w:tc>
          <w:tcPr>
            <w:tcW w:w="786" w:type="pct"/>
            <w:vAlign w:val="center"/>
          </w:tcPr>
          <w:p w14:paraId="4DC00F5E"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w:t>
            </w:r>
          </w:p>
        </w:tc>
        <w:tc>
          <w:tcPr>
            <w:tcW w:w="759" w:type="pct"/>
            <w:vAlign w:val="center"/>
          </w:tcPr>
          <w:p w14:paraId="5C1A5640"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w:t>
            </w:r>
          </w:p>
        </w:tc>
      </w:tr>
      <w:tr w:rsidR="00D71F10" w:rsidRPr="005A080A" w14:paraId="41D0D9E6" w14:textId="77777777" w:rsidTr="00AA49A6">
        <w:trPr>
          <w:trHeight w:val="454"/>
        </w:trPr>
        <w:tc>
          <w:tcPr>
            <w:tcW w:w="1963" w:type="pct"/>
            <w:gridSpan w:val="2"/>
          </w:tcPr>
          <w:p w14:paraId="32A1BD1B" w14:textId="77777777" w:rsidR="00D71F10" w:rsidRPr="005A080A" w:rsidRDefault="00D71F10" w:rsidP="00AA49A6">
            <w:pPr>
              <w:spacing w:line="360" w:lineRule="auto"/>
              <w:ind w:left="607"/>
              <w:rPr>
                <w:rFonts w:eastAsia="Times New Roman" w:cstheme="minorHAnsi"/>
                <w:sz w:val="22"/>
                <w:szCs w:val="22"/>
                <w:lang w:val="en-GB"/>
              </w:rPr>
            </w:pPr>
            <w:r w:rsidRPr="005A080A">
              <w:rPr>
                <w:rFonts w:eastAsia="Times New Roman" w:cstheme="minorHAnsi"/>
                <w:sz w:val="22"/>
                <w:szCs w:val="22"/>
                <w:lang w:val="en-GB"/>
              </w:rPr>
              <w:t>unable to work</w:t>
            </w:r>
          </w:p>
        </w:tc>
        <w:tc>
          <w:tcPr>
            <w:tcW w:w="707" w:type="pct"/>
            <w:vAlign w:val="center"/>
          </w:tcPr>
          <w:p w14:paraId="01E09026"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w:t>
            </w:r>
          </w:p>
        </w:tc>
        <w:tc>
          <w:tcPr>
            <w:tcW w:w="785" w:type="pct"/>
            <w:vAlign w:val="center"/>
          </w:tcPr>
          <w:p w14:paraId="1F06C564"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w:t>
            </w:r>
          </w:p>
        </w:tc>
        <w:tc>
          <w:tcPr>
            <w:tcW w:w="786" w:type="pct"/>
            <w:vAlign w:val="center"/>
          </w:tcPr>
          <w:p w14:paraId="61CF6106"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w:t>
            </w:r>
          </w:p>
        </w:tc>
        <w:tc>
          <w:tcPr>
            <w:tcW w:w="759" w:type="pct"/>
            <w:vAlign w:val="center"/>
          </w:tcPr>
          <w:p w14:paraId="6BCA0FE6"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w:t>
            </w:r>
          </w:p>
        </w:tc>
      </w:tr>
      <w:tr w:rsidR="00D71F10" w:rsidRPr="005A080A" w14:paraId="28E7D215" w14:textId="77777777" w:rsidTr="00AA49A6">
        <w:trPr>
          <w:trHeight w:val="454"/>
        </w:trPr>
        <w:tc>
          <w:tcPr>
            <w:tcW w:w="942" w:type="pct"/>
          </w:tcPr>
          <w:p w14:paraId="04442367" w14:textId="77777777" w:rsidR="00D71F10" w:rsidRPr="005A080A" w:rsidRDefault="00D71F10" w:rsidP="00AA49A6">
            <w:pPr>
              <w:widowControl w:val="0"/>
              <w:pBdr>
                <w:top w:val="nil"/>
                <w:left w:val="nil"/>
                <w:bottom w:val="nil"/>
                <w:right w:val="nil"/>
                <w:between w:val="nil"/>
              </w:pBdr>
              <w:spacing w:line="360" w:lineRule="auto"/>
              <w:ind w:left="607"/>
              <w:rPr>
                <w:rFonts w:eastAsia="Times New Roman" w:cstheme="minorHAnsi"/>
                <w:sz w:val="22"/>
                <w:szCs w:val="22"/>
                <w:lang w:val="en-GB"/>
              </w:rPr>
            </w:pPr>
            <w:r w:rsidRPr="005A080A">
              <w:rPr>
                <w:rFonts w:eastAsia="Times New Roman" w:cstheme="minorHAnsi"/>
                <w:sz w:val="22"/>
                <w:szCs w:val="22"/>
                <w:lang w:val="en-GB"/>
              </w:rPr>
              <w:t>retired</w:t>
            </w:r>
          </w:p>
        </w:tc>
        <w:tc>
          <w:tcPr>
            <w:tcW w:w="1021" w:type="pct"/>
            <w:vAlign w:val="center"/>
          </w:tcPr>
          <w:p w14:paraId="450EC789" w14:textId="77777777" w:rsidR="00D71F10" w:rsidRPr="005A080A" w:rsidRDefault="00D71F10" w:rsidP="00AA49A6">
            <w:pPr>
              <w:spacing w:line="360" w:lineRule="auto"/>
              <w:ind w:left="607"/>
              <w:rPr>
                <w:rFonts w:eastAsia="Times New Roman" w:cstheme="minorHAnsi"/>
                <w:sz w:val="22"/>
                <w:szCs w:val="22"/>
                <w:lang w:val="en-GB"/>
              </w:rPr>
            </w:pPr>
          </w:p>
        </w:tc>
        <w:tc>
          <w:tcPr>
            <w:tcW w:w="707" w:type="pct"/>
            <w:vAlign w:val="center"/>
          </w:tcPr>
          <w:p w14:paraId="6309B78C"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13%</w:t>
            </w:r>
          </w:p>
        </w:tc>
        <w:tc>
          <w:tcPr>
            <w:tcW w:w="785" w:type="pct"/>
            <w:vAlign w:val="center"/>
          </w:tcPr>
          <w:p w14:paraId="06D35B77"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63%</w:t>
            </w:r>
          </w:p>
        </w:tc>
        <w:tc>
          <w:tcPr>
            <w:tcW w:w="786" w:type="pct"/>
            <w:vAlign w:val="center"/>
          </w:tcPr>
          <w:p w14:paraId="7568A364"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61%</w:t>
            </w:r>
          </w:p>
        </w:tc>
        <w:tc>
          <w:tcPr>
            <w:tcW w:w="759" w:type="pct"/>
            <w:vAlign w:val="center"/>
          </w:tcPr>
          <w:p w14:paraId="4A513840"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65%</w:t>
            </w:r>
          </w:p>
        </w:tc>
      </w:tr>
      <w:tr w:rsidR="00D71F10" w:rsidRPr="005A080A" w14:paraId="25DAD411" w14:textId="77777777" w:rsidTr="00AA49A6">
        <w:trPr>
          <w:trHeight w:val="454"/>
        </w:trPr>
        <w:tc>
          <w:tcPr>
            <w:tcW w:w="942" w:type="pct"/>
          </w:tcPr>
          <w:p w14:paraId="60733982" w14:textId="77777777" w:rsidR="00D71F10" w:rsidRPr="005A080A" w:rsidRDefault="00D71F10" w:rsidP="00AA49A6">
            <w:pPr>
              <w:widowControl w:val="0"/>
              <w:pBdr>
                <w:top w:val="nil"/>
                <w:left w:val="nil"/>
                <w:bottom w:val="nil"/>
                <w:right w:val="nil"/>
                <w:between w:val="nil"/>
              </w:pBdr>
              <w:spacing w:line="360" w:lineRule="auto"/>
              <w:ind w:left="607"/>
              <w:rPr>
                <w:rFonts w:eastAsia="Times New Roman" w:cstheme="minorHAnsi"/>
                <w:sz w:val="22"/>
                <w:szCs w:val="22"/>
                <w:lang w:val="en-GB"/>
              </w:rPr>
            </w:pPr>
            <w:r w:rsidRPr="005A080A">
              <w:rPr>
                <w:rFonts w:eastAsia="Times New Roman" w:cstheme="minorHAnsi"/>
                <w:sz w:val="22"/>
                <w:szCs w:val="22"/>
                <w:lang w:val="en-GB"/>
              </w:rPr>
              <w:t>student</w:t>
            </w:r>
          </w:p>
        </w:tc>
        <w:tc>
          <w:tcPr>
            <w:tcW w:w="1021" w:type="pct"/>
            <w:vAlign w:val="center"/>
          </w:tcPr>
          <w:p w14:paraId="3F720DD0" w14:textId="77777777" w:rsidR="00D71F10" w:rsidRPr="005A080A" w:rsidRDefault="00D71F10" w:rsidP="00AA49A6">
            <w:pPr>
              <w:spacing w:line="360" w:lineRule="auto"/>
              <w:ind w:left="607"/>
              <w:rPr>
                <w:rFonts w:eastAsia="Times New Roman" w:cstheme="minorHAnsi"/>
                <w:sz w:val="22"/>
                <w:szCs w:val="22"/>
                <w:lang w:val="en-GB"/>
              </w:rPr>
            </w:pPr>
          </w:p>
        </w:tc>
        <w:tc>
          <w:tcPr>
            <w:tcW w:w="707" w:type="pct"/>
            <w:vAlign w:val="center"/>
          </w:tcPr>
          <w:p w14:paraId="1588B962"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w:t>
            </w:r>
          </w:p>
        </w:tc>
        <w:tc>
          <w:tcPr>
            <w:tcW w:w="785" w:type="pct"/>
            <w:vAlign w:val="center"/>
          </w:tcPr>
          <w:p w14:paraId="393CAFC1"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tc>
        <w:tc>
          <w:tcPr>
            <w:tcW w:w="786" w:type="pct"/>
            <w:vAlign w:val="center"/>
          </w:tcPr>
          <w:p w14:paraId="682F6012"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tc>
        <w:tc>
          <w:tcPr>
            <w:tcW w:w="759" w:type="pct"/>
            <w:vAlign w:val="center"/>
          </w:tcPr>
          <w:p w14:paraId="7C856E06"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tc>
      </w:tr>
      <w:tr w:rsidR="00D71F10" w:rsidRPr="005A080A" w14:paraId="6A2CDCAB" w14:textId="77777777" w:rsidTr="00AA49A6">
        <w:trPr>
          <w:trHeight w:val="454"/>
        </w:trPr>
        <w:tc>
          <w:tcPr>
            <w:tcW w:w="1963" w:type="pct"/>
            <w:gridSpan w:val="2"/>
            <w:tcBorders>
              <w:bottom w:val="single" w:sz="4" w:space="0" w:color="auto"/>
            </w:tcBorders>
          </w:tcPr>
          <w:p w14:paraId="57065BA1" w14:textId="77777777" w:rsidR="00D71F10" w:rsidRPr="005A080A" w:rsidRDefault="00D71F10" w:rsidP="00AA49A6">
            <w:pPr>
              <w:spacing w:line="360" w:lineRule="auto"/>
              <w:ind w:left="607"/>
              <w:rPr>
                <w:rFonts w:eastAsia="Times New Roman" w:cstheme="minorHAnsi"/>
                <w:sz w:val="22"/>
                <w:szCs w:val="22"/>
                <w:lang w:val="en-GB"/>
              </w:rPr>
            </w:pPr>
            <w:r w:rsidRPr="005A080A">
              <w:rPr>
                <w:rFonts w:eastAsia="Times New Roman" w:cstheme="minorHAnsi"/>
                <w:sz w:val="22"/>
                <w:szCs w:val="22"/>
                <w:lang w:val="en-GB"/>
              </w:rPr>
              <w:t>stay at home spouse/partner</w:t>
            </w:r>
          </w:p>
        </w:tc>
        <w:tc>
          <w:tcPr>
            <w:tcW w:w="707" w:type="pct"/>
            <w:tcBorders>
              <w:bottom w:val="single" w:sz="4" w:space="0" w:color="auto"/>
            </w:tcBorders>
            <w:vAlign w:val="center"/>
          </w:tcPr>
          <w:p w14:paraId="29F605F5"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tc>
        <w:tc>
          <w:tcPr>
            <w:tcW w:w="785" w:type="pct"/>
            <w:tcBorders>
              <w:bottom w:val="single" w:sz="4" w:space="0" w:color="auto"/>
            </w:tcBorders>
            <w:vAlign w:val="center"/>
          </w:tcPr>
          <w:p w14:paraId="5E4F5301"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tc>
        <w:tc>
          <w:tcPr>
            <w:tcW w:w="786" w:type="pct"/>
            <w:tcBorders>
              <w:bottom w:val="single" w:sz="4" w:space="0" w:color="auto"/>
            </w:tcBorders>
            <w:vAlign w:val="center"/>
          </w:tcPr>
          <w:p w14:paraId="243046C0"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w:t>
            </w:r>
          </w:p>
        </w:tc>
        <w:tc>
          <w:tcPr>
            <w:tcW w:w="759" w:type="pct"/>
            <w:tcBorders>
              <w:bottom w:val="single" w:sz="4" w:space="0" w:color="auto"/>
            </w:tcBorders>
            <w:vAlign w:val="center"/>
          </w:tcPr>
          <w:p w14:paraId="6B16F11D"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tc>
      </w:tr>
    </w:tbl>
    <w:p w14:paraId="561A8521" w14:textId="77777777" w:rsidR="00D71F10" w:rsidRPr="005A080A" w:rsidRDefault="00D71F10" w:rsidP="00D71F10">
      <w:pPr>
        <w:rPr>
          <w:lang w:val="en-US"/>
        </w:rPr>
      </w:pPr>
    </w:p>
    <w:p w14:paraId="52722A3D" w14:textId="77777777" w:rsidR="00D71F10" w:rsidRPr="005A080A" w:rsidRDefault="00D71F10" w:rsidP="00D71F10">
      <w:pPr>
        <w:rPr>
          <w:lang w:val="en-US"/>
        </w:rPr>
      </w:pPr>
      <w:r w:rsidRPr="005A080A">
        <w:rPr>
          <w:lang w:val="en-US"/>
        </w:rPr>
        <w:br w:type="page"/>
      </w:r>
    </w:p>
    <w:p w14:paraId="00CB4B8B" w14:textId="77777777" w:rsidR="00D71F10" w:rsidRPr="005A080A" w:rsidRDefault="00D71F10" w:rsidP="00D71F10">
      <w:pPr>
        <w:spacing w:line="360" w:lineRule="auto"/>
        <w:rPr>
          <w:rFonts w:eastAsia="Times New Roman" w:cstheme="minorHAnsi"/>
          <w:b/>
          <w:bCs/>
          <w:sz w:val="22"/>
          <w:szCs w:val="22"/>
          <w:lang w:val="en-GB"/>
        </w:rPr>
      </w:pPr>
      <w:r w:rsidRPr="005A080A">
        <w:rPr>
          <w:rFonts w:eastAsia="Times New Roman" w:cstheme="minorHAnsi"/>
          <w:b/>
          <w:bCs/>
          <w:sz w:val="22"/>
          <w:szCs w:val="22"/>
          <w:lang w:val="en-GB"/>
        </w:rPr>
        <w:lastRenderedPageBreak/>
        <w:t>Table 1. Cont.</w:t>
      </w:r>
    </w:p>
    <w:p w14:paraId="121DBDC2" w14:textId="77777777" w:rsidR="00D71F10" w:rsidRPr="005A080A" w:rsidRDefault="00D71F10" w:rsidP="00D71F10">
      <w:pPr>
        <w:spacing w:line="360" w:lineRule="auto"/>
        <w:rPr>
          <w:rFonts w:eastAsia="Times New Roman" w:cstheme="minorHAnsi"/>
          <w:b/>
          <w:bCs/>
          <w:sz w:val="22"/>
          <w:szCs w:val="22"/>
          <w:lang w:val="en-GB"/>
        </w:rPr>
      </w:pPr>
    </w:p>
    <w:tbl>
      <w:tblPr>
        <w:tblW w:w="5000" w:type="pct"/>
        <w:tblLook w:val="0400" w:firstRow="0" w:lastRow="0" w:firstColumn="0" w:lastColumn="0" w:noHBand="0" w:noVBand="1"/>
      </w:tblPr>
      <w:tblGrid>
        <w:gridCol w:w="3339"/>
        <w:gridCol w:w="1202"/>
        <w:gridCol w:w="1335"/>
        <w:gridCol w:w="1337"/>
        <w:gridCol w:w="1291"/>
      </w:tblGrid>
      <w:tr w:rsidR="00D71F10" w:rsidRPr="005A080A" w14:paraId="7CF39DDD" w14:textId="77777777" w:rsidTr="00AA49A6">
        <w:trPr>
          <w:trHeight w:val="1247"/>
        </w:trPr>
        <w:tc>
          <w:tcPr>
            <w:tcW w:w="1963" w:type="pct"/>
            <w:tcBorders>
              <w:top w:val="single" w:sz="4" w:space="0" w:color="auto"/>
              <w:bottom w:val="single" w:sz="4" w:space="0" w:color="auto"/>
            </w:tcBorders>
          </w:tcPr>
          <w:p w14:paraId="1A05800A" w14:textId="77777777" w:rsidR="00D71F10" w:rsidRPr="005A080A" w:rsidRDefault="00D71F10" w:rsidP="00AA49A6">
            <w:pPr>
              <w:spacing w:line="360" w:lineRule="auto"/>
              <w:rPr>
                <w:rFonts w:eastAsia="Times New Roman" w:cstheme="minorHAnsi"/>
                <w:sz w:val="22"/>
                <w:szCs w:val="22"/>
                <w:lang w:val="en-GB"/>
              </w:rPr>
            </w:pPr>
          </w:p>
        </w:tc>
        <w:tc>
          <w:tcPr>
            <w:tcW w:w="707" w:type="pct"/>
            <w:tcBorders>
              <w:top w:val="single" w:sz="4" w:space="0" w:color="auto"/>
              <w:bottom w:val="single" w:sz="4" w:space="0" w:color="auto"/>
            </w:tcBorders>
            <w:vAlign w:val="center"/>
          </w:tcPr>
          <w:p w14:paraId="600DC653"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Type 1</w:t>
            </w:r>
          </w:p>
          <w:p w14:paraId="0B7E59AD"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w:t>
            </w:r>
            <w:r w:rsidRPr="005A080A">
              <w:rPr>
                <w:rFonts w:eastAsia="Times New Roman" w:cstheme="minorHAnsi"/>
                <w:i/>
                <w:sz w:val="22"/>
                <w:szCs w:val="22"/>
                <w:lang w:val="en-GB"/>
              </w:rPr>
              <w:t>N</w:t>
            </w:r>
            <w:r w:rsidRPr="005A080A">
              <w:rPr>
                <w:rFonts w:eastAsia="Times New Roman" w:cstheme="minorHAnsi"/>
                <w:sz w:val="22"/>
                <w:szCs w:val="22"/>
                <w:lang w:val="en-GB"/>
              </w:rPr>
              <w:t>=89)</w:t>
            </w:r>
          </w:p>
        </w:tc>
        <w:tc>
          <w:tcPr>
            <w:tcW w:w="785" w:type="pct"/>
            <w:tcBorders>
              <w:top w:val="single" w:sz="4" w:space="0" w:color="auto"/>
              <w:bottom w:val="single" w:sz="4" w:space="0" w:color="auto"/>
            </w:tcBorders>
            <w:vAlign w:val="center"/>
          </w:tcPr>
          <w:p w14:paraId="0942F2DB"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Type 2</w:t>
            </w:r>
          </w:p>
          <w:p w14:paraId="686B6717"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w:t>
            </w:r>
            <w:r w:rsidRPr="005A080A">
              <w:rPr>
                <w:rFonts w:eastAsia="Times New Roman" w:cstheme="minorHAnsi"/>
                <w:i/>
                <w:sz w:val="22"/>
                <w:szCs w:val="22"/>
                <w:lang w:val="en-GB"/>
              </w:rPr>
              <w:t>N</w:t>
            </w:r>
            <w:r w:rsidRPr="005A080A">
              <w:rPr>
                <w:rFonts w:eastAsia="Times New Roman" w:cstheme="minorHAnsi"/>
                <w:sz w:val="22"/>
                <w:szCs w:val="22"/>
                <w:lang w:val="en-GB"/>
              </w:rPr>
              <w:t>=328)</w:t>
            </w:r>
          </w:p>
        </w:tc>
        <w:tc>
          <w:tcPr>
            <w:tcW w:w="786" w:type="pct"/>
            <w:tcBorders>
              <w:top w:val="single" w:sz="4" w:space="0" w:color="auto"/>
              <w:bottom w:val="single" w:sz="4" w:space="0" w:color="auto"/>
            </w:tcBorders>
            <w:vAlign w:val="center"/>
          </w:tcPr>
          <w:p w14:paraId="7B5ECBA6"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Type 2</w:t>
            </w:r>
          </w:p>
          <w:p w14:paraId="7EB78787"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non-insulin treated</w:t>
            </w:r>
          </w:p>
          <w:p w14:paraId="61D7395B"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w:t>
            </w:r>
            <w:r w:rsidRPr="005A080A">
              <w:rPr>
                <w:rFonts w:eastAsia="Times New Roman" w:cstheme="minorHAnsi"/>
                <w:i/>
                <w:sz w:val="22"/>
                <w:szCs w:val="22"/>
                <w:lang w:val="en-GB"/>
              </w:rPr>
              <w:t>N</w:t>
            </w:r>
            <w:r w:rsidRPr="005A080A">
              <w:rPr>
                <w:rFonts w:eastAsia="Times New Roman" w:cstheme="minorHAnsi"/>
                <w:sz w:val="22"/>
                <w:szCs w:val="22"/>
                <w:lang w:val="en-GB"/>
              </w:rPr>
              <w:t>=170)</w:t>
            </w:r>
          </w:p>
        </w:tc>
        <w:tc>
          <w:tcPr>
            <w:tcW w:w="759" w:type="pct"/>
            <w:tcBorders>
              <w:top w:val="single" w:sz="4" w:space="0" w:color="auto"/>
              <w:bottom w:val="single" w:sz="4" w:space="0" w:color="auto"/>
            </w:tcBorders>
            <w:vAlign w:val="center"/>
          </w:tcPr>
          <w:p w14:paraId="18C046E1"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Type 2</w:t>
            </w:r>
          </w:p>
          <w:p w14:paraId="236BF204"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Insulin treated</w:t>
            </w:r>
          </w:p>
          <w:p w14:paraId="7F3059D8"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w:t>
            </w:r>
            <w:r w:rsidRPr="005A080A">
              <w:rPr>
                <w:rFonts w:eastAsia="Times New Roman" w:cstheme="minorHAnsi"/>
                <w:i/>
                <w:sz w:val="22"/>
                <w:szCs w:val="22"/>
                <w:lang w:val="en-GB"/>
              </w:rPr>
              <w:t>N</w:t>
            </w:r>
            <w:r w:rsidRPr="005A080A">
              <w:rPr>
                <w:rFonts w:eastAsia="Times New Roman" w:cstheme="minorHAnsi"/>
                <w:sz w:val="22"/>
                <w:szCs w:val="22"/>
                <w:lang w:val="en-GB"/>
              </w:rPr>
              <w:t>=158)</w:t>
            </w:r>
          </w:p>
        </w:tc>
      </w:tr>
      <w:tr w:rsidR="00D71F10" w:rsidRPr="005A080A" w14:paraId="448E923F" w14:textId="77777777" w:rsidTr="00AA49A6">
        <w:trPr>
          <w:trHeight w:val="454"/>
        </w:trPr>
        <w:tc>
          <w:tcPr>
            <w:tcW w:w="1963" w:type="pct"/>
            <w:tcBorders>
              <w:top w:val="single" w:sz="4" w:space="0" w:color="auto"/>
            </w:tcBorders>
          </w:tcPr>
          <w:p w14:paraId="28FC24CB" w14:textId="77777777" w:rsidR="00D71F10" w:rsidRPr="005A080A" w:rsidRDefault="00D71F10" w:rsidP="00AA49A6">
            <w:pPr>
              <w:spacing w:line="360" w:lineRule="auto"/>
              <w:rPr>
                <w:rFonts w:eastAsia="Times New Roman" w:cstheme="minorHAnsi"/>
                <w:sz w:val="22"/>
                <w:szCs w:val="22"/>
                <w:lang w:val="en-GB"/>
              </w:rPr>
            </w:pPr>
            <w:r w:rsidRPr="005A080A">
              <w:rPr>
                <w:rFonts w:eastAsia="Times New Roman" w:cstheme="minorHAnsi"/>
                <w:sz w:val="22"/>
                <w:szCs w:val="22"/>
                <w:lang w:val="en-GB"/>
              </w:rPr>
              <w:t>Monthly household income</w:t>
            </w:r>
          </w:p>
        </w:tc>
        <w:tc>
          <w:tcPr>
            <w:tcW w:w="707" w:type="pct"/>
            <w:tcBorders>
              <w:top w:val="single" w:sz="4" w:space="0" w:color="auto"/>
            </w:tcBorders>
          </w:tcPr>
          <w:p w14:paraId="6C1C3CCF" w14:textId="77777777" w:rsidR="00D71F10" w:rsidRPr="005A080A" w:rsidRDefault="00D71F10" w:rsidP="00AA49A6">
            <w:pPr>
              <w:spacing w:line="360" w:lineRule="auto"/>
              <w:rPr>
                <w:rFonts w:eastAsia="Times New Roman" w:cstheme="minorHAnsi"/>
                <w:sz w:val="22"/>
                <w:szCs w:val="22"/>
                <w:lang w:val="en-GB"/>
              </w:rPr>
            </w:pPr>
          </w:p>
        </w:tc>
        <w:tc>
          <w:tcPr>
            <w:tcW w:w="785" w:type="pct"/>
            <w:tcBorders>
              <w:top w:val="single" w:sz="4" w:space="0" w:color="auto"/>
            </w:tcBorders>
          </w:tcPr>
          <w:p w14:paraId="1255D2D4" w14:textId="77777777" w:rsidR="00D71F10" w:rsidRPr="005A080A" w:rsidRDefault="00D71F10" w:rsidP="00AA49A6">
            <w:pPr>
              <w:spacing w:line="360" w:lineRule="auto"/>
              <w:rPr>
                <w:rFonts w:eastAsia="Times New Roman" w:cstheme="minorHAnsi"/>
                <w:sz w:val="22"/>
                <w:szCs w:val="22"/>
                <w:lang w:val="en-GB"/>
              </w:rPr>
            </w:pPr>
          </w:p>
        </w:tc>
        <w:tc>
          <w:tcPr>
            <w:tcW w:w="786" w:type="pct"/>
            <w:tcBorders>
              <w:top w:val="single" w:sz="4" w:space="0" w:color="auto"/>
            </w:tcBorders>
          </w:tcPr>
          <w:p w14:paraId="0185CBC9" w14:textId="77777777" w:rsidR="00D71F10" w:rsidRPr="005A080A" w:rsidRDefault="00D71F10" w:rsidP="00AA49A6">
            <w:pPr>
              <w:spacing w:line="360" w:lineRule="auto"/>
              <w:rPr>
                <w:rFonts w:eastAsia="Times New Roman" w:cstheme="minorHAnsi"/>
                <w:sz w:val="22"/>
                <w:szCs w:val="22"/>
                <w:lang w:val="en-GB"/>
              </w:rPr>
            </w:pPr>
          </w:p>
        </w:tc>
        <w:tc>
          <w:tcPr>
            <w:tcW w:w="759" w:type="pct"/>
            <w:tcBorders>
              <w:top w:val="single" w:sz="4" w:space="0" w:color="auto"/>
            </w:tcBorders>
          </w:tcPr>
          <w:p w14:paraId="04E79D6A" w14:textId="77777777" w:rsidR="00D71F10" w:rsidRPr="005A080A" w:rsidRDefault="00D71F10" w:rsidP="00AA49A6">
            <w:pPr>
              <w:spacing w:line="360" w:lineRule="auto"/>
              <w:rPr>
                <w:rFonts w:eastAsia="Times New Roman" w:cstheme="minorHAnsi"/>
                <w:sz w:val="22"/>
                <w:szCs w:val="22"/>
                <w:lang w:val="en-GB"/>
              </w:rPr>
            </w:pPr>
          </w:p>
        </w:tc>
      </w:tr>
      <w:tr w:rsidR="00D71F10" w:rsidRPr="005A080A" w14:paraId="72EEB1DB" w14:textId="77777777" w:rsidTr="00AA49A6">
        <w:trPr>
          <w:trHeight w:val="454"/>
        </w:trPr>
        <w:tc>
          <w:tcPr>
            <w:tcW w:w="1963" w:type="pct"/>
          </w:tcPr>
          <w:p w14:paraId="2C8D5CB4" w14:textId="77777777" w:rsidR="00D71F10" w:rsidRPr="005A080A" w:rsidRDefault="00D71F10" w:rsidP="00AA49A6">
            <w:pPr>
              <w:spacing w:line="360" w:lineRule="auto"/>
              <w:ind w:left="607"/>
              <w:rPr>
                <w:rFonts w:eastAsia="Times New Roman" w:cstheme="minorHAnsi"/>
                <w:sz w:val="22"/>
                <w:szCs w:val="22"/>
                <w:lang w:val="en-GB"/>
              </w:rPr>
            </w:pPr>
            <w:r w:rsidRPr="005A080A">
              <w:rPr>
                <w:rFonts w:eastAsia="Times New Roman" w:cstheme="minorHAnsi"/>
                <w:sz w:val="22"/>
                <w:szCs w:val="22"/>
                <w:lang w:val="en-GB"/>
              </w:rPr>
              <w:t>0 -505€</w:t>
            </w:r>
          </w:p>
        </w:tc>
        <w:tc>
          <w:tcPr>
            <w:tcW w:w="707" w:type="pct"/>
          </w:tcPr>
          <w:p w14:paraId="462A2980"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w:t>
            </w:r>
          </w:p>
        </w:tc>
        <w:tc>
          <w:tcPr>
            <w:tcW w:w="785" w:type="pct"/>
          </w:tcPr>
          <w:p w14:paraId="5A86F19C"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13%</w:t>
            </w:r>
          </w:p>
        </w:tc>
        <w:tc>
          <w:tcPr>
            <w:tcW w:w="786" w:type="pct"/>
          </w:tcPr>
          <w:p w14:paraId="05EFCCE9"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11%</w:t>
            </w:r>
          </w:p>
        </w:tc>
        <w:tc>
          <w:tcPr>
            <w:tcW w:w="759" w:type="pct"/>
          </w:tcPr>
          <w:p w14:paraId="5B94B4F3"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14%</w:t>
            </w:r>
          </w:p>
        </w:tc>
      </w:tr>
      <w:tr w:rsidR="00D71F10" w:rsidRPr="005A080A" w14:paraId="0DD96742" w14:textId="77777777" w:rsidTr="00AA49A6">
        <w:trPr>
          <w:trHeight w:val="454"/>
        </w:trPr>
        <w:tc>
          <w:tcPr>
            <w:tcW w:w="1963" w:type="pct"/>
          </w:tcPr>
          <w:p w14:paraId="4A2A07C2" w14:textId="77777777" w:rsidR="00D71F10" w:rsidRPr="005A080A" w:rsidRDefault="00D71F10" w:rsidP="00AA49A6">
            <w:pPr>
              <w:spacing w:line="360" w:lineRule="auto"/>
              <w:ind w:left="607"/>
              <w:rPr>
                <w:rFonts w:eastAsia="Times New Roman" w:cstheme="minorHAnsi"/>
                <w:sz w:val="22"/>
                <w:szCs w:val="22"/>
                <w:lang w:val="en-GB"/>
              </w:rPr>
            </w:pPr>
            <w:r w:rsidRPr="005A080A">
              <w:rPr>
                <w:rFonts w:eastAsia="Times New Roman" w:cstheme="minorHAnsi"/>
                <w:sz w:val="22"/>
                <w:szCs w:val="22"/>
                <w:lang w:val="en-GB"/>
              </w:rPr>
              <w:t>506€ - 2 000€</w:t>
            </w:r>
          </w:p>
        </w:tc>
        <w:tc>
          <w:tcPr>
            <w:tcW w:w="707" w:type="pct"/>
          </w:tcPr>
          <w:p w14:paraId="49787837"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55%</w:t>
            </w:r>
          </w:p>
        </w:tc>
        <w:tc>
          <w:tcPr>
            <w:tcW w:w="785" w:type="pct"/>
          </w:tcPr>
          <w:p w14:paraId="2DA8AE8C"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64%</w:t>
            </w:r>
          </w:p>
        </w:tc>
        <w:tc>
          <w:tcPr>
            <w:tcW w:w="786" w:type="pct"/>
          </w:tcPr>
          <w:p w14:paraId="3B3CFF29"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61%</w:t>
            </w:r>
          </w:p>
        </w:tc>
        <w:tc>
          <w:tcPr>
            <w:tcW w:w="759" w:type="pct"/>
          </w:tcPr>
          <w:p w14:paraId="2E159A9E"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68%</w:t>
            </w:r>
          </w:p>
        </w:tc>
      </w:tr>
      <w:tr w:rsidR="00D71F10" w:rsidRPr="005A080A" w14:paraId="6DCE4A21" w14:textId="77777777" w:rsidTr="00AA49A6">
        <w:trPr>
          <w:trHeight w:val="454"/>
        </w:trPr>
        <w:tc>
          <w:tcPr>
            <w:tcW w:w="1963" w:type="pct"/>
          </w:tcPr>
          <w:p w14:paraId="685B09DE" w14:textId="77777777" w:rsidR="00D71F10" w:rsidRPr="005A080A" w:rsidRDefault="00D71F10" w:rsidP="00AA49A6">
            <w:pPr>
              <w:spacing w:line="360" w:lineRule="auto"/>
              <w:ind w:left="607"/>
              <w:rPr>
                <w:rFonts w:eastAsia="Times New Roman" w:cstheme="minorHAnsi"/>
                <w:sz w:val="22"/>
                <w:szCs w:val="22"/>
                <w:lang w:val="en-GB"/>
              </w:rPr>
            </w:pPr>
            <w:r w:rsidRPr="005A080A">
              <w:rPr>
                <w:rFonts w:eastAsia="Times New Roman" w:cstheme="minorHAnsi"/>
                <w:sz w:val="22"/>
                <w:szCs w:val="22"/>
                <w:lang w:val="en-GB"/>
              </w:rPr>
              <w:t>2 001€ - 5 000€</w:t>
            </w:r>
          </w:p>
        </w:tc>
        <w:tc>
          <w:tcPr>
            <w:tcW w:w="707" w:type="pct"/>
          </w:tcPr>
          <w:p w14:paraId="07968103"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25%</w:t>
            </w:r>
          </w:p>
        </w:tc>
        <w:tc>
          <w:tcPr>
            <w:tcW w:w="785" w:type="pct"/>
          </w:tcPr>
          <w:p w14:paraId="33E01121"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15%</w:t>
            </w:r>
          </w:p>
        </w:tc>
        <w:tc>
          <w:tcPr>
            <w:tcW w:w="786" w:type="pct"/>
          </w:tcPr>
          <w:p w14:paraId="35FDEBF1"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17%</w:t>
            </w:r>
          </w:p>
        </w:tc>
        <w:tc>
          <w:tcPr>
            <w:tcW w:w="759" w:type="pct"/>
          </w:tcPr>
          <w:p w14:paraId="695144EE"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14%</w:t>
            </w:r>
          </w:p>
        </w:tc>
      </w:tr>
      <w:tr w:rsidR="00D71F10" w:rsidRPr="005A080A" w14:paraId="7C00BC86" w14:textId="77777777" w:rsidTr="00AA49A6">
        <w:trPr>
          <w:trHeight w:val="454"/>
        </w:trPr>
        <w:tc>
          <w:tcPr>
            <w:tcW w:w="1963" w:type="pct"/>
          </w:tcPr>
          <w:p w14:paraId="1DFED4DE" w14:textId="77777777" w:rsidR="00D71F10" w:rsidRPr="005A080A" w:rsidRDefault="00D71F10" w:rsidP="00AA49A6">
            <w:pPr>
              <w:spacing w:line="360" w:lineRule="auto"/>
              <w:ind w:left="607"/>
              <w:rPr>
                <w:rFonts w:eastAsia="Times New Roman" w:cstheme="minorHAnsi"/>
                <w:sz w:val="22"/>
                <w:szCs w:val="22"/>
                <w:lang w:val="en-GB"/>
              </w:rPr>
            </w:pPr>
            <w:r w:rsidRPr="005A080A">
              <w:rPr>
                <w:rFonts w:eastAsia="Times New Roman" w:cstheme="minorHAnsi"/>
                <w:sz w:val="22"/>
                <w:szCs w:val="22"/>
                <w:lang w:val="en-GB"/>
              </w:rPr>
              <w:t>5 001€ - 10 000€</w:t>
            </w:r>
          </w:p>
        </w:tc>
        <w:tc>
          <w:tcPr>
            <w:tcW w:w="707" w:type="pct"/>
          </w:tcPr>
          <w:p w14:paraId="54390C4F"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w:t>
            </w:r>
          </w:p>
        </w:tc>
        <w:tc>
          <w:tcPr>
            <w:tcW w:w="785" w:type="pct"/>
          </w:tcPr>
          <w:p w14:paraId="2B9A0D5D"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w:t>
            </w:r>
          </w:p>
        </w:tc>
        <w:tc>
          <w:tcPr>
            <w:tcW w:w="786" w:type="pct"/>
          </w:tcPr>
          <w:p w14:paraId="4FFF7A62"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w:t>
            </w:r>
          </w:p>
        </w:tc>
        <w:tc>
          <w:tcPr>
            <w:tcW w:w="759" w:type="pct"/>
          </w:tcPr>
          <w:p w14:paraId="1706D407"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w:t>
            </w:r>
          </w:p>
        </w:tc>
      </w:tr>
      <w:tr w:rsidR="00D71F10" w:rsidRPr="005A080A" w14:paraId="32E9DC07" w14:textId="77777777" w:rsidTr="00AA49A6">
        <w:trPr>
          <w:trHeight w:val="454"/>
        </w:trPr>
        <w:tc>
          <w:tcPr>
            <w:tcW w:w="1963" w:type="pct"/>
          </w:tcPr>
          <w:p w14:paraId="434D526C" w14:textId="77777777" w:rsidR="00D71F10" w:rsidRPr="005A080A" w:rsidRDefault="00D71F10" w:rsidP="00AA49A6">
            <w:pPr>
              <w:spacing w:line="360" w:lineRule="auto"/>
              <w:ind w:left="607"/>
              <w:rPr>
                <w:rFonts w:eastAsia="Times New Roman" w:cstheme="minorHAnsi"/>
                <w:sz w:val="22"/>
                <w:szCs w:val="22"/>
                <w:lang w:val="en-GB"/>
              </w:rPr>
            </w:pPr>
            <w:r w:rsidRPr="005A080A">
              <w:rPr>
                <w:rFonts w:eastAsia="Times New Roman" w:cstheme="minorHAnsi"/>
                <w:sz w:val="22"/>
                <w:szCs w:val="22"/>
                <w:lang w:val="en-GB"/>
              </w:rPr>
              <w:t>10 001€ - 20 000€</w:t>
            </w:r>
          </w:p>
        </w:tc>
        <w:tc>
          <w:tcPr>
            <w:tcW w:w="707" w:type="pct"/>
          </w:tcPr>
          <w:p w14:paraId="085FC8E3"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w:t>
            </w:r>
          </w:p>
        </w:tc>
        <w:tc>
          <w:tcPr>
            <w:tcW w:w="785" w:type="pct"/>
          </w:tcPr>
          <w:p w14:paraId="5DAA6329"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tc>
        <w:tc>
          <w:tcPr>
            <w:tcW w:w="786" w:type="pct"/>
          </w:tcPr>
          <w:p w14:paraId="6CAB0CA9"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tc>
        <w:tc>
          <w:tcPr>
            <w:tcW w:w="759" w:type="pct"/>
          </w:tcPr>
          <w:p w14:paraId="79119764"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tc>
      </w:tr>
      <w:tr w:rsidR="00D71F10" w:rsidRPr="005A080A" w14:paraId="1EB2E0B4" w14:textId="77777777" w:rsidTr="00AA49A6">
        <w:trPr>
          <w:trHeight w:val="454"/>
        </w:trPr>
        <w:tc>
          <w:tcPr>
            <w:tcW w:w="1963" w:type="pct"/>
            <w:tcBorders>
              <w:bottom w:val="single" w:sz="4" w:space="0" w:color="auto"/>
            </w:tcBorders>
          </w:tcPr>
          <w:p w14:paraId="50AAC665" w14:textId="77777777" w:rsidR="00D71F10" w:rsidRPr="005A080A" w:rsidRDefault="00D71F10" w:rsidP="00AA49A6">
            <w:pPr>
              <w:spacing w:line="360" w:lineRule="auto"/>
              <w:ind w:left="607"/>
              <w:rPr>
                <w:rFonts w:eastAsia="Times New Roman" w:cstheme="minorHAnsi"/>
                <w:sz w:val="22"/>
                <w:szCs w:val="22"/>
                <w:lang w:val="en-GB"/>
              </w:rPr>
            </w:pPr>
            <w:r w:rsidRPr="005A080A">
              <w:rPr>
                <w:rFonts w:eastAsia="Times New Roman" w:cstheme="minorHAnsi"/>
                <w:sz w:val="22"/>
                <w:szCs w:val="22"/>
                <w:lang w:val="en-GB"/>
              </w:rPr>
              <w:t>decline to answer</w:t>
            </w:r>
          </w:p>
        </w:tc>
        <w:tc>
          <w:tcPr>
            <w:tcW w:w="707" w:type="pct"/>
            <w:tcBorders>
              <w:bottom w:val="single" w:sz="4" w:space="0" w:color="auto"/>
            </w:tcBorders>
          </w:tcPr>
          <w:p w14:paraId="4289DFF7"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11%</w:t>
            </w:r>
          </w:p>
        </w:tc>
        <w:tc>
          <w:tcPr>
            <w:tcW w:w="785" w:type="pct"/>
            <w:tcBorders>
              <w:bottom w:val="single" w:sz="4" w:space="0" w:color="auto"/>
            </w:tcBorders>
          </w:tcPr>
          <w:p w14:paraId="3E61E750"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w:t>
            </w:r>
          </w:p>
        </w:tc>
        <w:tc>
          <w:tcPr>
            <w:tcW w:w="786" w:type="pct"/>
            <w:tcBorders>
              <w:bottom w:val="single" w:sz="4" w:space="0" w:color="auto"/>
            </w:tcBorders>
          </w:tcPr>
          <w:p w14:paraId="4CF3C712"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9%</w:t>
            </w:r>
          </w:p>
        </w:tc>
        <w:tc>
          <w:tcPr>
            <w:tcW w:w="759" w:type="pct"/>
            <w:tcBorders>
              <w:bottom w:val="single" w:sz="4" w:space="0" w:color="auto"/>
            </w:tcBorders>
          </w:tcPr>
          <w:p w14:paraId="3F28E3AB"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w:t>
            </w:r>
          </w:p>
        </w:tc>
      </w:tr>
      <w:tr w:rsidR="00D71F10" w:rsidRPr="005A080A" w14:paraId="724B8EC0" w14:textId="77777777" w:rsidTr="00AA49A6">
        <w:trPr>
          <w:trHeight w:val="454"/>
        </w:trPr>
        <w:tc>
          <w:tcPr>
            <w:tcW w:w="1963" w:type="pct"/>
            <w:tcBorders>
              <w:top w:val="single" w:sz="4" w:space="0" w:color="auto"/>
            </w:tcBorders>
          </w:tcPr>
          <w:p w14:paraId="4F631B1A" w14:textId="77777777" w:rsidR="00D71F10" w:rsidRPr="005A080A" w:rsidRDefault="00D71F10" w:rsidP="00AA49A6">
            <w:pPr>
              <w:spacing w:line="360" w:lineRule="auto"/>
              <w:rPr>
                <w:rFonts w:eastAsia="Times New Roman" w:cstheme="minorHAnsi"/>
                <w:sz w:val="22"/>
                <w:szCs w:val="22"/>
                <w:lang w:val="en-GB"/>
              </w:rPr>
            </w:pPr>
            <w:r w:rsidRPr="005A080A">
              <w:rPr>
                <w:rFonts w:eastAsia="Times New Roman" w:cstheme="minorHAnsi"/>
                <w:sz w:val="22"/>
                <w:szCs w:val="22"/>
                <w:lang w:val="en-GB"/>
              </w:rPr>
              <w:t>Education</w:t>
            </w:r>
          </w:p>
        </w:tc>
        <w:tc>
          <w:tcPr>
            <w:tcW w:w="707" w:type="pct"/>
            <w:tcBorders>
              <w:top w:val="single" w:sz="4" w:space="0" w:color="auto"/>
            </w:tcBorders>
          </w:tcPr>
          <w:p w14:paraId="281399C0" w14:textId="77777777" w:rsidR="00D71F10" w:rsidRPr="005A080A" w:rsidRDefault="00D71F10" w:rsidP="00AA49A6">
            <w:pPr>
              <w:spacing w:line="360" w:lineRule="auto"/>
              <w:rPr>
                <w:rFonts w:eastAsia="Times New Roman" w:cstheme="minorHAnsi"/>
                <w:sz w:val="22"/>
                <w:szCs w:val="22"/>
                <w:lang w:val="en-GB"/>
              </w:rPr>
            </w:pPr>
          </w:p>
        </w:tc>
        <w:tc>
          <w:tcPr>
            <w:tcW w:w="785" w:type="pct"/>
            <w:tcBorders>
              <w:top w:val="single" w:sz="4" w:space="0" w:color="auto"/>
            </w:tcBorders>
          </w:tcPr>
          <w:p w14:paraId="12FE2468" w14:textId="77777777" w:rsidR="00D71F10" w:rsidRPr="005A080A" w:rsidRDefault="00D71F10" w:rsidP="00AA49A6">
            <w:pPr>
              <w:spacing w:line="360" w:lineRule="auto"/>
              <w:rPr>
                <w:rFonts w:eastAsia="Times New Roman" w:cstheme="minorHAnsi"/>
                <w:sz w:val="22"/>
                <w:szCs w:val="22"/>
                <w:lang w:val="en-GB"/>
              </w:rPr>
            </w:pPr>
          </w:p>
        </w:tc>
        <w:tc>
          <w:tcPr>
            <w:tcW w:w="786" w:type="pct"/>
            <w:tcBorders>
              <w:top w:val="single" w:sz="4" w:space="0" w:color="auto"/>
            </w:tcBorders>
          </w:tcPr>
          <w:p w14:paraId="3AC77276" w14:textId="77777777" w:rsidR="00D71F10" w:rsidRPr="005A080A" w:rsidRDefault="00D71F10" w:rsidP="00AA49A6">
            <w:pPr>
              <w:spacing w:line="360" w:lineRule="auto"/>
              <w:rPr>
                <w:rFonts w:eastAsia="Times New Roman" w:cstheme="minorHAnsi"/>
                <w:sz w:val="22"/>
                <w:szCs w:val="22"/>
                <w:lang w:val="en-GB"/>
              </w:rPr>
            </w:pPr>
          </w:p>
        </w:tc>
        <w:tc>
          <w:tcPr>
            <w:tcW w:w="759" w:type="pct"/>
            <w:tcBorders>
              <w:top w:val="single" w:sz="4" w:space="0" w:color="auto"/>
            </w:tcBorders>
          </w:tcPr>
          <w:p w14:paraId="107EFA0D" w14:textId="77777777" w:rsidR="00D71F10" w:rsidRPr="005A080A" w:rsidRDefault="00D71F10" w:rsidP="00AA49A6">
            <w:pPr>
              <w:spacing w:line="360" w:lineRule="auto"/>
              <w:rPr>
                <w:rFonts w:eastAsia="Times New Roman" w:cstheme="minorHAnsi"/>
                <w:sz w:val="22"/>
                <w:szCs w:val="22"/>
                <w:lang w:val="en-GB"/>
              </w:rPr>
            </w:pPr>
          </w:p>
        </w:tc>
      </w:tr>
      <w:tr w:rsidR="00D71F10" w:rsidRPr="005A080A" w14:paraId="7B60FB15" w14:textId="77777777" w:rsidTr="00AA49A6">
        <w:trPr>
          <w:trHeight w:val="454"/>
        </w:trPr>
        <w:tc>
          <w:tcPr>
            <w:tcW w:w="1963" w:type="pct"/>
          </w:tcPr>
          <w:p w14:paraId="57B04745" w14:textId="77777777" w:rsidR="00D71F10" w:rsidRPr="005A080A" w:rsidRDefault="00D71F10" w:rsidP="00AA49A6">
            <w:pPr>
              <w:spacing w:line="360" w:lineRule="auto"/>
              <w:ind w:left="607"/>
              <w:rPr>
                <w:rFonts w:eastAsia="Times New Roman" w:cstheme="minorHAnsi"/>
                <w:sz w:val="22"/>
                <w:szCs w:val="22"/>
                <w:lang w:val="en-GB"/>
              </w:rPr>
            </w:pPr>
            <w:r w:rsidRPr="005A080A">
              <w:rPr>
                <w:rFonts w:eastAsia="Times New Roman" w:cstheme="minorHAnsi"/>
                <w:sz w:val="22"/>
                <w:szCs w:val="22"/>
                <w:lang w:val="en-GB"/>
              </w:rPr>
              <w:t>basic education – 1</w:t>
            </w:r>
            <w:r w:rsidRPr="005A080A">
              <w:rPr>
                <w:rFonts w:eastAsia="Times New Roman" w:cstheme="minorHAnsi"/>
                <w:sz w:val="22"/>
                <w:szCs w:val="22"/>
                <w:vertAlign w:val="superscript"/>
                <w:lang w:val="en-GB"/>
              </w:rPr>
              <w:t>st</w:t>
            </w:r>
            <w:r w:rsidRPr="005A080A">
              <w:rPr>
                <w:rFonts w:eastAsia="Times New Roman" w:cstheme="minorHAnsi"/>
                <w:sz w:val="22"/>
                <w:szCs w:val="22"/>
                <w:lang w:val="en-GB"/>
              </w:rPr>
              <w:t xml:space="preserve"> cycle</w:t>
            </w:r>
          </w:p>
        </w:tc>
        <w:tc>
          <w:tcPr>
            <w:tcW w:w="707" w:type="pct"/>
          </w:tcPr>
          <w:p w14:paraId="20AB1515"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w:t>
            </w:r>
          </w:p>
        </w:tc>
        <w:tc>
          <w:tcPr>
            <w:tcW w:w="785" w:type="pct"/>
          </w:tcPr>
          <w:p w14:paraId="5E549980"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43%</w:t>
            </w:r>
          </w:p>
        </w:tc>
        <w:tc>
          <w:tcPr>
            <w:tcW w:w="786" w:type="pct"/>
          </w:tcPr>
          <w:p w14:paraId="6E91994A"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37%</w:t>
            </w:r>
          </w:p>
        </w:tc>
        <w:tc>
          <w:tcPr>
            <w:tcW w:w="759" w:type="pct"/>
          </w:tcPr>
          <w:p w14:paraId="62B2AB42"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49%</w:t>
            </w:r>
          </w:p>
        </w:tc>
      </w:tr>
      <w:tr w:rsidR="00D71F10" w:rsidRPr="005A080A" w14:paraId="7A4B35A9" w14:textId="77777777" w:rsidTr="00AA49A6">
        <w:trPr>
          <w:trHeight w:val="454"/>
        </w:trPr>
        <w:tc>
          <w:tcPr>
            <w:tcW w:w="1963" w:type="pct"/>
          </w:tcPr>
          <w:p w14:paraId="528D5B59" w14:textId="77777777" w:rsidR="00D71F10" w:rsidRPr="005A080A" w:rsidRDefault="00D71F10" w:rsidP="00AA49A6">
            <w:pPr>
              <w:spacing w:line="360" w:lineRule="auto"/>
              <w:ind w:left="607"/>
              <w:rPr>
                <w:rFonts w:eastAsia="Times New Roman" w:cstheme="minorHAnsi"/>
                <w:sz w:val="22"/>
                <w:szCs w:val="22"/>
                <w:lang w:val="en-GB"/>
              </w:rPr>
            </w:pPr>
            <w:r w:rsidRPr="005A080A">
              <w:rPr>
                <w:rFonts w:eastAsia="Times New Roman" w:cstheme="minorHAnsi"/>
                <w:sz w:val="22"/>
                <w:szCs w:val="22"/>
                <w:lang w:val="en-GB"/>
              </w:rPr>
              <w:t>basic education – 2</w:t>
            </w:r>
            <w:r w:rsidRPr="005A080A">
              <w:rPr>
                <w:rFonts w:eastAsia="Times New Roman" w:cstheme="minorHAnsi"/>
                <w:sz w:val="22"/>
                <w:szCs w:val="22"/>
                <w:vertAlign w:val="superscript"/>
                <w:lang w:val="en-GB"/>
              </w:rPr>
              <w:t>nd</w:t>
            </w:r>
            <w:r w:rsidRPr="005A080A">
              <w:rPr>
                <w:rFonts w:eastAsia="Times New Roman" w:cstheme="minorHAnsi"/>
                <w:sz w:val="22"/>
                <w:szCs w:val="22"/>
                <w:lang w:val="en-GB"/>
              </w:rPr>
              <w:t xml:space="preserve"> cycle</w:t>
            </w:r>
          </w:p>
        </w:tc>
        <w:tc>
          <w:tcPr>
            <w:tcW w:w="707" w:type="pct"/>
          </w:tcPr>
          <w:p w14:paraId="13F655F4"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w:t>
            </w:r>
          </w:p>
        </w:tc>
        <w:tc>
          <w:tcPr>
            <w:tcW w:w="785" w:type="pct"/>
          </w:tcPr>
          <w:p w14:paraId="6C4C2557"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w:t>
            </w:r>
          </w:p>
        </w:tc>
        <w:tc>
          <w:tcPr>
            <w:tcW w:w="786" w:type="pct"/>
          </w:tcPr>
          <w:p w14:paraId="4041612F"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w:t>
            </w:r>
          </w:p>
        </w:tc>
        <w:tc>
          <w:tcPr>
            <w:tcW w:w="759" w:type="pct"/>
          </w:tcPr>
          <w:p w14:paraId="273A152D"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w:t>
            </w:r>
          </w:p>
        </w:tc>
      </w:tr>
      <w:tr w:rsidR="00D71F10" w:rsidRPr="005A080A" w14:paraId="1F642E0B" w14:textId="77777777" w:rsidTr="00AA49A6">
        <w:trPr>
          <w:trHeight w:val="454"/>
        </w:trPr>
        <w:tc>
          <w:tcPr>
            <w:tcW w:w="1963" w:type="pct"/>
          </w:tcPr>
          <w:p w14:paraId="32569E30" w14:textId="77777777" w:rsidR="00D71F10" w:rsidRPr="005A080A" w:rsidRDefault="00D71F10" w:rsidP="00AA49A6">
            <w:pPr>
              <w:spacing w:line="360" w:lineRule="auto"/>
              <w:ind w:left="607"/>
              <w:rPr>
                <w:rFonts w:eastAsia="Times New Roman" w:cstheme="minorHAnsi"/>
                <w:sz w:val="22"/>
                <w:szCs w:val="22"/>
                <w:lang w:val="en-GB"/>
              </w:rPr>
            </w:pPr>
            <w:r w:rsidRPr="005A080A">
              <w:rPr>
                <w:rFonts w:eastAsia="Times New Roman" w:cstheme="minorHAnsi"/>
                <w:sz w:val="22"/>
                <w:szCs w:val="22"/>
                <w:lang w:val="en-GB"/>
              </w:rPr>
              <w:t>basic education – 3</w:t>
            </w:r>
            <w:r w:rsidRPr="005A080A">
              <w:rPr>
                <w:rFonts w:eastAsia="Times New Roman" w:cstheme="minorHAnsi"/>
                <w:sz w:val="22"/>
                <w:szCs w:val="22"/>
                <w:vertAlign w:val="superscript"/>
                <w:lang w:val="en-GB"/>
              </w:rPr>
              <w:t>rd</w:t>
            </w:r>
            <w:r w:rsidRPr="005A080A">
              <w:rPr>
                <w:rFonts w:eastAsia="Times New Roman" w:cstheme="minorHAnsi"/>
                <w:sz w:val="22"/>
                <w:szCs w:val="22"/>
                <w:lang w:val="en-GB"/>
              </w:rPr>
              <w:t xml:space="preserve"> cycle</w:t>
            </w:r>
          </w:p>
        </w:tc>
        <w:tc>
          <w:tcPr>
            <w:tcW w:w="707" w:type="pct"/>
          </w:tcPr>
          <w:p w14:paraId="3FFF72C7"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14%</w:t>
            </w:r>
          </w:p>
        </w:tc>
        <w:tc>
          <w:tcPr>
            <w:tcW w:w="785" w:type="pct"/>
          </w:tcPr>
          <w:p w14:paraId="45E2FFE1"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15%</w:t>
            </w:r>
          </w:p>
        </w:tc>
        <w:tc>
          <w:tcPr>
            <w:tcW w:w="786" w:type="pct"/>
          </w:tcPr>
          <w:p w14:paraId="307F2E6F"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14%</w:t>
            </w:r>
          </w:p>
        </w:tc>
        <w:tc>
          <w:tcPr>
            <w:tcW w:w="759" w:type="pct"/>
          </w:tcPr>
          <w:p w14:paraId="1A252E0B"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15%</w:t>
            </w:r>
          </w:p>
        </w:tc>
      </w:tr>
      <w:tr w:rsidR="00D71F10" w:rsidRPr="005A080A" w14:paraId="2B8C9261" w14:textId="77777777" w:rsidTr="00AA49A6">
        <w:trPr>
          <w:trHeight w:val="454"/>
        </w:trPr>
        <w:tc>
          <w:tcPr>
            <w:tcW w:w="1963" w:type="pct"/>
          </w:tcPr>
          <w:p w14:paraId="614731DD" w14:textId="77777777" w:rsidR="00D71F10" w:rsidRPr="005A080A" w:rsidRDefault="00D71F10" w:rsidP="00AA49A6">
            <w:pPr>
              <w:spacing w:line="360" w:lineRule="auto"/>
              <w:ind w:left="607"/>
              <w:rPr>
                <w:rFonts w:eastAsia="Times New Roman" w:cstheme="minorHAnsi"/>
                <w:sz w:val="22"/>
                <w:szCs w:val="22"/>
                <w:lang w:val="en-GB"/>
              </w:rPr>
            </w:pPr>
            <w:r w:rsidRPr="005A080A">
              <w:rPr>
                <w:rFonts w:eastAsia="Times New Roman" w:cstheme="minorHAnsi"/>
                <w:sz w:val="22"/>
                <w:szCs w:val="22"/>
                <w:lang w:val="en-GB"/>
              </w:rPr>
              <w:t>secondary education</w:t>
            </w:r>
          </w:p>
        </w:tc>
        <w:tc>
          <w:tcPr>
            <w:tcW w:w="707" w:type="pct"/>
          </w:tcPr>
          <w:p w14:paraId="0350CB46"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27%</w:t>
            </w:r>
          </w:p>
        </w:tc>
        <w:tc>
          <w:tcPr>
            <w:tcW w:w="785" w:type="pct"/>
          </w:tcPr>
          <w:p w14:paraId="4D92E3B1"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18%</w:t>
            </w:r>
          </w:p>
        </w:tc>
        <w:tc>
          <w:tcPr>
            <w:tcW w:w="786" w:type="pct"/>
          </w:tcPr>
          <w:p w14:paraId="1735DE0A"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21%</w:t>
            </w:r>
          </w:p>
        </w:tc>
        <w:tc>
          <w:tcPr>
            <w:tcW w:w="759" w:type="pct"/>
          </w:tcPr>
          <w:p w14:paraId="0893DCDC"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15%</w:t>
            </w:r>
          </w:p>
        </w:tc>
      </w:tr>
      <w:tr w:rsidR="00D71F10" w:rsidRPr="005A080A" w14:paraId="612066DB" w14:textId="77777777" w:rsidTr="00AA49A6">
        <w:trPr>
          <w:trHeight w:val="454"/>
        </w:trPr>
        <w:tc>
          <w:tcPr>
            <w:tcW w:w="1963" w:type="pct"/>
          </w:tcPr>
          <w:p w14:paraId="4AD85E64" w14:textId="77777777" w:rsidR="00D71F10" w:rsidRPr="005A080A" w:rsidRDefault="00D71F10" w:rsidP="00AA49A6">
            <w:pPr>
              <w:spacing w:line="360" w:lineRule="auto"/>
              <w:ind w:left="607"/>
              <w:rPr>
                <w:rFonts w:eastAsia="Times New Roman" w:cstheme="minorHAnsi"/>
                <w:sz w:val="22"/>
                <w:szCs w:val="22"/>
                <w:lang w:val="en-GB"/>
              </w:rPr>
            </w:pPr>
            <w:r w:rsidRPr="005A080A">
              <w:rPr>
                <w:rFonts w:eastAsia="Times New Roman" w:cstheme="minorHAnsi"/>
                <w:sz w:val="22"/>
                <w:szCs w:val="22"/>
                <w:lang w:val="en-GB"/>
              </w:rPr>
              <w:t>bachelor’s degree</w:t>
            </w:r>
          </w:p>
        </w:tc>
        <w:tc>
          <w:tcPr>
            <w:tcW w:w="707" w:type="pct"/>
          </w:tcPr>
          <w:p w14:paraId="69AA0348"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9%</w:t>
            </w:r>
          </w:p>
        </w:tc>
        <w:tc>
          <w:tcPr>
            <w:tcW w:w="785" w:type="pct"/>
          </w:tcPr>
          <w:p w14:paraId="3A4CE302"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w:t>
            </w:r>
          </w:p>
        </w:tc>
        <w:tc>
          <w:tcPr>
            <w:tcW w:w="786" w:type="pct"/>
          </w:tcPr>
          <w:p w14:paraId="32AD9540"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w:t>
            </w:r>
          </w:p>
        </w:tc>
        <w:tc>
          <w:tcPr>
            <w:tcW w:w="759" w:type="pct"/>
          </w:tcPr>
          <w:p w14:paraId="484383B4"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w:t>
            </w:r>
          </w:p>
        </w:tc>
      </w:tr>
      <w:tr w:rsidR="00D71F10" w:rsidRPr="005A080A" w14:paraId="104E910F" w14:textId="77777777" w:rsidTr="00AA49A6">
        <w:trPr>
          <w:trHeight w:val="454"/>
        </w:trPr>
        <w:tc>
          <w:tcPr>
            <w:tcW w:w="1963" w:type="pct"/>
          </w:tcPr>
          <w:p w14:paraId="3316D0ED" w14:textId="77777777" w:rsidR="00D71F10" w:rsidRPr="005A080A" w:rsidRDefault="00D71F10" w:rsidP="00AA49A6">
            <w:pPr>
              <w:spacing w:line="360" w:lineRule="auto"/>
              <w:ind w:left="607"/>
              <w:rPr>
                <w:rFonts w:eastAsia="Times New Roman" w:cstheme="minorHAnsi"/>
                <w:sz w:val="22"/>
                <w:szCs w:val="22"/>
                <w:lang w:val="en-GB"/>
              </w:rPr>
            </w:pPr>
            <w:r w:rsidRPr="005A080A">
              <w:rPr>
                <w:rFonts w:eastAsia="Times New Roman" w:cstheme="minorHAnsi"/>
                <w:sz w:val="22"/>
                <w:szCs w:val="22"/>
                <w:lang w:val="en-GB"/>
              </w:rPr>
              <w:t>master’s degree</w:t>
            </w:r>
          </w:p>
        </w:tc>
        <w:tc>
          <w:tcPr>
            <w:tcW w:w="707" w:type="pct"/>
          </w:tcPr>
          <w:p w14:paraId="0D59E71F"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35%</w:t>
            </w:r>
          </w:p>
        </w:tc>
        <w:tc>
          <w:tcPr>
            <w:tcW w:w="785" w:type="pct"/>
          </w:tcPr>
          <w:p w14:paraId="4D044DA1"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13%</w:t>
            </w:r>
          </w:p>
        </w:tc>
        <w:tc>
          <w:tcPr>
            <w:tcW w:w="786" w:type="pct"/>
          </w:tcPr>
          <w:p w14:paraId="3922EA43"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16%</w:t>
            </w:r>
          </w:p>
        </w:tc>
        <w:tc>
          <w:tcPr>
            <w:tcW w:w="759" w:type="pct"/>
          </w:tcPr>
          <w:p w14:paraId="0B81DED7"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9%</w:t>
            </w:r>
          </w:p>
        </w:tc>
      </w:tr>
      <w:tr w:rsidR="00D71F10" w:rsidRPr="005A080A" w14:paraId="1AA00EB8" w14:textId="77777777" w:rsidTr="00AA49A6">
        <w:trPr>
          <w:trHeight w:val="454"/>
        </w:trPr>
        <w:tc>
          <w:tcPr>
            <w:tcW w:w="1963" w:type="pct"/>
          </w:tcPr>
          <w:p w14:paraId="311FB3B5" w14:textId="77777777" w:rsidR="00D71F10" w:rsidRPr="005A080A" w:rsidRDefault="00D71F10" w:rsidP="00AA49A6">
            <w:pPr>
              <w:spacing w:line="360" w:lineRule="auto"/>
              <w:ind w:left="607"/>
              <w:rPr>
                <w:rFonts w:eastAsia="Times New Roman" w:cstheme="minorHAnsi"/>
                <w:sz w:val="22"/>
                <w:szCs w:val="22"/>
                <w:lang w:val="en-GB"/>
              </w:rPr>
            </w:pPr>
            <w:r w:rsidRPr="005A080A">
              <w:rPr>
                <w:rFonts w:eastAsia="Times New Roman" w:cstheme="minorHAnsi"/>
                <w:sz w:val="22"/>
                <w:szCs w:val="22"/>
                <w:lang w:val="en-GB"/>
              </w:rPr>
              <w:t>doctoral degree</w:t>
            </w:r>
          </w:p>
        </w:tc>
        <w:tc>
          <w:tcPr>
            <w:tcW w:w="707" w:type="pct"/>
          </w:tcPr>
          <w:p w14:paraId="283DF6A1"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w:t>
            </w:r>
          </w:p>
        </w:tc>
        <w:tc>
          <w:tcPr>
            <w:tcW w:w="785" w:type="pct"/>
          </w:tcPr>
          <w:p w14:paraId="6C2B4A17"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tc>
        <w:tc>
          <w:tcPr>
            <w:tcW w:w="786" w:type="pct"/>
          </w:tcPr>
          <w:p w14:paraId="53C638C2"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w:t>
            </w:r>
          </w:p>
        </w:tc>
        <w:tc>
          <w:tcPr>
            <w:tcW w:w="759" w:type="pct"/>
          </w:tcPr>
          <w:p w14:paraId="767C5399"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tc>
      </w:tr>
      <w:tr w:rsidR="00D71F10" w:rsidRPr="005A080A" w14:paraId="5C478311" w14:textId="77777777" w:rsidTr="00AA49A6">
        <w:trPr>
          <w:trHeight w:val="454"/>
        </w:trPr>
        <w:tc>
          <w:tcPr>
            <w:tcW w:w="1963" w:type="pct"/>
          </w:tcPr>
          <w:p w14:paraId="09615F52" w14:textId="77777777" w:rsidR="00D71F10" w:rsidRPr="005A080A" w:rsidRDefault="00D71F10" w:rsidP="00AA49A6">
            <w:pPr>
              <w:spacing w:line="360" w:lineRule="auto"/>
              <w:ind w:left="607"/>
              <w:rPr>
                <w:rFonts w:eastAsia="Times New Roman" w:cstheme="minorHAnsi"/>
                <w:sz w:val="22"/>
                <w:szCs w:val="22"/>
                <w:lang w:val="en-GB"/>
              </w:rPr>
            </w:pPr>
            <w:r w:rsidRPr="005A080A">
              <w:rPr>
                <w:rFonts w:eastAsia="Times New Roman" w:cstheme="minorHAnsi"/>
                <w:sz w:val="22"/>
                <w:szCs w:val="22"/>
                <w:lang w:val="en-GB"/>
              </w:rPr>
              <w:t>no qualifications/education</w:t>
            </w:r>
          </w:p>
        </w:tc>
        <w:tc>
          <w:tcPr>
            <w:tcW w:w="707" w:type="pct"/>
          </w:tcPr>
          <w:p w14:paraId="77928249"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tc>
        <w:tc>
          <w:tcPr>
            <w:tcW w:w="785" w:type="pct"/>
          </w:tcPr>
          <w:p w14:paraId="4A9D1EE2"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tc>
        <w:tc>
          <w:tcPr>
            <w:tcW w:w="786" w:type="pct"/>
          </w:tcPr>
          <w:p w14:paraId="08B6A164"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tc>
        <w:tc>
          <w:tcPr>
            <w:tcW w:w="759" w:type="pct"/>
          </w:tcPr>
          <w:p w14:paraId="615A3246"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w:t>
            </w:r>
          </w:p>
        </w:tc>
      </w:tr>
      <w:tr w:rsidR="00D71F10" w:rsidRPr="005A080A" w14:paraId="76A1BBB0" w14:textId="77777777" w:rsidTr="00AA49A6">
        <w:trPr>
          <w:trHeight w:val="454"/>
        </w:trPr>
        <w:tc>
          <w:tcPr>
            <w:tcW w:w="1963" w:type="pct"/>
            <w:tcBorders>
              <w:bottom w:val="single" w:sz="4" w:space="0" w:color="auto"/>
            </w:tcBorders>
          </w:tcPr>
          <w:p w14:paraId="3E7C02A3" w14:textId="77777777" w:rsidR="00D71F10" w:rsidRPr="005A080A" w:rsidRDefault="00D71F10" w:rsidP="00AA49A6">
            <w:pPr>
              <w:spacing w:line="360" w:lineRule="auto"/>
              <w:ind w:left="607"/>
              <w:rPr>
                <w:rFonts w:eastAsia="Times New Roman" w:cstheme="minorHAnsi"/>
                <w:sz w:val="22"/>
                <w:szCs w:val="22"/>
                <w:lang w:val="en-GB"/>
              </w:rPr>
            </w:pPr>
            <w:r w:rsidRPr="005A080A">
              <w:rPr>
                <w:rFonts w:eastAsia="Times New Roman" w:cstheme="minorHAnsi"/>
                <w:sz w:val="22"/>
                <w:szCs w:val="22"/>
                <w:lang w:val="en-GB"/>
              </w:rPr>
              <w:t>other</w:t>
            </w:r>
          </w:p>
        </w:tc>
        <w:tc>
          <w:tcPr>
            <w:tcW w:w="707" w:type="pct"/>
            <w:tcBorders>
              <w:bottom w:val="single" w:sz="4" w:space="0" w:color="auto"/>
            </w:tcBorders>
          </w:tcPr>
          <w:p w14:paraId="367DEA6D"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tc>
        <w:tc>
          <w:tcPr>
            <w:tcW w:w="785" w:type="pct"/>
            <w:tcBorders>
              <w:bottom w:val="single" w:sz="4" w:space="0" w:color="auto"/>
            </w:tcBorders>
          </w:tcPr>
          <w:p w14:paraId="17972ED1"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tc>
        <w:tc>
          <w:tcPr>
            <w:tcW w:w="786" w:type="pct"/>
            <w:tcBorders>
              <w:bottom w:val="single" w:sz="4" w:space="0" w:color="auto"/>
            </w:tcBorders>
          </w:tcPr>
          <w:p w14:paraId="1DEBCBE3"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w:t>
            </w:r>
          </w:p>
        </w:tc>
        <w:tc>
          <w:tcPr>
            <w:tcW w:w="759" w:type="pct"/>
            <w:tcBorders>
              <w:bottom w:val="single" w:sz="4" w:space="0" w:color="auto"/>
            </w:tcBorders>
          </w:tcPr>
          <w:p w14:paraId="79F993A3" w14:textId="77777777" w:rsidR="00D71F10" w:rsidRPr="005A080A" w:rsidRDefault="00D71F10" w:rsidP="00AA49A6">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tc>
      </w:tr>
    </w:tbl>
    <w:p w14:paraId="2E4D6DB7" w14:textId="77777777" w:rsidR="00BD18B0" w:rsidRPr="005A080A" w:rsidRDefault="00BD18B0" w:rsidP="007069D9">
      <w:pPr>
        <w:spacing w:line="360" w:lineRule="auto"/>
        <w:rPr>
          <w:rFonts w:eastAsia="Times New Roman" w:cstheme="minorHAnsi"/>
          <w:sz w:val="22"/>
          <w:szCs w:val="22"/>
          <w:lang w:val="en-GB"/>
        </w:rPr>
      </w:pPr>
    </w:p>
    <w:p w14:paraId="0D8C1D2D" w14:textId="5527CF72" w:rsidR="007069D9" w:rsidRPr="005A080A" w:rsidRDefault="007069D9" w:rsidP="007069D9">
      <w:pPr>
        <w:spacing w:line="360" w:lineRule="auto"/>
        <w:rPr>
          <w:rFonts w:eastAsia="Times New Roman" w:cstheme="minorHAnsi"/>
          <w:sz w:val="22"/>
          <w:szCs w:val="22"/>
          <w:lang w:val="en-GB"/>
        </w:rPr>
      </w:pPr>
      <w:r w:rsidRPr="005A080A">
        <w:rPr>
          <w:rFonts w:eastAsia="Times New Roman" w:cstheme="minorHAnsi"/>
          <w:sz w:val="22"/>
          <w:szCs w:val="22"/>
          <w:lang w:val="en-GB"/>
        </w:rPr>
        <w:t>BMI</w:t>
      </w:r>
      <w:r w:rsidR="0089568C" w:rsidRPr="005A080A">
        <w:rPr>
          <w:rFonts w:eastAsia="Times New Roman" w:cstheme="minorHAnsi"/>
          <w:sz w:val="22"/>
          <w:szCs w:val="22"/>
          <w:lang w:val="en-GB"/>
        </w:rPr>
        <w:t xml:space="preserve">, </w:t>
      </w:r>
      <w:r w:rsidRPr="005A080A">
        <w:rPr>
          <w:rFonts w:eastAsia="Times New Roman" w:cstheme="minorHAnsi"/>
          <w:sz w:val="22"/>
          <w:szCs w:val="22"/>
          <w:lang w:val="en-GB"/>
        </w:rPr>
        <w:t>Body Mass Index</w:t>
      </w:r>
      <w:r w:rsidR="00A42BE8" w:rsidRPr="005A080A">
        <w:rPr>
          <w:rFonts w:eastAsia="Times New Roman" w:cstheme="minorHAnsi"/>
          <w:sz w:val="22"/>
          <w:szCs w:val="22"/>
          <w:lang w:val="en-GB"/>
        </w:rPr>
        <w:t xml:space="preserve"> </w:t>
      </w:r>
      <w:r w:rsidR="00E40A2C" w:rsidRPr="005A080A">
        <w:rPr>
          <w:rFonts w:eastAsia="Times New Roman" w:cstheme="minorHAnsi"/>
          <w:sz w:val="22"/>
          <w:szCs w:val="22"/>
          <w:lang w:val="en-GB"/>
        </w:rPr>
        <w:t xml:space="preserve">(calculated as weight / square height) </w:t>
      </w:r>
    </w:p>
    <w:p w14:paraId="5347FB0C" w14:textId="77777777" w:rsidR="007069D9" w:rsidRPr="005A080A" w:rsidRDefault="007069D9" w:rsidP="007069D9">
      <w:pPr>
        <w:spacing w:line="360" w:lineRule="auto"/>
        <w:rPr>
          <w:rFonts w:eastAsia="Times New Roman" w:cstheme="minorHAnsi"/>
          <w:sz w:val="22"/>
          <w:szCs w:val="22"/>
          <w:lang w:val="en-GB"/>
        </w:rPr>
      </w:pPr>
    </w:p>
    <w:p w14:paraId="0B76E1F1" w14:textId="77777777" w:rsidR="007069D9" w:rsidRPr="005A080A" w:rsidRDefault="007069D9" w:rsidP="007069D9">
      <w:pPr>
        <w:spacing w:line="360" w:lineRule="auto"/>
        <w:rPr>
          <w:rFonts w:eastAsia="Times New Roman" w:cstheme="minorHAnsi"/>
          <w:sz w:val="22"/>
          <w:szCs w:val="22"/>
          <w:lang w:val="en-GB"/>
        </w:rPr>
      </w:pPr>
    </w:p>
    <w:p w14:paraId="6AC68136" w14:textId="77777777" w:rsidR="007069D9" w:rsidRPr="005A080A" w:rsidRDefault="007069D9" w:rsidP="007069D9">
      <w:pPr>
        <w:spacing w:line="360" w:lineRule="auto"/>
        <w:rPr>
          <w:rFonts w:eastAsia="Times New Roman" w:cstheme="minorHAnsi"/>
          <w:sz w:val="22"/>
          <w:szCs w:val="22"/>
          <w:lang w:val="en-GB"/>
        </w:rPr>
      </w:pPr>
    </w:p>
    <w:p w14:paraId="2977579D" w14:textId="10D42F57" w:rsidR="0042525F" w:rsidRPr="005A080A" w:rsidRDefault="0042525F">
      <w:pPr>
        <w:rPr>
          <w:rFonts w:eastAsia="Times New Roman" w:cstheme="minorHAnsi"/>
          <w:sz w:val="22"/>
          <w:szCs w:val="22"/>
          <w:lang w:val="en-GB"/>
        </w:rPr>
      </w:pPr>
      <w:r w:rsidRPr="005A080A">
        <w:rPr>
          <w:rFonts w:eastAsia="Times New Roman" w:cstheme="minorHAnsi"/>
          <w:sz w:val="22"/>
          <w:szCs w:val="22"/>
          <w:lang w:val="en-GB"/>
        </w:rPr>
        <w:br w:type="page"/>
      </w:r>
    </w:p>
    <w:p w14:paraId="6268F2A8" w14:textId="1B4F44FE" w:rsidR="007069D9" w:rsidRPr="005A080A" w:rsidRDefault="007069D9" w:rsidP="007069D9">
      <w:pPr>
        <w:spacing w:line="360" w:lineRule="auto"/>
        <w:rPr>
          <w:rFonts w:eastAsia="Times New Roman" w:cstheme="minorHAnsi"/>
          <w:b/>
          <w:bCs/>
          <w:sz w:val="22"/>
          <w:szCs w:val="22"/>
          <w:lang w:val="en-GB"/>
        </w:rPr>
      </w:pPr>
      <w:r w:rsidRPr="005A080A">
        <w:rPr>
          <w:rFonts w:eastAsia="Times New Roman" w:cstheme="minorHAnsi"/>
          <w:b/>
          <w:bCs/>
          <w:sz w:val="22"/>
          <w:szCs w:val="22"/>
          <w:lang w:val="en-GB"/>
        </w:rPr>
        <w:lastRenderedPageBreak/>
        <w:t xml:space="preserve">Table 2. PWD </w:t>
      </w:r>
      <w:r w:rsidR="003B536E" w:rsidRPr="005A080A">
        <w:rPr>
          <w:rFonts w:eastAsia="Times New Roman" w:cstheme="minorHAnsi"/>
          <w:b/>
          <w:bCs/>
          <w:sz w:val="22"/>
          <w:szCs w:val="22"/>
          <w:lang w:val="en-GB"/>
        </w:rPr>
        <w:t>perceived quality of life</w:t>
      </w:r>
    </w:p>
    <w:p w14:paraId="4B1686A9" w14:textId="77777777" w:rsidR="0042525F" w:rsidRPr="005A080A" w:rsidRDefault="0042525F" w:rsidP="007069D9">
      <w:pPr>
        <w:spacing w:line="360" w:lineRule="auto"/>
        <w:rPr>
          <w:rFonts w:eastAsia="Times New Roman" w:cstheme="minorHAnsi"/>
          <w:b/>
          <w:bCs/>
          <w:sz w:val="22"/>
          <w:szCs w:val="22"/>
          <w:lang w:val="en-GB"/>
        </w:rPr>
      </w:pPr>
    </w:p>
    <w:tbl>
      <w:tblPr>
        <w:tblW w:w="5000" w:type="pct"/>
        <w:tblLook w:val="0400" w:firstRow="0" w:lastRow="0" w:firstColumn="0" w:lastColumn="0" w:noHBand="0" w:noVBand="1"/>
      </w:tblPr>
      <w:tblGrid>
        <w:gridCol w:w="1452"/>
        <w:gridCol w:w="2337"/>
        <w:gridCol w:w="1123"/>
        <w:gridCol w:w="1158"/>
        <w:gridCol w:w="1218"/>
        <w:gridCol w:w="1216"/>
      </w:tblGrid>
      <w:tr w:rsidR="007069D9" w:rsidRPr="005A080A" w14:paraId="0826ABFB" w14:textId="77777777" w:rsidTr="006C4BC9">
        <w:trPr>
          <w:trHeight w:val="1474"/>
        </w:trPr>
        <w:tc>
          <w:tcPr>
            <w:tcW w:w="2228" w:type="pct"/>
            <w:gridSpan w:val="2"/>
            <w:tcBorders>
              <w:top w:val="single" w:sz="4" w:space="0" w:color="auto"/>
              <w:bottom w:val="single" w:sz="4" w:space="0" w:color="auto"/>
            </w:tcBorders>
          </w:tcPr>
          <w:p w14:paraId="6F3201F4" w14:textId="77777777" w:rsidR="007069D9" w:rsidRPr="005A080A" w:rsidRDefault="007069D9" w:rsidP="006C4BC9">
            <w:pPr>
              <w:spacing w:line="360" w:lineRule="auto"/>
              <w:rPr>
                <w:rFonts w:eastAsia="Times New Roman" w:cstheme="minorHAnsi"/>
                <w:sz w:val="22"/>
                <w:szCs w:val="22"/>
                <w:lang w:val="en-GB"/>
              </w:rPr>
            </w:pPr>
          </w:p>
        </w:tc>
        <w:tc>
          <w:tcPr>
            <w:tcW w:w="660" w:type="pct"/>
            <w:tcBorders>
              <w:top w:val="single" w:sz="4" w:space="0" w:color="auto"/>
              <w:bottom w:val="single" w:sz="4" w:space="0" w:color="auto"/>
            </w:tcBorders>
            <w:vAlign w:val="center"/>
          </w:tcPr>
          <w:p w14:paraId="6C81CF32"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Type 1</w:t>
            </w:r>
          </w:p>
          <w:p w14:paraId="4AF69E2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w:t>
            </w:r>
            <w:r w:rsidRPr="005A080A">
              <w:rPr>
                <w:rFonts w:eastAsia="Times New Roman" w:cstheme="minorHAnsi"/>
                <w:i/>
                <w:sz w:val="22"/>
                <w:szCs w:val="22"/>
                <w:lang w:val="en-GB"/>
              </w:rPr>
              <w:t>N</w:t>
            </w:r>
            <w:r w:rsidRPr="005A080A">
              <w:rPr>
                <w:rFonts w:eastAsia="Times New Roman" w:cstheme="minorHAnsi"/>
                <w:sz w:val="22"/>
                <w:szCs w:val="22"/>
                <w:lang w:val="en-GB"/>
              </w:rPr>
              <w:t>=89)</w:t>
            </w:r>
          </w:p>
        </w:tc>
        <w:tc>
          <w:tcPr>
            <w:tcW w:w="681" w:type="pct"/>
            <w:tcBorders>
              <w:top w:val="single" w:sz="4" w:space="0" w:color="auto"/>
              <w:bottom w:val="single" w:sz="4" w:space="0" w:color="auto"/>
            </w:tcBorders>
            <w:vAlign w:val="center"/>
          </w:tcPr>
          <w:p w14:paraId="721F5600"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Type 2</w:t>
            </w:r>
          </w:p>
          <w:p w14:paraId="3733318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w:t>
            </w:r>
            <w:r w:rsidRPr="005A080A">
              <w:rPr>
                <w:rFonts w:eastAsia="Times New Roman" w:cstheme="minorHAnsi"/>
                <w:i/>
                <w:sz w:val="22"/>
                <w:szCs w:val="22"/>
                <w:lang w:val="en-GB"/>
              </w:rPr>
              <w:t>N</w:t>
            </w:r>
            <w:r w:rsidRPr="005A080A">
              <w:rPr>
                <w:rFonts w:eastAsia="Times New Roman" w:cstheme="minorHAnsi"/>
                <w:sz w:val="22"/>
                <w:szCs w:val="22"/>
                <w:lang w:val="en-GB"/>
              </w:rPr>
              <w:t>=328)</w:t>
            </w:r>
          </w:p>
        </w:tc>
        <w:tc>
          <w:tcPr>
            <w:tcW w:w="716" w:type="pct"/>
            <w:tcBorders>
              <w:top w:val="single" w:sz="4" w:space="0" w:color="auto"/>
              <w:bottom w:val="single" w:sz="4" w:space="0" w:color="auto"/>
            </w:tcBorders>
            <w:vAlign w:val="center"/>
          </w:tcPr>
          <w:p w14:paraId="42005892"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Type 2</w:t>
            </w:r>
          </w:p>
          <w:p w14:paraId="22529FEC" w14:textId="6F2560A3"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 xml:space="preserve">non-insulin </w:t>
            </w:r>
            <w:r w:rsidR="00BF3899" w:rsidRPr="005A080A">
              <w:rPr>
                <w:rFonts w:eastAsia="Times New Roman" w:cstheme="minorHAnsi"/>
                <w:sz w:val="22"/>
                <w:szCs w:val="22"/>
                <w:lang w:val="en-GB"/>
              </w:rPr>
              <w:t>treated</w:t>
            </w:r>
          </w:p>
          <w:p w14:paraId="56CDF42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w:t>
            </w:r>
            <w:r w:rsidRPr="005A080A">
              <w:rPr>
                <w:rFonts w:eastAsia="Times New Roman" w:cstheme="minorHAnsi"/>
                <w:i/>
                <w:sz w:val="22"/>
                <w:szCs w:val="22"/>
                <w:lang w:val="en-GB"/>
              </w:rPr>
              <w:t>N</w:t>
            </w:r>
            <w:r w:rsidRPr="005A080A">
              <w:rPr>
                <w:rFonts w:eastAsia="Times New Roman" w:cstheme="minorHAnsi"/>
                <w:sz w:val="22"/>
                <w:szCs w:val="22"/>
                <w:lang w:val="en-GB"/>
              </w:rPr>
              <w:t>=170)</w:t>
            </w:r>
          </w:p>
        </w:tc>
        <w:tc>
          <w:tcPr>
            <w:tcW w:w="716" w:type="pct"/>
            <w:tcBorders>
              <w:top w:val="single" w:sz="4" w:space="0" w:color="auto"/>
              <w:bottom w:val="single" w:sz="4" w:space="0" w:color="auto"/>
            </w:tcBorders>
            <w:vAlign w:val="center"/>
          </w:tcPr>
          <w:p w14:paraId="361B7632"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Type 2</w:t>
            </w:r>
          </w:p>
          <w:p w14:paraId="56923EB2" w14:textId="07F93465"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 xml:space="preserve">Insulin </w:t>
            </w:r>
            <w:r w:rsidR="00BF3899" w:rsidRPr="005A080A">
              <w:rPr>
                <w:rFonts w:eastAsia="Times New Roman" w:cstheme="minorHAnsi"/>
                <w:sz w:val="22"/>
                <w:szCs w:val="22"/>
                <w:lang w:val="en-GB"/>
              </w:rPr>
              <w:t>treated</w:t>
            </w:r>
          </w:p>
          <w:p w14:paraId="437C070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w:t>
            </w:r>
            <w:r w:rsidRPr="005A080A">
              <w:rPr>
                <w:rFonts w:eastAsia="Times New Roman" w:cstheme="minorHAnsi"/>
                <w:i/>
                <w:sz w:val="22"/>
                <w:szCs w:val="22"/>
                <w:lang w:val="en-GB"/>
              </w:rPr>
              <w:t>N</w:t>
            </w:r>
            <w:r w:rsidRPr="005A080A">
              <w:rPr>
                <w:rFonts w:eastAsia="Times New Roman" w:cstheme="minorHAnsi"/>
                <w:sz w:val="22"/>
                <w:szCs w:val="22"/>
                <w:lang w:val="en-GB"/>
              </w:rPr>
              <w:t>=158)</w:t>
            </w:r>
          </w:p>
        </w:tc>
      </w:tr>
      <w:tr w:rsidR="007069D9" w:rsidRPr="005A080A" w14:paraId="45729C77" w14:textId="77777777" w:rsidTr="006C4BC9">
        <w:trPr>
          <w:trHeight w:val="680"/>
        </w:trPr>
        <w:tc>
          <w:tcPr>
            <w:tcW w:w="854" w:type="pct"/>
            <w:vMerge w:val="restart"/>
            <w:tcBorders>
              <w:top w:val="single" w:sz="4" w:space="0" w:color="auto"/>
            </w:tcBorders>
            <w:vAlign w:val="center"/>
          </w:tcPr>
          <w:p w14:paraId="4EA06924" w14:textId="6FF4FC47" w:rsidR="007069D9" w:rsidRPr="005A080A" w:rsidRDefault="008304DA"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WHO</w:t>
            </w:r>
            <w:r w:rsidR="007069D9" w:rsidRPr="005A080A">
              <w:rPr>
                <w:rFonts w:eastAsia="Times New Roman" w:cstheme="minorHAnsi"/>
                <w:sz w:val="22"/>
                <w:szCs w:val="22"/>
                <w:lang w:val="en-GB"/>
              </w:rPr>
              <w:t>Q</w:t>
            </w:r>
            <w:r w:rsidR="008B39FA" w:rsidRPr="005A080A">
              <w:rPr>
                <w:rFonts w:eastAsia="Times New Roman" w:cstheme="minorHAnsi"/>
                <w:sz w:val="22"/>
                <w:szCs w:val="22"/>
                <w:lang w:val="en-GB"/>
              </w:rPr>
              <w:t>O</w:t>
            </w:r>
            <w:r w:rsidR="007069D9" w:rsidRPr="005A080A">
              <w:rPr>
                <w:rFonts w:eastAsia="Times New Roman" w:cstheme="minorHAnsi"/>
                <w:sz w:val="22"/>
                <w:szCs w:val="22"/>
                <w:lang w:val="en-GB"/>
              </w:rPr>
              <w:t>L</w:t>
            </w:r>
            <w:r w:rsidRPr="005A080A">
              <w:rPr>
                <w:rFonts w:eastAsia="Times New Roman" w:cstheme="minorHAnsi"/>
                <w:sz w:val="22"/>
                <w:szCs w:val="22"/>
                <w:lang w:val="en-GB"/>
              </w:rPr>
              <w:t>-BREF</w:t>
            </w:r>
          </w:p>
        </w:tc>
        <w:tc>
          <w:tcPr>
            <w:tcW w:w="1374" w:type="pct"/>
            <w:tcBorders>
              <w:top w:val="single" w:sz="4" w:space="0" w:color="auto"/>
            </w:tcBorders>
            <w:vAlign w:val="center"/>
          </w:tcPr>
          <w:p w14:paraId="7AEE6350"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Very Poor/Poor</w:t>
            </w:r>
          </w:p>
        </w:tc>
        <w:tc>
          <w:tcPr>
            <w:tcW w:w="660" w:type="pct"/>
            <w:tcBorders>
              <w:top w:val="single" w:sz="4" w:space="0" w:color="auto"/>
            </w:tcBorders>
            <w:vAlign w:val="center"/>
          </w:tcPr>
          <w:p w14:paraId="26650114"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w:t>
            </w:r>
          </w:p>
          <w:p w14:paraId="0BE7306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(3.4%)</w:t>
            </w:r>
          </w:p>
        </w:tc>
        <w:tc>
          <w:tcPr>
            <w:tcW w:w="681" w:type="pct"/>
            <w:tcBorders>
              <w:top w:val="single" w:sz="4" w:space="0" w:color="auto"/>
            </w:tcBorders>
            <w:vAlign w:val="center"/>
          </w:tcPr>
          <w:p w14:paraId="3F39054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25</w:t>
            </w:r>
          </w:p>
          <w:p w14:paraId="098D8763"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(7.6%)</w:t>
            </w:r>
          </w:p>
        </w:tc>
        <w:tc>
          <w:tcPr>
            <w:tcW w:w="716" w:type="pct"/>
            <w:tcBorders>
              <w:top w:val="single" w:sz="4" w:space="0" w:color="auto"/>
            </w:tcBorders>
            <w:vAlign w:val="center"/>
          </w:tcPr>
          <w:p w14:paraId="158F92B8"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w:t>
            </w:r>
          </w:p>
          <w:p w14:paraId="3FFC67B3"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(4.7%)</w:t>
            </w:r>
          </w:p>
        </w:tc>
        <w:tc>
          <w:tcPr>
            <w:tcW w:w="716" w:type="pct"/>
            <w:tcBorders>
              <w:top w:val="single" w:sz="4" w:space="0" w:color="auto"/>
            </w:tcBorders>
            <w:vAlign w:val="center"/>
          </w:tcPr>
          <w:p w14:paraId="5123031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17</w:t>
            </w:r>
          </w:p>
          <w:p w14:paraId="473B3525"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(10.8%)</w:t>
            </w:r>
          </w:p>
        </w:tc>
      </w:tr>
      <w:tr w:rsidR="007069D9" w:rsidRPr="005A080A" w14:paraId="2C0E9294" w14:textId="77777777" w:rsidTr="006C4BC9">
        <w:trPr>
          <w:trHeight w:val="680"/>
        </w:trPr>
        <w:tc>
          <w:tcPr>
            <w:tcW w:w="854" w:type="pct"/>
            <w:vMerge/>
            <w:vAlign w:val="center"/>
          </w:tcPr>
          <w:p w14:paraId="58E95AC5" w14:textId="77777777" w:rsidR="007069D9" w:rsidRPr="005A080A" w:rsidRDefault="007069D9" w:rsidP="006C4BC9">
            <w:pPr>
              <w:widowControl w:val="0"/>
              <w:spacing w:line="360" w:lineRule="auto"/>
              <w:rPr>
                <w:rFonts w:eastAsia="Times New Roman" w:cstheme="minorHAnsi"/>
                <w:sz w:val="22"/>
                <w:szCs w:val="22"/>
                <w:lang w:val="en-GB"/>
              </w:rPr>
            </w:pPr>
          </w:p>
        </w:tc>
        <w:tc>
          <w:tcPr>
            <w:tcW w:w="1374" w:type="pct"/>
            <w:vAlign w:val="center"/>
          </w:tcPr>
          <w:p w14:paraId="0B4C13BB"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Neither poor nor good</w:t>
            </w:r>
          </w:p>
        </w:tc>
        <w:tc>
          <w:tcPr>
            <w:tcW w:w="660" w:type="pct"/>
            <w:vAlign w:val="center"/>
          </w:tcPr>
          <w:p w14:paraId="009DB073"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26 (29.2%)</w:t>
            </w:r>
          </w:p>
        </w:tc>
        <w:tc>
          <w:tcPr>
            <w:tcW w:w="681" w:type="pct"/>
            <w:vAlign w:val="center"/>
          </w:tcPr>
          <w:p w14:paraId="3C86D224"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159 (48.5%)</w:t>
            </w:r>
          </w:p>
        </w:tc>
        <w:tc>
          <w:tcPr>
            <w:tcW w:w="716" w:type="pct"/>
            <w:vAlign w:val="center"/>
          </w:tcPr>
          <w:p w14:paraId="1B3888E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80</w:t>
            </w:r>
          </w:p>
          <w:p w14:paraId="62E97C8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(47.1%)</w:t>
            </w:r>
          </w:p>
        </w:tc>
        <w:tc>
          <w:tcPr>
            <w:tcW w:w="716" w:type="pct"/>
            <w:vAlign w:val="center"/>
          </w:tcPr>
          <w:p w14:paraId="325A589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79</w:t>
            </w:r>
          </w:p>
          <w:p w14:paraId="4F05C976"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(50.0%)</w:t>
            </w:r>
          </w:p>
        </w:tc>
      </w:tr>
      <w:tr w:rsidR="007069D9" w:rsidRPr="005A080A" w14:paraId="525F95C1" w14:textId="77777777" w:rsidTr="006C4BC9">
        <w:trPr>
          <w:trHeight w:val="680"/>
        </w:trPr>
        <w:tc>
          <w:tcPr>
            <w:tcW w:w="854" w:type="pct"/>
            <w:vMerge/>
            <w:tcBorders>
              <w:bottom w:val="single" w:sz="4" w:space="0" w:color="auto"/>
            </w:tcBorders>
            <w:vAlign w:val="center"/>
          </w:tcPr>
          <w:p w14:paraId="461A0205" w14:textId="77777777" w:rsidR="007069D9" w:rsidRPr="005A080A" w:rsidRDefault="007069D9" w:rsidP="006C4BC9">
            <w:pPr>
              <w:widowControl w:val="0"/>
              <w:spacing w:line="360" w:lineRule="auto"/>
              <w:rPr>
                <w:rFonts w:eastAsia="Times New Roman" w:cstheme="minorHAnsi"/>
                <w:sz w:val="22"/>
                <w:szCs w:val="22"/>
                <w:lang w:val="en-GB"/>
              </w:rPr>
            </w:pPr>
          </w:p>
        </w:tc>
        <w:tc>
          <w:tcPr>
            <w:tcW w:w="1374" w:type="pct"/>
            <w:tcBorders>
              <w:bottom w:val="single" w:sz="4" w:space="0" w:color="auto"/>
            </w:tcBorders>
            <w:vAlign w:val="center"/>
          </w:tcPr>
          <w:p w14:paraId="6ECC53E1"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Good/Very Good</w:t>
            </w:r>
          </w:p>
        </w:tc>
        <w:tc>
          <w:tcPr>
            <w:tcW w:w="660" w:type="pct"/>
            <w:tcBorders>
              <w:bottom w:val="single" w:sz="4" w:space="0" w:color="auto"/>
            </w:tcBorders>
            <w:vAlign w:val="center"/>
          </w:tcPr>
          <w:p w14:paraId="2FBAC55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60 (67.4%)</w:t>
            </w:r>
          </w:p>
        </w:tc>
        <w:tc>
          <w:tcPr>
            <w:tcW w:w="681" w:type="pct"/>
            <w:tcBorders>
              <w:bottom w:val="single" w:sz="4" w:space="0" w:color="auto"/>
            </w:tcBorders>
            <w:vAlign w:val="center"/>
          </w:tcPr>
          <w:p w14:paraId="2B308187"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144 (43.9%)</w:t>
            </w:r>
          </w:p>
        </w:tc>
        <w:tc>
          <w:tcPr>
            <w:tcW w:w="716" w:type="pct"/>
            <w:tcBorders>
              <w:bottom w:val="single" w:sz="4" w:space="0" w:color="auto"/>
            </w:tcBorders>
            <w:vAlign w:val="center"/>
          </w:tcPr>
          <w:p w14:paraId="7EE5EE5B"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82</w:t>
            </w:r>
          </w:p>
          <w:p w14:paraId="55F622D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(48.2%)</w:t>
            </w:r>
          </w:p>
        </w:tc>
        <w:tc>
          <w:tcPr>
            <w:tcW w:w="716" w:type="pct"/>
            <w:tcBorders>
              <w:bottom w:val="single" w:sz="4" w:space="0" w:color="auto"/>
            </w:tcBorders>
            <w:vAlign w:val="center"/>
          </w:tcPr>
          <w:p w14:paraId="5EA3E088"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62</w:t>
            </w:r>
          </w:p>
          <w:p w14:paraId="4FE9AB5B"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(39.2%)</w:t>
            </w:r>
          </w:p>
        </w:tc>
      </w:tr>
      <w:tr w:rsidR="007069D9" w:rsidRPr="005A080A" w14:paraId="07CAFD4C" w14:textId="77777777" w:rsidTr="006C4BC9">
        <w:trPr>
          <w:trHeight w:val="680"/>
        </w:trPr>
        <w:tc>
          <w:tcPr>
            <w:tcW w:w="854" w:type="pct"/>
            <w:vMerge w:val="restart"/>
            <w:tcBorders>
              <w:top w:val="single" w:sz="4" w:space="0" w:color="auto"/>
            </w:tcBorders>
            <w:vAlign w:val="center"/>
          </w:tcPr>
          <w:p w14:paraId="3800E2D5" w14:textId="77777777" w:rsidR="007069D9" w:rsidRPr="005A080A" w:rsidRDefault="007069D9" w:rsidP="006C4BC9">
            <w:pPr>
              <w:widowControl w:val="0"/>
              <w:spacing w:line="360" w:lineRule="auto"/>
              <w:rPr>
                <w:rFonts w:eastAsia="Times New Roman" w:cstheme="minorHAnsi"/>
                <w:sz w:val="22"/>
                <w:szCs w:val="22"/>
                <w:lang w:val="en-GB"/>
              </w:rPr>
            </w:pPr>
            <w:r w:rsidRPr="005A080A">
              <w:rPr>
                <w:rFonts w:eastAsia="Times New Roman" w:cstheme="minorHAnsi"/>
                <w:sz w:val="22"/>
                <w:szCs w:val="22"/>
                <w:lang w:val="en-GB"/>
              </w:rPr>
              <w:t>PAID-5</w:t>
            </w:r>
          </w:p>
        </w:tc>
        <w:tc>
          <w:tcPr>
            <w:tcW w:w="1374" w:type="pct"/>
            <w:tcBorders>
              <w:top w:val="single" w:sz="4" w:space="0" w:color="auto"/>
            </w:tcBorders>
            <w:vAlign w:val="center"/>
          </w:tcPr>
          <w:p w14:paraId="150AD76E"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Low distress</w:t>
            </w:r>
          </w:p>
        </w:tc>
        <w:tc>
          <w:tcPr>
            <w:tcW w:w="660" w:type="pct"/>
            <w:tcBorders>
              <w:top w:val="single" w:sz="4" w:space="0" w:color="auto"/>
            </w:tcBorders>
            <w:vAlign w:val="center"/>
          </w:tcPr>
          <w:p w14:paraId="5BF74677"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25 (28.1%)</w:t>
            </w:r>
          </w:p>
        </w:tc>
        <w:tc>
          <w:tcPr>
            <w:tcW w:w="681" w:type="pct"/>
            <w:tcBorders>
              <w:top w:val="single" w:sz="4" w:space="0" w:color="auto"/>
            </w:tcBorders>
            <w:vAlign w:val="center"/>
          </w:tcPr>
          <w:p w14:paraId="38572337"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127 (38.8%)</w:t>
            </w:r>
          </w:p>
        </w:tc>
        <w:tc>
          <w:tcPr>
            <w:tcW w:w="716" w:type="pct"/>
            <w:tcBorders>
              <w:top w:val="single" w:sz="4" w:space="0" w:color="auto"/>
            </w:tcBorders>
            <w:vAlign w:val="center"/>
          </w:tcPr>
          <w:p w14:paraId="01EEC29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83</w:t>
            </w:r>
          </w:p>
          <w:p w14:paraId="3FAC950B"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(49.1%)</w:t>
            </w:r>
          </w:p>
        </w:tc>
        <w:tc>
          <w:tcPr>
            <w:tcW w:w="716" w:type="pct"/>
            <w:tcBorders>
              <w:top w:val="single" w:sz="4" w:space="0" w:color="auto"/>
            </w:tcBorders>
            <w:vAlign w:val="center"/>
          </w:tcPr>
          <w:p w14:paraId="5ADE8D94"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44</w:t>
            </w:r>
          </w:p>
          <w:p w14:paraId="26EA5BA8"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(27.8%)</w:t>
            </w:r>
          </w:p>
        </w:tc>
      </w:tr>
      <w:tr w:rsidR="007069D9" w:rsidRPr="005A080A" w14:paraId="13BB1FDB" w14:textId="77777777" w:rsidTr="006C4BC9">
        <w:trPr>
          <w:trHeight w:val="680"/>
        </w:trPr>
        <w:tc>
          <w:tcPr>
            <w:tcW w:w="854" w:type="pct"/>
            <w:vMerge/>
            <w:tcBorders>
              <w:bottom w:val="single" w:sz="4" w:space="0" w:color="auto"/>
            </w:tcBorders>
            <w:vAlign w:val="center"/>
          </w:tcPr>
          <w:p w14:paraId="1164081B" w14:textId="77777777" w:rsidR="007069D9" w:rsidRPr="005A080A" w:rsidRDefault="007069D9" w:rsidP="006C4BC9">
            <w:pPr>
              <w:widowControl w:val="0"/>
              <w:spacing w:line="360" w:lineRule="auto"/>
              <w:rPr>
                <w:rFonts w:eastAsia="Times New Roman" w:cstheme="minorHAnsi"/>
                <w:sz w:val="22"/>
                <w:szCs w:val="22"/>
                <w:lang w:val="en-GB"/>
              </w:rPr>
            </w:pPr>
          </w:p>
        </w:tc>
        <w:tc>
          <w:tcPr>
            <w:tcW w:w="1374" w:type="pct"/>
            <w:tcBorders>
              <w:bottom w:val="single" w:sz="4" w:space="0" w:color="auto"/>
            </w:tcBorders>
            <w:vAlign w:val="center"/>
          </w:tcPr>
          <w:p w14:paraId="4597AFD3"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High distress</w:t>
            </w:r>
          </w:p>
        </w:tc>
        <w:tc>
          <w:tcPr>
            <w:tcW w:w="660" w:type="pct"/>
            <w:tcBorders>
              <w:bottom w:val="single" w:sz="4" w:space="0" w:color="auto"/>
            </w:tcBorders>
            <w:vAlign w:val="center"/>
          </w:tcPr>
          <w:p w14:paraId="67411E72"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64 (71.9%)</w:t>
            </w:r>
          </w:p>
        </w:tc>
        <w:tc>
          <w:tcPr>
            <w:tcW w:w="681" w:type="pct"/>
            <w:tcBorders>
              <w:bottom w:val="single" w:sz="4" w:space="0" w:color="auto"/>
            </w:tcBorders>
            <w:vAlign w:val="center"/>
          </w:tcPr>
          <w:p w14:paraId="4839F1B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200 (61.2%)</w:t>
            </w:r>
          </w:p>
        </w:tc>
        <w:tc>
          <w:tcPr>
            <w:tcW w:w="716" w:type="pct"/>
            <w:tcBorders>
              <w:bottom w:val="single" w:sz="4" w:space="0" w:color="auto"/>
            </w:tcBorders>
            <w:vAlign w:val="center"/>
          </w:tcPr>
          <w:p w14:paraId="71FB3F23"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86</w:t>
            </w:r>
          </w:p>
          <w:p w14:paraId="4EB2285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(50.9%)</w:t>
            </w:r>
          </w:p>
        </w:tc>
        <w:tc>
          <w:tcPr>
            <w:tcW w:w="716" w:type="pct"/>
            <w:tcBorders>
              <w:bottom w:val="single" w:sz="4" w:space="0" w:color="auto"/>
            </w:tcBorders>
            <w:vAlign w:val="center"/>
          </w:tcPr>
          <w:p w14:paraId="23C33AF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114 (72.2%)</w:t>
            </w:r>
          </w:p>
        </w:tc>
      </w:tr>
    </w:tbl>
    <w:p w14:paraId="0CC1D886" w14:textId="42AD28E8" w:rsidR="007069D9" w:rsidRPr="005A080A" w:rsidRDefault="007069D9" w:rsidP="007069D9">
      <w:pPr>
        <w:spacing w:line="360" w:lineRule="auto"/>
        <w:rPr>
          <w:rFonts w:eastAsia="Times New Roman" w:cstheme="minorHAnsi"/>
          <w:sz w:val="22"/>
          <w:szCs w:val="22"/>
          <w:lang w:val="en-GB"/>
        </w:rPr>
      </w:pPr>
    </w:p>
    <w:p w14:paraId="4BE92A07" w14:textId="4A0B4115" w:rsidR="00C044DE" w:rsidRPr="005A080A" w:rsidRDefault="00C044DE" w:rsidP="007069D9">
      <w:pPr>
        <w:spacing w:line="360" w:lineRule="auto"/>
        <w:rPr>
          <w:rFonts w:eastAsia="Times New Roman" w:cstheme="minorHAnsi"/>
          <w:sz w:val="22"/>
          <w:szCs w:val="22"/>
          <w:lang w:val="en-GB"/>
        </w:rPr>
      </w:pPr>
      <w:r w:rsidRPr="005A080A">
        <w:rPr>
          <w:rFonts w:eastAsia="Times New Roman" w:cstheme="minorHAnsi"/>
          <w:sz w:val="22"/>
          <w:szCs w:val="22"/>
          <w:lang w:val="en-GB"/>
        </w:rPr>
        <w:t>WHOQ</w:t>
      </w:r>
      <w:r w:rsidR="00ED5B02" w:rsidRPr="005A080A">
        <w:rPr>
          <w:rFonts w:eastAsia="Times New Roman" w:cstheme="minorHAnsi"/>
          <w:sz w:val="22"/>
          <w:szCs w:val="22"/>
          <w:lang w:val="en-GB"/>
        </w:rPr>
        <w:t>O</w:t>
      </w:r>
      <w:r w:rsidRPr="005A080A">
        <w:rPr>
          <w:rFonts w:eastAsia="Times New Roman" w:cstheme="minorHAnsi"/>
          <w:sz w:val="22"/>
          <w:szCs w:val="22"/>
          <w:lang w:val="en-GB"/>
        </w:rPr>
        <w:t>L-BREF</w:t>
      </w:r>
      <w:r w:rsidR="0089568C" w:rsidRPr="005A080A">
        <w:rPr>
          <w:rFonts w:eastAsia="Times New Roman" w:cstheme="minorHAnsi"/>
          <w:sz w:val="22"/>
          <w:szCs w:val="22"/>
          <w:lang w:val="en-GB"/>
        </w:rPr>
        <w:t xml:space="preserve">, </w:t>
      </w:r>
      <w:r w:rsidR="00792030" w:rsidRPr="005A080A">
        <w:rPr>
          <w:rFonts w:eastAsia="Times New Roman" w:cstheme="minorHAnsi"/>
          <w:sz w:val="22"/>
          <w:szCs w:val="22"/>
          <w:lang w:val="en-GB"/>
        </w:rPr>
        <w:t>abbreviated version of the W</w:t>
      </w:r>
      <w:r w:rsidR="006553C2" w:rsidRPr="005A080A">
        <w:rPr>
          <w:rFonts w:eastAsia="Times New Roman" w:cstheme="minorHAnsi"/>
          <w:sz w:val="22"/>
          <w:szCs w:val="22"/>
          <w:lang w:val="en-GB"/>
        </w:rPr>
        <w:t xml:space="preserve">orld Health Organization quality of life assessment questionnaire </w:t>
      </w:r>
      <w:r w:rsidR="00D76254" w:rsidRPr="005A080A">
        <w:rPr>
          <w:rFonts w:eastAsia="Times New Roman" w:cstheme="minorHAnsi"/>
          <w:sz w:val="22"/>
          <w:szCs w:val="22"/>
          <w:lang w:val="en-GB"/>
        </w:rPr>
        <w:t>WHQOL-100</w:t>
      </w:r>
      <w:r w:rsidR="006D76D6" w:rsidRPr="005A080A">
        <w:rPr>
          <w:rFonts w:eastAsia="Times New Roman" w:cstheme="minorHAnsi"/>
          <w:sz w:val="22"/>
          <w:szCs w:val="22"/>
          <w:lang w:val="en-GB"/>
        </w:rPr>
        <w:t xml:space="preserve">; </w:t>
      </w:r>
      <w:r w:rsidRPr="005A080A">
        <w:rPr>
          <w:rFonts w:eastAsia="Times New Roman" w:cstheme="minorHAnsi"/>
          <w:sz w:val="22"/>
          <w:szCs w:val="22"/>
          <w:lang w:val="en-GB"/>
        </w:rPr>
        <w:t>PAID-5</w:t>
      </w:r>
      <w:r w:rsidR="006D76D6" w:rsidRPr="005A080A">
        <w:rPr>
          <w:rFonts w:eastAsia="Times New Roman" w:cstheme="minorHAnsi"/>
          <w:sz w:val="22"/>
          <w:szCs w:val="22"/>
          <w:lang w:val="en-GB"/>
        </w:rPr>
        <w:t xml:space="preserve">, </w:t>
      </w:r>
      <w:r w:rsidR="00DD1046" w:rsidRPr="005A080A">
        <w:rPr>
          <w:rFonts w:eastAsia="Times New Roman" w:cstheme="minorHAnsi"/>
          <w:sz w:val="22"/>
          <w:szCs w:val="22"/>
          <w:lang w:val="en-GB"/>
        </w:rPr>
        <w:t xml:space="preserve">Problem Areas in Diabetes </w:t>
      </w:r>
      <w:r w:rsidR="00BE359A" w:rsidRPr="005A080A">
        <w:rPr>
          <w:rFonts w:eastAsia="Times New Roman" w:cstheme="minorHAnsi"/>
          <w:sz w:val="22"/>
          <w:szCs w:val="22"/>
          <w:lang w:val="en-GB"/>
        </w:rPr>
        <w:t xml:space="preserve">scale </w:t>
      </w:r>
      <w:r w:rsidR="00DD1046" w:rsidRPr="005A080A">
        <w:rPr>
          <w:rFonts w:eastAsia="Times New Roman" w:cstheme="minorHAnsi"/>
          <w:sz w:val="22"/>
          <w:szCs w:val="22"/>
          <w:lang w:val="en-GB"/>
        </w:rPr>
        <w:t>– short form</w:t>
      </w:r>
      <w:r w:rsidR="00BE359A" w:rsidRPr="005A080A">
        <w:rPr>
          <w:rFonts w:eastAsia="Times New Roman" w:cstheme="minorHAnsi"/>
          <w:sz w:val="22"/>
          <w:szCs w:val="22"/>
          <w:lang w:val="en-GB"/>
        </w:rPr>
        <w:t>.</w:t>
      </w:r>
    </w:p>
    <w:p w14:paraId="039C367E" w14:textId="77777777" w:rsidR="007069D9" w:rsidRPr="005A080A" w:rsidRDefault="007069D9" w:rsidP="007069D9">
      <w:pPr>
        <w:spacing w:line="360" w:lineRule="auto"/>
        <w:rPr>
          <w:rFonts w:eastAsia="Times New Roman" w:cstheme="minorHAnsi"/>
          <w:sz w:val="22"/>
          <w:szCs w:val="22"/>
          <w:lang w:val="en-GB"/>
        </w:rPr>
      </w:pPr>
      <w:r w:rsidRPr="005A080A">
        <w:rPr>
          <w:rFonts w:eastAsia="Times New Roman" w:cstheme="minorHAnsi"/>
          <w:sz w:val="22"/>
          <w:szCs w:val="22"/>
          <w:lang w:val="en-GB"/>
        </w:rPr>
        <w:br w:type="page"/>
      </w:r>
    </w:p>
    <w:p w14:paraId="1AE340E4" w14:textId="76E1BCE0" w:rsidR="007069D9" w:rsidRPr="005A080A" w:rsidRDefault="007069D9" w:rsidP="007069D9">
      <w:pPr>
        <w:spacing w:line="360" w:lineRule="auto"/>
        <w:rPr>
          <w:rFonts w:eastAsia="Times New Roman" w:cstheme="minorHAnsi"/>
          <w:b/>
          <w:bCs/>
          <w:sz w:val="22"/>
          <w:szCs w:val="22"/>
          <w:lang w:val="en-GB"/>
        </w:rPr>
      </w:pPr>
      <w:r w:rsidRPr="005A080A">
        <w:rPr>
          <w:rFonts w:eastAsia="Times New Roman" w:cstheme="minorHAnsi"/>
          <w:b/>
          <w:bCs/>
          <w:sz w:val="22"/>
          <w:szCs w:val="22"/>
          <w:lang w:val="en-GB"/>
        </w:rPr>
        <w:lastRenderedPageBreak/>
        <w:t>Table 3. Impact of diabetes in PWD’s QoL (</w:t>
      </w:r>
      <w:r w:rsidRPr="005A080A">
        <w:rPr>
          <w:rFonts w:eastAsia="Times New Roman" w:cstheme="minorHAnsi"/>
          <w:b/>
          <w:bCs/>
          <w:i/>
          <w:sz w:val="22"/>
          <w:szCs w:val="22"/>
          <w:lang w:val="en-GB"/>
        </w:rPr>
        <w:t>N</w:t>
      </w:r>
      <w:r w:rsidRPr="005A080A">
        <w:rPr>
          <w:rFonts w:eastAsia="Times New Roman" w:cstheme="minorHAnsi"/>
          <w:b/>
          <w:bCs/>
          <w:sz w:val="22"/>
          <w:szCs w:val="22"/>
          <w:lang w:val="en-GB"/>
        </w:rPr>
        <w:t>=120).</w:t>
      </w:r>
    </w:p>
    <w:p w14:paraId="4D17D423" w14:textId="77777777" w:rsidR="0042525F" w:rsidRPr="005A080A" w:rsidRDefault="0042525F" w:rsidP="007069D9">
      <w:pPr>
        <w:spacing w:line="360" w:lineRule="auto"/>
        <w:rPr>
          <w:rFonts w:eastAsia="Times New Roman" w:cstheme="minorHAnsi"/>
          <w:sz w:val="22"/>
          <w:szCs w:val="22"/>
          <w:lang w:val="en-GB"/>
        </w:rPr>
      </w:pPr>
    </w:p>
    <w:tbl>
      <w:tblPr>
        <w:tblW w:w="5000" w:type="pct"/>
        <w:tblLook w:val="0400" w:firstRow="0" w:lastRow="0" w:firstColumn="0" w:lastColumn="0" w:noHBand="0" w:noVBand="1"/>
      </w:tblPr>
      <w:tblGrid>
        <w:gridCol w:w="2431"/>
        <w:gridCol w:w="1413"/>
        <w:gridCol w:w="1138"/>
        <w:gridCol w:w="1174"/>
        <w:gridCol w:w="1174"/>
        <w:gridCol w:w="1174"/>
      </w:tblGrid>
      <w:tr w:rsidR="007069D9" w:rsidRPr="005A080A" w14:paraId="06AA857B" w14:textId="77777777" w:rsidTr="006C4BC9">
        <w:trPr>
          <w:trHeight w:val="1304"/>
        </w:trPr>
        <w:tc>
          <w:tcPr>
            <w:tcW w:w="2260" w:type="pct"/>
            <w:gridSpan w:val="2"/>
            <w:tcBorders>
              <w:top w:val="single" w:sz="4" w:space="0" w:color="auto"/>
              <w:bottom w:val="single" w:sz="4" w:space="0" w:color="auto"/>
            </w:tcBorders>
          </w:tcPr>
          <w:p w14:paraId="1B3D1863" w14:textId="77777777" w:rsidR="007069D9" w:rsidRPr="005A080A" w:rsidRDefault="007069D9" w:rsidP="006C4BC9">
            <w:pPr>
              <w:spacing w:line="360" w:lineRule="auto"/>
              <w:rPr>
                <w:rFonts w:eastAsia="Times New Roman" w:cstheme="minorHAnsi"/>
                <w:sz w:val="22"/>
                <w:szCs w:val="22"/>
                <w:lang w:val="en-GB"/>
              </w:rPr>
            </w:pPr>
          </w:p>
        </w:tc>
        <w:tc>
          <w:tcPr>
            <w:tcW w:w="669" w:type="pct"/>
            <w:tcBorders>
              <w:top w:val="single" w:sz="4" w:space="0" w:color="auto"/>
              <w:bottom w:val="single" w:sz="4" w:space="0" w:color="auto"/>
            </w:tcBorders>
            <w:vAlign w:val="center"/>
          </w:tcPr>
          <w:p w14:paraId="11DD523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Slightly to very negative impact</w:t>
            </w:r>
          </w:p>
        </w:tc>
        <w:tc>
          <w:tcPr>
            <w:tcW w:w="690" w:type="pct"/>
            <w:tcBorders>
              <w:top w:val="single" w:sz="4" w:space="0" w:color="auto"/>
              <w:bottom w:val="single" w:sz="4" w:space="0" w:color="auto"/>
            </w:tcBorders>
            <w:vAlign w:val="center"/>
          </w:tcPr>
          <w:p w14:paraId="3E0E662A" w14:textId="77777777" w:rsidR="00615E9B"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 xml:space="preserve">No </w:t>
            </w:r>
          </w:p>
          <w:p w14:paraId="72A840C0" w14:textId="175F4CB4"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impact</w:t>
            </w:r>
          </w:p>
        </w:tc>
        <w:tc>
          <w:tcPr>
            <w:tcW w:w="690" w:type="pct"/>
            <w:tcBorders>
              <w:top w:val="single" w:sz="4" w:space="0" w:color="auto"/>
              <w:bottom w:val="single" w:sz="4" w:space="0" w:color="auto"/>
            </w:tcBorders>
            <w:vAlign w:val="center"/>
          </w:tcPr>
          <w:p w14:paraId="3BC9031B"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Slightly to very positive impact</w:t>
            </w:r>
          </w:p>
        </w:tc>
        <w:tc>
          <w:tcPr>
            <w:tcW w:w="690" w:type="pct"/>
            <w:tcBorders>
              <w:top w:val="single" w:sz="4" w:space="0" w:color="auto"/>
              <w:bottom w:val="single" w:sz="4" w:space="0" w:color="auto"/>
            </w:tcBorders>
            <w:vAlign w:val="center"/>
          </w:tcPr>
          <w:p w14:paraId="2988F84E"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Not applicable</w:t>
            </w:r>
          </w:p>
        </w:tc>
      </w:tr>
      <w:tr w:rsidR="007069D9" w:rsidRPr="005A080A" w14:paraId="02E81AC4" w14:textId="77777777" w:rsidTr="006C4BC9">
        <w:trPr>
          <w:trHeight w:val="624"/>
        </w:trPr>
        <w:tc>
          <w:tcPr>
            <w:tcW w:w="1429" w:type="pct"/>
            <w:vMerge w:val="restart"/>
            <w:tcBorders>
              <w:top w:val="single" w:sz="4" w:space="0" w:color="auto"/>
            </w:tcBorders>
            <w:vAlign w:val="center"/>
          </w:tcPr>
          <w:p w14:paraId="56CF7B8D"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Physical health</w:t>
            </w:r>
          </w:p>
        </w:tc>
        <w:tc>
          <w:tcPr>
            <w:tcW w:w="831" w:type="pct"/>
            <w:tcBorders>
              <w:top w:val="single" w:sz="4" w:space="0" w:color="auto"/>
            </w:tcBorders>
            <w:vAlign w:val="center"/>
          </w:tcPr>
          <w:p w14:paraId="70C3AF14"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Type 1 (N=89)</w:t>
            </w:r>
          </w:p>
        </w:tc>
        <w:tc>
          <w:tcPr>
            <w:tcW w:w="669" w:type="pct"/>
            <w:tcBorders>
              <w:top w:val="single" w:sz="4" w:space="0" w:color="auto"/>
            </w:tcBorders>
            <w:vAlign w:val="center"/>
          </w:tcPr>
          <w:p w14:paraId="1E2090D2"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56</w:t>
            </w:r>
          </w:p>
          <w:p w14:paraId="62609A2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(62.9%)</w:t>
            </w:r>
          </w:p>
        </w:tc>
        <w:tc>
          <w:tcPr>
            <w:tcW w:w="690" w:type="pct"/>
            <w:tcBorders>
              <w:top w:val="single" w:sz="4" w:space="0" w:color="auto"/>
            </w:tcBorders>
            <w:vAlign w:val="center"/>
          </w:tcPr>
          <w:p w14:paraId="2F07EB5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24</w:t>
            </w:r>
          </w:p>
          <w:p w14:paraId="5DDD5D5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(27.0%)</w:t>
            </w:r>
          </w:p>
        </w:tc>
        <w:tc>
          <w:tcPr>
            <w:tcW w:w="690" w:type="pct"/>
            <w:tcBorders>
              <w:top w:val="single" w:sz="4" w:space="0" w:color="auto"/>
            </w:tcBorders>
            <w:vAlign w:val="center"/>
          </w:tcPr>
          <w:p w14:paraId="1053F8C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9</w:t>
            </w:r>
          </w:p>
          <w:p w14:paraId="007AC588"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(10.1%)</w:t>
            </w:r>
          </w:p>
        </w:tc>
        <w:tc>
          <w:tcPr>
            <w:tcW w:w="690" w:type="pct"/>
            <w:tcBorders>
              <w:top w:val="single" w:sz="4" w:space="0" w:color="auto"/>
            </w:tcBorders>
            <w:vAlign w:val="center"/>
          </w:tcPr>
          <w:p w14:paraId="00F8957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p w14:paraId="5B8B1D18"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(0.0%)</w:t>
            </w:r>
          </w:p>
        </w:tc>
      </w:tr>
      <w:tr w:rsidR="007069D9" w:rsidRPr="005A080A" w14:paraId="254B4C37" w14:textId="77777777" w:rsidTr="006C4BC9">
        <w:trPr>
          <w:trHeight w:val="624"/>
        </w:trPr>
        <w:tc>
          <w:tcPr>
            <w:tcW w:w="1429" w:type="pct"/>
            <w:vMerge/>
            <w:tcBorders>
              <w:bottom w:val="single" w:sz="4" w:space="0" w:color="auto"/>
            </w:tcBorders>
            <w:vAlign w:val="center"/>
          </w:tcPr>
          <w:p w14:paraId="1D5791CB" w14:textId="77777777" w:rsidR="007069D9" w:rsidRPr="005A080A" w:rsidRDefault="007069D9" w:rsidP="006C4BC9">
            <w:pPr>
              <w:widowControl w:val="0"/>
              <w:spacing w:line="360" w:lineRule="auto"/>
              <w:rPr>
                <w:rFonts w:eastAsia="Times New Roman" w:cstheme="minorHAnsi"/>
                <w:sz w:val="22"/>
                <w:szCs w:val="22"/>
                <w:lang w:val="en-GB"/>
              </w:rPr>
            </w:pPr>
          </w:p>
        </w:tc>
        <w:tc>
          <w:tcPr>
            <w:tcW w:w="831" w:type="pct"/>
            <w:tcBorders>
              <w:bottom w:val="single" w:sz="4" w:space="0" w:color="auto"/>
            </w:tcBorders>
            <w:vAlign w:val="center"/>
          </w:tcPr>
          <w:p w14:paraId="4380E241"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Type 2 (N=328)</w:t>
            </w:r>
          </w:p>
        </w:tc>
        <w:tc>
          <w:tcPr>
            <w:tcW w:w="669" w:type="pct"/>
            <w:tcBorders>
              <w:bottom w:val="single" w:sz="4" w:space="0" w:color="auto"/>
            </w:tcBorders>
            <w:vAlign w:val="center"/>
          </w:tcPr>
          <w:p w14:paraId="4274A95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159</w:t>
            </w:r>
          </w:p>
          <w:p w14:paraId="10920EC8"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(48.5%)</w:t>
            </w:r>
          </w:p>
        </w:tc>
        <w:tc>
          <w:tcPr>
            <w:tcW w:w="690" w:type="pct"/>
            <w:tcBorders>
              <w:bottom w:val="single" w:sz="4" w:space="0" w:color="auto"/>
            </w:tcBorders>
            <w:vAlign w:val="center"/>
          </w:tcPr>
          <w:p w14:paraId="4E4DD8C3"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145</w:t>
            </w:r>
          </w:p>
          <w:p w14:paraId="1B817CF8"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(44.2%)</w:t>
            </w:r>
          </w:p>
        </w:tc>
        <w:tc>
          <w:tcPr>
            <w:tcW w:w="690" w:type="pct"/>
            <w:tcBorders>
              <w:bottom w:val="single" w:sz="4" w:space="0" w:color="auto"/>
            </w:tcBorders>
            <w:vAlign w:val="center"/>
          </w:tcPr>
          <w:p w14:paraId="51A3FE8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24</w:t>
            </w:r>
          </w:p>
          <w:p w14:paraId="1B69338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(7.3%)</w:t>
            </w:r>
          </w:p>
        </w:tc>
        <w:tc>
          <w:tcPr>
            <w:tcW w:w="690" w:type="pct"/>
            <w:tcBorders>
              <w:bottom w:val="single" w:sz="4" w:space="0" w:color="auto"/>
            </w:tcBorders>
            <w:vAlign w:val="center"/>
          </w:tcPr>
          <w:p w14:paraId="2DE98BE5"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p w14:paraId="73A8943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(0.0%)</w:t>
            </w:r>
          </w:p>
        </w:tc>
      </w:tr>
      <w:tr w:rsidR="007069D9" w:rsidRPr="005A080A" w14:paraId="1159BF7C" w14:textId="77777777" w:rsidTr="006C4BC9">
        <w:trPr>
          <w:trHeight w:val="624"/>
        </w:trPr>
        <w:tc>
          <w:tcPr>
            <w:tcW w:w="1429" w:type="pct"/>
            <w:vMerge w:val="restart"/>
            <w:tcBorders>
              <w:top w:val="single" w:sz="4" w:space="0" w:color="auto"/>
            </w:tcBorders>
            <w:vAlign w:val="center"/>
          </w:tcPr>
          <w:p w14:paraId="54B7970C"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Financial situation</w:t>
            </w:r>
          </w:p>
        </w:tc>
        <w:tc>
          <w:tcPr>
            <w:tcW w:w="831" w:type="pct"/>
            <w:tcBorders>
              <w:top w:val="single" w:sz="4" w:space="0" w:color="auto"/>
            </w:tcBorders>
            <w:vAlign w:val="center"/>
          </w:tcPr>
          <w:p w14:paraId="222A82A0"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Type 1 (N=89)</w:t>
            </w:r>
          </w:p>
        </w:tc>
        <w:tc>
          <w:tcPr>
            <w:tcW w:w="669" w:type="pct"/>
            <w:tcBorders>
              <w:top w:val="single" w:sz="4" w:space="0" w:color="auto"/>
            </w:tcBorders>
            <w:vAlign w:val="center"/>
          </w:tcPr>
          <w:p w14:paraId="53E1F0BE"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34</w:t>
            </w:r>
          </w:p>
          <w:p w14:paraId="1DDD80D8"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(38.2%)</w:t>
            </w:r>
          </w:p>
        </w:tc>
        <w:tc>
          <w:tcPr>
            <w:tcW w:w="690" w:type="pct"/>
            <w:tcBorders>
              <w:top w:val="single" w:sz="4" w:space="0" w:color="auto"/>
            </w:tcBorders>
            <w:vAlign w:val="center"/>
          </w:tcPr>
          <w:p w14:paraId="55A48D73"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54</w:t>
            </w:r>
          </w:p>
          <w:p w14:paraId="24D34A5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(60.7%)</w:t>
            </w:r>
          </w:p>
        </w:tc>
        <w:tc>
          <w:tcPr>
            <w:tcW w:w="690" w:type="pct"/>
            <w:tcBorders>
              <w:top w:val="single" w:sz="4" w:space="0" w:color="auto"/>
            </w:tcBorders>
            <w:vAlign w:val="center"/>
          </w:tcPr>
          <w:p w14:paraId="58D7FC7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w:t>
            </w:r>
          </w:p>
          <w:p w14:paraId="70FC5928"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(1.1%)</w:t>
            </w:r>
          </w:p>
        </w:tc>
        <w:tc>
          <w:tcPr>
            <w:tcW w:w="690" w:type="pct"/>
            <w:tcBorders>
              <w:top w:val="single" w:sz="4" w:space="0" w:color="auto"/>
            </w:tcBorders>
            <w:vAlign w:val="center"/>
          </w:tcPr>
          <w:p w14:paraId="1BF55922"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p w14:paraId="2E691BB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(0.0%)</w:t>
            </w:r>
          </w:p>
        </w:tc>
      </w:tr>
      <w:tr w:rsidR="007069D9" w:rsidRPr="005A080A" w14:paraId="75A89503" w14:textId="77777777" w:rsidTr="006C4BC9">
        <w:trPr>
          <w:trHeight w:val="624"/>
        </w:trPr>
        <w:tc>
          <w:tcPr>
            <w:tcW w:w="1429" w:type="pct"/>
            <w:vMerge/>
            <w:tcBorders>
              <w:bottom w:val="single" w:sz="4" w:space="0" w:color="auto"/>
            </w:tcBorders>
            <w:vAlign w:val="center"/>
          </w:tcPr>
          <w:p w14:paraId="3B13B6C3" w14:textId="77777777" w:rsidR="007069D9" w:rsidRPr="005A080A" w:rsidRDefault="007069D9" w:rsidP="006C4BC9">
            <w:pPr>
              <w:widowControl w:val="0"/>
              <w:spacing w:line="360" w:lineRule="auto"/>
              <w:rPr>
                <w:rFonts w:eastAsia="Times New Roman" w:cstheme="minorHAnsi"/>
                <w:sz w:val="22"/>
                <w:szCs w:val="22"/>
                <w:lang w:val="en-GB"/>
              </w:rPr>
            </w:pPr>
          </w:p>
        </w:tc>
        <w:tc>
          <w:tcPr>
            <w:tcW w:w="831" w:type="pct"/>
            <w:tcBorders>
              <w:bottom w:val="single" w:sz="4" w:space="0" w:color="auto"/>
            </w:tcBorders>
            <w:shd w:val="clear" w:color="auto" w:fill="auto"/>
            <w:vAlign w:val="center"/>
          </w:tcPr>
          <w:p w14:paraId="7E5731F3"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Type 2 (N=328)</w:t>
            </w:r>
          </w:p>
        </w:tc>
        <w:tc>
          <w:tcPr>
            <w:tcW w:w="669" w:type="pct"/>
            <w:tcBorders>
              <w:bottom w:val="single" w:sz="4" w:space="0" w:color="auto"/>
            </w:tcBorders>
            <w:vAlign w:val="center"/>
          </w:tcPr>
          <w:p w14:paraId="722432AE"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120</w:t>
            </w:r>
          </w:p>
          <w:p w14:paraId="71B943B4"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(36.6%)</w:t>
            </w:r>
          </w:p>
        </w:tc>
        <w:tc>
          <w:tcPr>
            <w:tcW w:w="690" w:type="pct"/>
            <w:tcBorders>
              <w:bottom w:val="single" w:sz="4" w:space="0" w:color="auto"/>
            </w:tcBorders>
            <w:vAlign w:val="center"/>
          </w:tcPr>
          <w:p w14:paraId="6B675264"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199</w:t>
            </w:r>
          </w:p>
          <w:p w14:paraId="75D0A5D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(60.7%)</w:t>
            </w:r>
          </w:p>
        </w:tc>
        <w:tc>
          <w:tcPr>
            <w:tcW w:w="690" w:type="pct"/>
            <w:tcBorders>
              <w:bottom w:val="single" w:sz="4" w:space="0" w:color="auto"/>
            </w:tcBorders>
            <w:vAlign w:val="center"/>
          </w:tcPr>
          <w:p w14:paraId="6077D98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9</w:t>
            </w:r>
          </w:p>
          <w:p w14:paraId="70E15D45"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(2.7%)</w:t>
            </w:r>
          </w:p>
        </w:tc>
        <w:tc>
          <w:tcPr>
            <w:tcW w:w="690" w:type="pct"/>
            <w:tcBorders>
              <w:bottom w:val="single" w:sz="4" w:space="0" w:color="auto"/>
            </w:tcBorders>
            <w:vAlign w:val="center"/>
          </w:tcPr>
          <w:p w14:paraId="10C40D9D"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p w14:paraId="4C4B0917"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(0.0%)</w:t>
            </w:r>
          </w:p>
        </w:tc>
      </w:tr>
      <w:tr w:rsidR="007069D9" w:rsidRPr="005A080A" w14:paraId="4C015345" w14:textId="77777777" w:rsidTr="006C4BC9">
        <w:trPr>
          <w:trHeight w:val="624"/>
        </w:trPr>
        <w:tc>
          <w:tcPr>
            <w:tcW w:w="1429" w:type="pct"/>
            <w:vMerge w:val="restart"/>
            <w:tcBorders>
              <w:top w:val="single" w:sz="4" w:space="0" w:color="auto"/>
            </w:tcBorders>
            <w:vAlign w:val="center"/>
          </w:tcPr>
          <w:p w14:paraId="5F69963D" w14:textId="77777777" w:rsidR="007069D9" w:rsidRPr="005A080A" w:rsidRDefault="007069D9" w:rsidP="006C4BC9">
            <w:pPr>
              <w:widowControl w:val="0"/>
              <w:spacing w:line="360" w:lineRule="auto"/>
              <w:rPr>
                <w:rFonts w:eastAsia="Times New Roman" w:cstheme="minorHAnsi"/>
                <w:sz w:val="22"/>
                <w:szCs w:val="22"/>
                <w:lang w:val="en-GB"/>
              </w:rPr>
            </w:pPr>
            <w:r w:rsidRPr="005A080A">
              <w:rPr>
                <w:rFonts w:eastAsia="Times New Roman" w:cstheme="minorHAnsi"/>
                <w:sz w:val="22"/>
                <w:szCs w:val="22"/>
                <w:lang w:val="en-GB"/>
              </w:rPr>
              <w:t>RFFP</w:t>
            </w:r>
          </w:p>
        </w:tc>
        <w:tc>
          <w:tcPr>
            <w:tcW w:w="831" w:type="pct"/>
            <w:tcBorders>
              <w:top w:val="single" w:sz="4" w:space="0" w:color="auto"/>
            </w:tcBorders>
            <w:shd w:val="clear" w:color="auto" w:fill="auto"/>
            <w:vAlign w:val="center"/>
          </w:tcPr>
          <w:p w14:paraId="70B58FA1"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Type 1 (N=89)</w:t>
            </w:r>
          </w:p>
        </w:tc>
        <w:tc>
          <w:tcPr>
            <w:tcW w:w="669" w:type="pct"/>
            <w:tcBorders>
              <w:top w:val="single" w:sz="4" w:space="0" w:color="auto"/>
            </w:tcBorders>
            <w:vAlign w:val="center"/>
          </w:tcPr>
          <w:p w14:paraId="0053FBCB"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18</w:t>
            </w:r>
          </w:p>
          <w:p w14:paraId="30EF483B"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(20.2%)</w:t>
            </w:r>
          </w:p>
        </w:tc>
        <w:tc>
          <w:tcPr>
            <w:tcW w:w="690" w:type="pct"/>
            <w:tcBorders>
              <w:top w:val="single" w:sz="4" w:space="0" w:color="auto"/>
            </w:tcBorders>
            <w:vAlign w:val="center"/>
          </w:tcPr>
          <w:p w14:paraId="66B2BCB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62</w:t>
            </w:r>
          </w:p>
          <w:p w14:paraId="71FF03C2"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(69.7%)</w:t>
            </w:r>
          </w:p>
        </w:tc>
        <w:tc>
          <w:tcPr>
            <w:tcW w:w="690" w:type="pct"/>
            <w:tcBorders>
              <w:top w:val="single" w:sz="4" w:space="0" w:color="auto"/>
            </w:tcBorders>
            <w:vAlign w:val="center"/>
          </w:tcPr>
          <w:p w14:paraId="5F4021A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w:t>
            </w:r>
          </w:p>
          <w:p w14:paraId="3A5837B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(7.9%)</w:t>
            </w:r>
          </w:p>
        </w:tc>
        <w:tc>
          <w:tcPr>
            <w:tcW w:w="690" w:type="pct"/>
            <w:tcBorders>
              <w:top w:val="single" w:sz="4" w:space="0" w:color="auto"/>
            </w:tcBorders>
            <w:vAlign w:val="center"/>
          </w:tcPr>
          <w:p w14:paraId="655E7A30"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w:t>
            </w:r>
          </w:p>
          <w:p w14:paraId="7482764D"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(2.2%)</w:t>
            </w:r>
          </w:p>
        </w:tc>
      </w:tr>
      <w:tr w:rsidR="007069D9" w:rsidRPr="005A080A" w14:paraId="2370418E" w14:textId="77777777" w:rsidTr="006C4BC9">
        <w:trPr>
          <w:trHeight w:val="624"/>
        </w:trPr>
        <w:tc>
          <w:tcPr>
            <w:tcW w:w="1429" w:type="pct"/>
            <w:vMerge/>
            <w:tcBorders>
              <w:bottom w:val="single" w:sz="4" w:space="0" w:color="auto"/>
            </w:tcBorders>
            <w:vAlign w:val="center"/>
          </w:tcPr>
          <w:p w14:paraId="69E45C19" w14:textId="77777777" w:rsidR="007069D9" w:rsidRPr="005A080A" w:rsidRDefault="007069D9" w:rsidP="006C4BC9">
            <w:pPr>
              <w:widowControl w:val="0"/>
              <w:spacing w:line="360" w:lineRule="auto"/>
              <w:rPr>
                <w:rFonts w:eastAsia="Times New Roman" w:cstheme="minorHAnsi"/>
                <w:sz w:val="22"/>
                <w:szCs w:val="22"/>
                <w:lang w:val="en-GB"/>
              </w:rPr>
            </w:pPr>
          </w:p>
        </w:tc>
        <w:tc>
          <w:tcPr>
            <w:tcW w:w="831" w:type="pct"/>
            <w:tcBorders>
              <w:bottom w:val="single" w:sz="4" w:space="0" w:color="auto"/>
            </w:tcBorders>
            <w:vAlign w:val="center"/>
          </w:tcPr>
          <w:p w14:paraId="78AE29B5"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Type 2 (N=328)</w:t>
            </w:r>
          </w:p>
        </w:tc>
        <w:tc>
          <w:tcPr>
            <w:tcW w:w="669" w:type="pct"/>
            <w:tcBorders>
              <w:bottom w:val="single" w:sz="4" w:space="0" w:color="auto"/>
            </w:tcBorders>
            <w:vAlign w:val="center"/>
          </w:tcPr>
          <w:p w14:paraId="4C8303E8"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38</w:t>
            </w:r>
          </w:p>
          <w:p w14:paraId="5939BE8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(11.6%)</w:t>
            </w:r>
          </w:p>
        </w:tc>
        <w:tc>
          <w:tcPr>
            <w:tcW w:w="690" w:type="pct"/>
            <w:tcBorders>
              <w:bottom w:val="single" w:sz="4" w:space="0" w:color="auto"/>
            </w:tcBorders>
            <w:vAlign w:val="center"/>
          </w:tcPr>
          <w:p w14:paraId="175067A4"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273</w:t>
            </w:r>
          </w:p>
          <w:p w14:paraId="02A4C37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(83.2%)</w:t>
            </w:r>
          </w:p>
        </w:tc>
        <w:tc>
          <w:tcPr>
            <w:tcW w:w="690" w:type="pct"/>
            <w:tcBorders>
              <w:bottom w:val="single" w:sz="4" w:space="0" w:color="auto"/>
            </w:tcBorders>
            <w:vAlign w:val="center"/>
          </w:tcPr>
          <w:p w14:paraId="05EA76C2"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16</w:t>
            </w:r>
          </w:p>
          <w:p w14:paraId="0EDAA68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(4.9%)</w:t>
            </w:r>
          </w:p>
        </w:tc>
        <w:tc>
          <w:tcPr>
            <w:tcW w:w="690" w:type="pct"/>
            <w:tcBorders>
              <w:bottom w:val="single" w:sz="4" w:space="0" w:color="auto"/>
            </w:tcBorders>
            <w:vAlign w:val="center"/>
          </w:tcPr>
          <w:p w14:paraId="75326BE8"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w:t>
            </w:r>
          </w:p>
          <w:p w14:paraId="2A62980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(0.3%)</w:t>
            </w:r>
          </w:p>
        </w:tc>
      </w:tr>
      <w:tr w:rsidR="007069D9" w:rsidRPr="005A080A" w14:paraId="435D3C6B" w14:textId="77777777" w:rsidTr="006C4BC9">
        <w:trPr>
          <w:trHeight w:val="624"/>
        </w:trPr>
        <w:tc>
          <w:tcPr>
            <w:tcW w:w="1429" w:type="pct"/>
            <w:vMerge w:val="restart"/>
            <w:tcBorders>
              <w:top w:val="single" w:sz="4" w:space="0" w:color="auto"/>
            </w:tcBorders>
            <w:vAlign w:val="center"/>
          </w:tcPr>
          <w:p w14:paraId="248FB0B7" w14:textId="77777777" w:rsidR="007069D9" w:rsidRPr="005A080A" w:rsidRDefault="007069D9" w:rsidP="006C4BC9">
            <w:pPr>
              <w:widowControl w:val="0"/>
              <w:spacing w:line="360" w:lineRule="auto"/>
              <w:rPr>
                <w:rFonts w:eastAsia="Times New Roman" w:cstheme="minorHAnsi"/>
                <w:sz w:val="22"/>
                <w:szCs w:val="22"/>
                <w:lang w:val="en-GB"/>
              </w:rPr>
            </w:pPr>
            <w:r w:rsidRPr="005A080A">
              <w:rPr>
                <w:rFonts w:eastAsia="Times New Roman" w:cstheme="minorHAnsi"/>
                <w:sz w:val="22"/>
                <w:szCs w:val="22"/>
                <w:lang w:val="en-GB"/>
              </w:rPr>
              <w:t>Leisure activities</w:t>
            </w:r>
          </w:p>
        </w:tc>
        <w:tc>
          <w:tcPr>
            <w:tcW w:w="831" w:type="pct"/>
            <w:tcBorders>
              <w:top w:val="single" w:sz="4" w:space="0" w:color="auto"/>
            </w:tcBorders>
            <w:shd w:val="clear" w:color="auto" w:fill="auto"/>
            <w:vAlign w:val="center"/>
          </w:tcPr>
          <w:p w14:paraId="377B24F0"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Type 1 (N=89)</w:t>
            </w:r>
          </w:p>
        </w:tc>
        <w:tc>
          <w:tcPr>
            <w:tcW w:w="669" w:type="pct"/>
            <w:tcBorders>
              <w:top w:val="single" w:sz="4" w:space="0" w:color="auto"/>
            </w:tcBorders>
            <w:vAlign w:val="center"/>
          </w:tcPr>
          <w:p w14:paraId="0A44D778"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29</w:t>
            </w:r>
          </w:p>
          <w:p w14:paraId="0E0AC6A0"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(32.6%)</w:t>
            </w:r>
          </w:p>
        </w:tc>
        <w:tc>
          <w:tcPr>
            <w:tcW w:w="690" w:type="pct"/>
            <w:tcBorders>
              <w:top w:val="single" w:sz="4" w:space="0" w:color="auto"/>
            </w:tcBorders>
            <w:vAlign w:val="center"/>
          </w:tcPr>
          <w:p w14:paraId="4E72AC2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53</w:t>
            </w:r>
          </w:p>
          <w:p w14:paraId="2043780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(59.6%)</w:t>
            </w:r>
          </w:p>
        </w:tc>
        <w:tc>
          <w:tcPr>
            <w:tcW w:w="690" w:type="pct"/>
            <w:tcBorders>
              <w:top w:val="single" w:sz="4" w:space="0" w:color="auto"/>
            </w:tcBorders>
            <w:vAlign w:val="center"/>
          </w:tcPr>
          <w:p w14:paraId="5760D4A0"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w:t>
            </w:r>
          </w:p>
          <w:p w14:paraId="38C9D26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(6.7%)</w:t>
            </w:r>
          </w:p>
        </w:tc>
        <w:tc>
          <w:tcPr>
            <w:tcW w:w="690" w:type="pct"/>
            <w:tcBorders>
              <w:top w:val="single" w:sz="4" w:space="0" w:color="auto"/>
            </w:tcBorders>
            <w:vAlign w:val="center"/>
          </w:tcPr>
          <w:p w14:paraId="319A39F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w:t>
            </w:r>
          </w:p>
          <w:p w14:paraId="04AEDCE7"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(1.1%)</w:t>
            </w:r>
          </w:p>
        </w:tc>
      </w:tr>
      <w:tr w:rsidR="007069D9" w:rsidRPr="005A080A" w14:paraId="0AA680D4" w14:textId="77777777" w:rsidTr="006C4BC9">
        <w:trPr>
          <w:trHeight w:val="624"/>
        </w:trPr>
        <w:tc>
          <w:tcPr>
            <w:tcW w:w="1429" w:type="pct"/>
            <w:vMerge/>
            <w:tcBorders>
              <w:bottom w:val="single" w:sz="4" w:space="0" w:color="auto"/>
            </w:tcBorders>
            <w:vAlign w:val="center"/>
          </w:tcPr>
          <w:p w14:paraId="6AE3BF0B" w14:textId="77777777" w:rsidR="007069D9" w:rsidRPr="005A080A" w:rsidRDefault="007069D9" w:rsidP="006C4BC9">
            <w:pPr>
              <w:widowControl w:val="0"/>
              <w:spacing w:line="360" w:lineRule="auto"/>
              <w:rPr>
                <w:rFonts w:eastAsia="Times New Roman" w:cstheme="minorHAnsi"/>
                <w:sz w:val="22"/>
                <w:szCs w:val="22"/>
                <w:lang w:val="en-GB"/>
              </w:rPr>
            </w:pPr>
          </w:p>
        </w:tc>
        <w:tc>
          <w:tcPr>
            <w:tcW w:w="831" w:type="pct"/>
            <w:tcBorders>
              <w:bottom w:val="single" w:sz="4" w:space="0" w:color="auto"/>
            </w:tcBorders>
            <w:vAlign w:val="center"/>
          </w:tcPr>
          <w:p w14:paraId="3E24F199"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Type 2 (N=328)</w:t>
            </w:r>
          </w:p>
        </w:tc>
        <w:tc>
          <w:tcPr>
            <w:tcW w:w="669" w:type="pct"/>
            <w:tcBorders>
              <w:bottom w:val="single" w:sz="4" w:space="0" w:color="auto"/>
            </w:tcBorders>
            <w:vAlign w:val="center"/>
          </w:tcPr>
          <w:p w14:paraId="2A5543F0"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61</w:t>
            </w:r>
          </w:p>
          <w:p w14:paraId="241C215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(18.6%)</w:t>
            </w:r>
          </w:p>
        </w:tc>
        <w:tc>
          <w:tcPr>
            <w:tcW w:w="690" w:type="pct"/>
            <w:tcBorders>
              <w:bottom w:val="single" w:sz="4" w:space="0" w:color="auto"/>
            </w:tcBorders>
            <w:vAlign w:val="center"/>
          </w:tcPr>
          <w:p w14:paraId="663891B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255</w:t>
            </w:r>
          </w:p>
          <w:p w14:paraId="233B551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(77.7%)</w:t>
            </w:r>
          </w:p>
        </w:tc>
        <w:tc>
          <w:tcPr>
            <w:tcW w:w="690" w:type="pct"/>
            <w:tcBorders>
              <w:bottom w:val="single" w:sz="4" w:space="0" w:color="auto"/>
            </w:tcBorders>
            <w:vAlign w:val="center"/>
          </w:tcPr>
          <w:p w14:paraId="363C99B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9</w:t>
            </w:r>
          </w:p>
          <w:p w14:paraId="4DE0ED92"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(2.7%)</w:t>
            </w:r>
          </w:p>
        </w:tc>
        <w:tc>
          <w:tcPr>
            <w:tcW w:w="690" w:type="pct"/>
            <w:tcBorders>
              <w:bottom w:val="single" w:sz="4" w:space="0" w:color="auto"/>
            </w:tcBorders>
            <w:shd w:val="clear" w:color="auto" w:fill="auto"/>
            <w:vAlign w:val="center"/>
          </w:tcPr>
          <w:p w14:paraId="4906E4D0"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w:t>
            </w:r>
          </w:p>
          <w:p w14:paraId="2884D32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(1.0%)</w:t>
            </w:r>
          </w:p>
        </w:tc>
      </w:tr>
      <w:tr w:rsidR="007069D9" w:rsidRPr="005A080A" w14:paraId="51CCC737" w14:textId="77777777" w:rsidTr="006C4BC9">
        <w:trPr>
          <w:trHeight w:val="624"/>
        </w:trPr>
        <w:tc>
          <w:tcPr>
            <w:tcW w:w="1429" w:type="pct"/>
            <w:vMerge w:val="restart"/>
            <w:tcBorders>
              <w:top w:val="single" w:sz="4" w:space="0" w:color="auto"/>
            </w:tcBorders>
            <w:vAlign w:val="center"/>
          </w:tcPr>
          <w:p w14:paraId="30A8F4D2" w14:textId="77777777" w:rsidR="007069D9" w:rsidRPr="005A080A" w:rsidRDefault="007069D9" w:rsidP="006C4BC9">
            <w:pPr>
              <w:widowControl w:val="0"/>
              <w:spacing w:line="360" w:lineRule="auto"/>
              <w:rPr>
                <w:rFonts w:eastAsia="Times New Roman" w:cstheme="minorHAnsi"/>
                <w:sz w:val="22"/>
                <w:szCs w:val="22"/>
                <w:lang w:val="en-GB"/>
              </w:rPr>
            </w:pPr>
            <w:r w:rsidRPr="005A080A">
              <w:rPr>
                <w:rFonts w:eastAsia="Times New Roman" w:cstheme="minorHAnsi"/>
                <w:sz w:val="22"/>
                <w:szCs w:val="22"/>
                <w:lang w:val="en-GB"/>
              </w:rPr>
              <w:t>Work or studies</w:t>
            </w:r>
          </w:p>
        </w:tc>
        <w:tc>
          <w:tcPr>
            <w:tcW w:w="831" w:type="pct"/>
            <w:tcBorders>
              <w:top w:val="single" w:sz="4" w:space="0" w:color="auto"/>
            </w:tcBorders>
            <w:vAlign w:val="center"/>
          </w:tcPr>
          <w:p w14:paraId="5CC4F1C8"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Type 1 (N=89)</w:t>
            </w:r>
          </w:p>
        </w:tc>
        <w:tc>
          <w:tcPr>
            <w:tcW w:w="669" w:type="pct"/>
            <w:tcBorders>
              <w:top w:val="single" w:sz="4" w:space="0" w:color="auto"/>
            </w:tcBorders>
            <w:vAlign w:val="center"/>
          </w:tcPr>
          <w:p w14:paraId="0A7C692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24</w:t>
            </w:r>
          </w:p>
          <w:p w14:paraId="61DB2C20"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(27.0%)</w:t>
            </w:r>
          </w:p>
        </w:tc>
        <w:tc>
          <w:tcPr>
            <w:tcW w:w="690" w:type="pct"/>
            <w:tcBorders>
              <w:top w:val="single" w:sz="4" w:space="0" w:color="auto"/>
            </w:tcBorders>
            <w:vAlign w:val="center"/>
          </w:tcPr>
          <w:p w14:paraId="3038A67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47</w:t>
            </w:r>
          </w:p>
          <w:p w14:paraId="0857BB3E"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(52.8%)</w:t>
            </w:r>
          </w:p>
        </w:tc>
        <w:tc>
          <w:tcPr>
            <w:tcW w:w="690" w:type="pct"/>
            <w:tcBorders>
              <w:top w:val="single" w:sz="4" w:space="0" w:color="auto"/>
            </w:tcBorders>
            <w:vAlign w:val="center"/>
          </w:tcPr>
          <w:p w14:paraId="28B6E4F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w:t>
            </w:r>
          </w:p>
          <w:p w14:paraId="0B7B5883"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(3.4%)</w:t>
            </w:r>
          </w:p>
        </w:tc>
        <w:tc>
          <w:tcPr>
            <w:tcW w:w="690" w:type="pct"/>
            <w:tcBorders>
              <w:top w:val="single" w:sz="4" w:space="0" w:color="auto"/>
            </w:tcBorders>
            <w:vAlign w:val="center"/>
          </w:tcPr>
          <w:p w14:paraId="15FF5F93"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15</w:t>
            </w:r>
          </w:p>
          <w:p w14:paraId="010256E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(16.8%)</w:t>
            </w:r>
          </w:p>
        </w:tc>
      </w:tr>
      <w:tr w:rsidR="007069D9" w:rsidRPr="005A080A" w14:paraId="0008B5B7" w14:textId="77777777" w:rsidTr="006C4BC9">
        <w:trPr>
          <w:trHeight w:val="624"/>
        </w:trPr>
        <w:tc>
          <w:tcPr>
            <w:tcW w:w="1429" w:type="pct"/>
            <w:vMerge/>
            <w:tcBorders>
              <w:bottom w:val="single" w:sz="4" w:space="0" w:color="auto"/>
            </w:tcBorders>
            <w:vAlign w:val="center"/>
          </w:tcPr>
          <w:p w14:paraId="38036704" w14:textId="77777777" w:rsidR="007069D9" w:rsidRPr="005A080A" w:rsidRDefault="007069D9" w:rsidP="006C4BC9">
            <w:pPr>
              <w:widowControl w:val="0"/>
              <w:spacing w:line="360" w:lineRule="auto"/>
              <w:rPr>
                <w:rFonts w:eastAsia="Times New Roman" w:cstheme="minorHAnsi"/>
                <w:sz w:val="22"/>
                <w:szCs w:val="22"/>
                <w:lang w:val="en-GB"/>
              </w:rPr>
            </w:pPr>
          </w:p>
        </w:tc>
        <w:tc>
          <w:tcPr>
            <w:tcW w:w="831" w:type="pct"/>
            <w:tcBorders>
              <w:bottom w:val="single" w:sz="4" w:space="0" w:color="auto"/>
            </w:tcBorders>
            <w:vAlign w:val="center"/>
          </w:tcPr>
          <w:p w14:paraId="7593E82E"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Type 2 (N=328)</w:t>
            </w:r>
          </w:p>
        </w:tc>
        <w:tc>
          <w:tcPr>
            <w:tcW w:w="669" w:type="pct"/>
            <w:tcBorders>
              <w:bottom w:val="single" w:sz="4" w:space="0" w:color="auto"/>
            </w:tcBorders>
            <w:vAlign w:val="center"/>
          </w:tcPr>
          <w:p w14:paraId="463F23D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17</w:t>
            </w:r>
          </w:p>
          <w:p w14:paraId="7F4F0E7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(5.2%)</w:t>
            </w:r>
          </w:p>
        </w:tc>
        <w:tc>
          <w:tcPr>
            <w:tcW w:w="690" w:type="pct"/>
            <w:tcBorders>
              <w:bottom w:val="single" w:sz="4" w:space="0" w:color="auto"/>
            </w:tcBorders>
            <w:vAlign w:val="center"/>
          </w:tcPr>
          <w:p w14:paraId="16EB4593"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95</w:t>
            </w:r>
          </w:p>
          <w:p w14:paraId="5AD8D79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(29.0%)</w:t>
            </w:r>
          </w:p>
        </w:tc>
        <w:tc>
          <w:tcPr>
            <w:tcW w:w="690" w:type="pct"/>
            <w:tcBorders>
              <w:bottom w:val="single" w:sz="4" w:space="0" w:color="auto"/>
            </w:tcBorders>
            <w:shd w:val="clear" w:color="auto" w:fill="auto"/>
            <w:vAlign w:val="center"/>
          </w:tcPr>
          <w:p w14:paraId="4BD2B43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w:t>
            </w:r>
          </w:p>
          <w:p w14:paraId="6D59447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(0.9%)</w:t>
            </w:r>
          </w:p>
        </w:tc>
        <w:tc>
          <w:tcPr>
            <w:tcW w:w="690" w:type="pct"/>
            <w:tcBorders>
              <w:bottom w:val="single" w:sz="4" w:space="0" w:color="auto"/>
            </w:tcBorders>
            <w:vAlign w:val="center"/>
          </w:tcPr>
          <w:p w14:paraId="14A4DEA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213</w:t>
            </w:r>
          </w:p>
          <w:p w14:paraId="13FD85F5"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(64.9%)</w:t>
            </w:r>
          </w:p>
        </w:tc>
      </w:tr>
      <w:tr w:rsidR="007069D9" w:rsidRPr="005A080A" w14:paraId="254DC443" w14:textId="77777777" w:rsidTr="006C4BC9">
        <w:trPr>
          <w:trHeight w:val="624"/>
        </w:trPr>
        <w:tc>
          <w:tcPr>
            <w:tcW w:w="1429" w:type="pct"/>
            <w:vMerge w:val="restart"/>
            <w:tcBorders>
              <w:top w:val="single" w:sz="4" w:space="0" w:color="auto"/>
            </w:tcBorders>
            <w:vAlign w:val="center"/>
          </w:tcPr>
          <w:p w14:paraId="692FD950" w14:textId="77777777" w:rsidR="007069D9" w:rsidRPr="005A080A" w:rsidRDefault="007069D9" w:rsidP="006C4BC9">
            <w:pPr>
              <w:widowControl w:val="0"/>
              <w:spacing w:line="360" w:lineRule="auto"/>
              <w:rPr>
                <w:rFonts w:eastAsia="Times New Roman" w:cstheme="minorHAnsi"/>
                <w:sz w:val="22"/>
                <w:szCs w:val="22"/>
                <w:lang w:val="en-GB"/>
              </w:rPr>
            </w:pPr>
            <w:r w:rsidRPr="005A080A">
              <w:rPr>
                <w:rFonts w:eastAsia="Times New Roman" w:cstheme="minorHAnsi"/>
                <w:sz w:val="22"/>
                <w:szCs w:val="22"/>
                <w:lang w:val="en-GB"/>
              </w:rPr>
              <w:t>Emotional well-being</w:t>
            </w:r>
          </w:p>
        </w:tc>
        <w:tc>
          <w:tcPr>
            <w:tcW w:w="831" w:type="pct"/>
            <w:tcBorders>
              <w:top w:val="single" w:sz="4" w:space="0" w:color="auto"/>
            </w:tcBorders>
            <w:vAlign w:val="center"/>
          </w:tcPr>
          <w:p w14:paraId="6BB0B5DE"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Type 1 (N=89)</w:t>
            </w:r>
          </w:p>
        </w:tc>
        <w:tc>
          <w:tcPr>
            <w:tcW w:w="669" w:type="pct"/>
            <w:tcBorders>
              <w:top w:val="single" w:sz="4" w:space="0" w:color="auto"/>
            </w:tcBorders>
            <w:vAlign w:val="center"/>
          </w:tcPr>
          <w:p w14:paraId="753DEB06"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50</w:t>
            </w:r>
          </w:p>
          <w:p w14:paraId="636E3C3D"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(56.1%)</w:t>
            </w:r>
          </w:p>
        </w:tc>
        <w:tc>
          <w:tcPr>
            <w:tcW w:w="690" w:type="pct"/>
            <w:tcBorders>
              <w:top w:val="single" w:sz="4" w:space="0" w:color="auto"/>
            </w:tcBorders>
            <w:vAlign w:val="center"/>
          </w:tcPr>
          <w:p w14:paraId="1709E22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35</w:t>
            </w:r>
          </w:p>
          <w:p w14:paraId="7134CA07"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(39.3%)</w:t>
            </w:r>
          </w:p>
        </w:tc>
        <w:tc>
          <w:tcPr>
            <w:tcW w:w="690" w:type="pct"/>
            <w:tcBorders>
              <w:top w:val="single" w:sz="4" w:space="0" w:color="auto"/>
            </w:tcBorders>
            <w:vAlign w:val="center"/>
          </w:tcPr>
          <w:p w14:paraId="113757A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w:t>
            </w:r>
          </w:p>
          <w:p w14:paraId="132B0EF8"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(4.6%)</w:t>
            </w:r>
          </w:p>
        </w:tc>
        <w:tc>
          <w:tcPr>
            <w:tcW w:w="690" w:type="pct"/>
            <w:tcBorders>
              <w:top w:val="single" w:sz="4" w:space="0" w:color="auto"/>
            </w:tcBorders>
            <w:vAlign w:val="center"/>
          </w:tcPr>
          <w:p w14:paraId="75E9FD62"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p w14:paraId="2CAA88C5"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(0.0%)</w:t>
            </w:r>
          </w:p>
        </w:tc>
      </w:tr>
      <w:tr w:rsidR="007069D9" w:rsidRPr="005A080A" w14:paraId="154E4FE5" w14:textId="77777777" w:rsidTr="006C4BC9">
        <w:trPr>
          <w:trHeight w:val="624"/>
        </w:trPr>
        <w:tc>
          <w:tcPr>
            <w:tcW w:w="1429" w:type="pct"/>
            <w:vMerge/>
            <w:tcBorders>
              <w:bottom w:val="single" w:sz="4" w:space="0" w:color="auto"/>
            </w:tcBorders>
            <w:vAlign w:val="center"/>
          </w:tcPr>
          <w:p w14:paraId="336EF7E3" w14:textId="77777777" w:rsidR="007069D9" w:rsidRPr="005A080A" w:rsidRDefault="007069D9" w:rsidP="006C4BC9">
            <w:pPr>
              <w:widowControl w:val="0"/>
              <w:spacing w:line="360" w:lineRule="auto"/>
              <w:rPr>
                <w:rFonts w:eastAsia="Times New Roman" w:cstheme="minorHAnsi"/>
                <w:sz w:val="22"/>
                <w:szCs w:val="22"/>
                <w:lang w:val="en-GB"/>
              </w:rPr>
            </w:pPr>
          </w:p>
        </w:tc>
        <w:tc>
          <w:tcPr>
            <w:tcW w:w="831" w:type="pct"/>
            <w:tcBorders>
              <w:bottom w:val="single" w:sz="4" w:space="0" w:color="auto"/>
            </w:tcBorders>
            <w:shd w:val="clear" w:color="auto" w:fill="auto"/>
            <w:vAlign w:val="center"/>
          </w:tcPr>
          <w:p w14:paraId="4328861F"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Type 2 (N=328)</w:t>
            </w:r>
          </w:p>
        </w:tc>
        <w:tc>
          <w:tcPr>
            <w:tcW w:w="669" w:type="pct"/>
            <w:tcBorders>
              <w:bottom w:val="single" w:sz="4" w:space="0" w:color="auto"/>
            </w:tcBorders>
            <w:vAlign w:val="center"/>
          </w:tcPr>
          <w:p w14:paraId="04AE381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139</w:t>
            </w:r>
          </w:p>
          <w:p w14:paraId="2AAB9D1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(41.9%)</w:t>
            </w:r>
          </w:p>
        </w:tc>
        <w:tc>
          <w:tcPr>
            <w:tcW w:w="690" w:type="pct"/>
            <w:tcBorders>
              <w:bottom w:val="single" w:sz="4" w:space="0" w:color="auto"/>
            </w:tcBorders>
            <w:vAlign w:val="center"/>
          </w:tcPr>
          <w:p w14:paraId="14B6F638"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185</w:t>
            </w:r>
          </w:p>
          <w:p w14:paraId="4A107AE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(56.4%)</w:t>
            </w:r>
          </w:p>
        </w:tc>
        <w:tc>
          <w:tcPr>
            <w:tcW w:w="690" w:type="pct"/>
            <w:tcBorders>
              <w:bottom w:val="single" w:sz="4" w:space="0" w:color="auto"/>
            </w:tcBorders>
            <w:vAlign w:val="center"/>
          </w:tcPr>
          <w:p w14:paraId="7548422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w:t>
            </w:r>
          </w:p>
          <w:p w14:paraId="701F3952"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(1.2%)</w:t>
            </w:r>
          </w:p>
        </w:tc>
        <w:tc>
          <w:tcPr>
            <w:tcW w:w="690" w:type="pct"/>
            <w:tcBorders>
              <w:bottom w:val="single" w:sz="4" w:space="0" w:color="auto"/>
            </w:tcBorders>
            <w:vAlign w:val="center"/>
          </w:tcPr>
          <w:p w14:paraId="78E6E690"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p w14:paraId="4D28122E"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(0.0%)</w:t>
            </w:r>
          </w:p>
        </w:tc>
      </w:tr>
    </w:tbl>
    <w:p w14:paraId="60D4E687" w14:textId="77777777" w:rsidR="00090F60" w:rsidRPr="005A080A" w:rsidRDefault="00090F60" w:rsidP="007069D9">
      <w:pPr>
        <w:spacing w:line="360" w:lineRule="auto"/>
        <w:rPr>
          <w:rFonts w:eastAsia="Times New Roman" w:cstheme="minorHAnsi"/>
          <w:sz w:val="22"/>
          <w:szCs w:val="22"/>
          <w:lang w:val="en-GB"/>
        </w:rPr>
      </w:pPr>
    </w:p>
    <w:p w14:paraId="750325DD" w14:textId="5613900C" w:rsidR="007069D9" w:rsidRPr="005A080A" w:rsidRDefault="00090F60" w:rsidP="007069D9">
      <w:pPr>
        <w:spacing w:line="360" w:lineRule="auto"/>
        <w:rPr>
          <w:rFonts w:eastAsia="Times New Roman" w:cstheme="minorHAnsi"/>
          <w:sz w:val="22"/>
          <w:szCs w:val="22"/>
          <w:lang w:val="en-GB"/>
        </w:rPr>
      </w:pPr>
      <w:r w:rsidRPr="005A080A">
        <w:rPr>
          <w:rFonts w:eastAsia="Times New Roman" w:cstheme="minorHAnsi"/>
          <w:sz w:val="22"/>
          <w:szCs w:val="22"/>
          <w:lang w:val="en-GB"/>
        </w:rPr>
        <w:t xml:space="preserve">PWD, person with diabetes; QoL, quality of </w:t>
      </w:r>
      <w:r w:rsidR="00ED070A" w:rsidRPr="005A080A">
        <w:rPr>
          <w:rFonts w:eastAsia="Times New Roman" w:cstheme="minorHAnsi"/>
          <w:sz w:val="22"/>
          <w:szCs w:val="22"/>
          <w:lang w:val="en-GB"/>
        </w:rPr>
        <w:t>life</w:t>
      </w:r>
      <w:r w:rsidRPr="005A080A">
        <w:rPr>
          <w:rFonts w:eastAsia="Times New Roman" w:cstheme="minorHAnsi"/>
          <w:sz w:val="22"/>
          <w:szCs w:val="22"/>
          <w:lang w:val="en-GB"/>
        </w:rPr>
        <w:t xml:space="preserve">; </w:t>
      </w:r>
      <w:r w:rsidR="007069D9" w:rsidRPr="005A080A">
        <w:rPr>
          <w:rFonts w:eastAsia="Times New Roman" w:cstheme="minorHAnsi"/>
          <w:sz w:val="22"/>
          <w:szCs w:val="22"/>
          <w:lang w:val="en-GB"/>
        </w:rPr>
        <w:t>RFFP</w:t>
      </w:r>
      <w:r w:rsidR="00467CC6" w:rsidRPr="005A080A">
        <w:rPr>
          <w:rFonts w:eastAsia="Times New Roman" w:cstheme="minorHAnsi"/>
          <w:sz w:val="22"/>
          <w:szCs w:val="22"/>
          <w:lang w:val="en-GB"/>
        </w:rPr>
        <w:t>, r</w:t>
      </w:r>
      <w:r w:rsidR="007069D9" w:rsidRPr="005A080A">
        <w:rPr>
          <w:rFonts w:eastAsia="Times New Roman" w:cstheme="minorHAnsi"/>
          <w:sz w:val="22"/>
          <w:szCs w:val="22"/>
          <w:lang w:val="en-GB"/>
        </w:rPr>
        <w:t xml:space="preserve">elationships with family, </w:t>
      </w:r>
      <w:proofErr w:type="gramStart"/>
      <w:r w:rsidR="007069D9" w:rsidRPr="005A080A">
        <w:rPr>
          <w:rFonts w:eastAsia="Times New Roman" w:cstheme="minorHAnsi"/>
          <w:sz w:val="22"/>
          <w:szCs w:val="22"/>
          <w:lang w:val="en-GB"/>
        </w:rPr>
        <w:t>friends</w:t>
      </w:r>
      <w:proofErr w:type="gramEnd"/>
      <w:r w:rsidR="007069D9" w:rsidRPr="005A080A">
        <w:rPr>
          <w:rFonts w:eastAsia="Times New Roman" w:cstheme="minorHAnsi"/>
          <w:sz w:val="22"/>
          <w:szCs w:val="22"/>
          <w:lang w:val="en-GB"/>
        </w:rPr>
        <w:t xml:space="preserve"> and peers.</w:t>
      </w:r>
    </w:p>
    <w:p w14:paraId="14D0824E" w14:textId="77777777" w:rsidR="007069D9" w:rsidRPr="005A080A" w:rsidRDefault="007069D9" w:rsidP="007069D9">
      <w:pPr>
        <w:spacing w:line="360" w:lineRule="auto"/>
        <w:rPr>
          <w:rFonts w:eastAsia="Times New Roman" w:cstheme="minorHAnsi"/>
          <w:sz w:val="22"/>
          <w:szCs w:val="22"/>
          <w:lang w:val="en-GB"/>
        </w:rPr>
      </w:pPr>
      <w:r w:rsidRPr="005A080A">
        <w:rPr>
          <w:rFonts w:eastAsia="Times New Roman" w:cstheme="minorHAnsi"/>
          <w:sz w:val="22"/>
          <w:szCs w:val="22"/>
          <w:lang w:val="en-GB"/>
        </w:rPr>
        <w:br w:type="page"/>
      </w:r>
    </w:p>
    <w:p w14:paraId="1E2396EC" w14:textId="31D09C04" w:rsidR="007069D9" w:rsidRPr="005A080A" w:rsidRDefault="007069D9" w:rsidP="007069D9">
      <w:pPr>
        <w:spacing w:line="360" w:lineRule="auto"/>
        <w:rPr>
          <w:rFonts w:eastAsia="Times New Roman" w:cstheme="minorHAnsi"/>
          <w:b/>
          <w:bCs/>
          <w:sz w:val="22"/>
          <w:szCs w:val="22"/>
          <w:lang w:val="en-GB"/>
        </w:rPr>
      </w:pPr>
      <w:r w:rsidRPr="005A080A">
        <w:rPr>
          <w:rFonts w:eastAsia="Times New Roman" w:cstheme="minorHAnsi"/>
          <w:b/>
          <w:bCs/>
          <w:sz w:val="22"/>
          <w:szCs w:val="22"/>
          <w:lang w:val="en-GB"/>
        </w:rPr>
        <w:lastRenderedPageBreak/>
        <w:t>Table 4. Impact of diabetes in FM’s QoL (</w:t>
      </w:r>
      <w:r w:rsidRPr="005A080A">
        <w:rPr>
          <w:rFonts w:eastAsia="Times New Roman" w:cstheme="minorHAnsi"/>
          <w:b/>
          <w:bCs/>
          <w:i/>
          <w:sz w:val="22"/>
          <w:szCs w:val="22"/>
          <w:lang w:val="en-GB"/>
        </w:rPr>
        <w:t>N</w:t>
      </w:r>
      <w:r w:rsidRPr="005A080A">
        <w:rPr>
          <w:rFonts w:eastAsia="Times New Roman" w:cstheme="minorHAnsi"/>
          <w:b/>
          <w:bCs/>
          <w:sz w:val="22"/>
          <w:szCs w:val="22"/>
          <w:lang w:val="en-GB"/>
        </w:rPr>
        <w:t>=120).</w:t>
      </w:r>
    </w:p>
    <w:p w14:paraId="2AFE15A1" w14:textId="77777777" w:rsidR="0042525F" w:rsidRPr="005A080A" w:rsidRDefault="0042525F" w:rsidP="007069D9">
      <w:pPr>
        <w:spacing w:line="360" w:lineRule="auto"/>
        <w:rPr>
          <w:rFonts w:eastAsia="Times New Roman" w:cstheme="minorHAnsi"/>
          <w:b/>
          <w:bCs/>
          <w:sz w:val="22"/>
          <w:szCs w:val="22"/>
          <w:lang w:val="en-GB"/>
        </w:rPr>
      </w:pPr>
    </w:p>
    <w:tbl>
      <w:tblPr>
        <w:tblW w:w="5000" w:type="pct"/>
        <w:tblLook w:val="0400" w:firstRow="0" w:lastRow="0" w:firstColumn="0" w:lastColumn="0" w:noHBand="0" w:noVBand="1"/>
      </w:tblPr>
      <w:tblGrid>
        <w:gridCol w:w="2431"/>
        <w:gridCol w:w="1413"/>
        <w:gridCol w:w="1138"/>
        <w:gridCol w:w="1174"/>
        <w:gridCol w:w="1174"/>
        <w:gridCol w:w="1174"/>
      </w:tblGrid>
      <w:tr w:rsidR="007069D9" w:rsidRPr="005A080A" w14:paraId="0F21635A" w14:textId="77777777" w:rsidTr="006C4BC9">
        <w:trPr>
          <w:trHeight w:val="1247"/>
        </w:trPr>
        <w:tc>
          <w:tcPr>
            <w:tcW w:w="2260" w:type="pct"/>
            <w:gridSpan w:val="2"/>
            <w:tcBorders>
              <w:top w:val="single" w:sz="4" w:space="0" w:color="auto"/>
              <w:bottom w:val="single" w:sz="4" w:space="0" w:color="auto"/>
            </w:tcBorders>
          </w:tcPr>
          <w:p w14:paraId="56619222" w14:textId="77777777" w:rsidR="007069D9" w:rsidRPr="005A080A" w:rsidRDefault="007069D9" w:rsidP="006C4BC9">
            <w:pPr>
              <w:spacing w:line="360" w:lineRule="auto"/>
              <w:rPr>
                <w:rFonts w:eastAsia="Times New Roman" w:cstheme="minorHAnsi"/>
                <w:sz w:val="22"/>
                <w:szCs w:val="22"/>
                <w:lang w:val="en-GB"/>
              </w:rPr>
            </w:pPr>
          </w:p>
        </w:tc>
        <w:tc>
          <w:tcPr>
            <w:tcW w:w="669" w:type="pct"/>
            <w:tcBorders>
              <w:top w:val="single" w:sz="4" w:space="0" w:color="auto"/>
              <w:bottom w:val="single" w:sz="4" w:space="0" w:color="auto"/>
            </w:tcBorders>
            <w:vAlign w:val="center"/>
          </w:tcPr>
          <w:p w14:paraId="782FF73E"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Slightly to very negative impact</w:t>
            </w:r>
          </w:p>
        </w:tc>
        <w:tc>
          <w:tcPr>
            <w:tcW w:w="690" w:type="pct"/>
            <w:tcBorders>
              <w:top w:val="single" w:sz="4" w:space="0" w:color="auto"/>
              <w:bottom w:val="single" w:sz="4" w:space="0" w:color="auto"/>
            </w:tcBorders>
            <w:vAlign w:val="center"/>
          </w:tcPr>
          <w:p w14:paraId="1D566B4E" w14:textId="77777777" w:rsidR="00615E9B"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No</w:t>
            </w:r>
          </w:p>
          <w:p w14:paraId="632CFE02" w14:textId="682CE4E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impact</w:t>
            </w:r>
          </w:p>
        </w:tc>
        <w:tc>
          <w:tcPr>
            <w:tcW w:w="690" w:type="pct"/>
            <w:tcBorders>
              <w:top w:val="single" w:sz="4" w:space="0" w:color="auto"/>
              <w:bottom w:val="single" w:sz="4" w:space="0" w:color="auto"/>
            </w:tcBorders>
            <w:vAlign w:val="center"/>
          </w:tcPr>
          <w:p w14:paraId="50196F90"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Slightly to very positive impact</w:t>
            </w:r>
          </w:p>
        </w:tc>
        <w:tc>
          <w:tcPr>
            <w:tcW w:w="690" w:type="pct"/>
            <w:tcBorders>
              <w:top w:val="single" w:sz="4" w:space="0" w:color="auto"/>
              <w:bottom w:val="single" w:sz="4" w:space="0" w:color="auto"/>
            </w:tcBorders>
            <w:vAlign w:val="center"/>
          </w:tcPr>
          <w:p w14:paraId="7AD9C32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Not applicable</w:t>
            </w:r>
          </w:p>
        </w:tc>
      </w:tr>
      <w:tr w:rsidR="007069D9" w:rsidRPr="005A080A" w14:paraId="59711E2A" w14:textId="77777777" w:rsidTr="006C4BC9">
        <w:trPr>
          <w:trHeight w:val="680"/>
        </w:trPr>
        <w:tc>
          <w:tcPr>
            <w:tcW w:w="1429" w:type="pct"/>
            <w:vMerge w:val="restart"/>
            <w:tcBorders>
              <w:top w:val="single" w:sz="4" w:space="0" w:color="auto"/>
            </w:tcBorders>
            <w:vAlign w:val="center"/>
          </w:tcPr>
          <w:p w14:paraId="0EED2A9F"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Physical health</w:t>
            </w:r>
          </w:p>
        </w:tc>
        <w:tc>
          <w:tcPr>
            <w:tcW w:w="831" w:type="pct"/>
            <w:tcBorders>
              <w:top w:val="single" w:sz="4" w:space="0" w:color="auto"/>
            </w:tcBorders>
            <w:vAlign w:val="center"/>
          </w:tcPr>
          <w:p w14:paraId="3B88CEB5"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Group 1 (N=85)</w:t>
            </w:r>
          </w:p>
        </w:tc>
        <w:tc>
          <w:tcPr>
            <w:tcW w:w="669" w:type="pct"/>
            <w:tcBorders>
              <w:top w:val="single" w:sz="4" w:space="0" w:color="auto"/>
            </w:tcBorders>
            <w:vAlign w:val="center"/>
          </w:tcPr>
          <w:p w14:paraId="0A6ED165"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15</w:t>
            </w:r>
          </w:p>
          <w:p w14:paraId="5863C8C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(17.6%)</w:t>
            </w:r>
          </w:p>
        </w:tc>
        <w:tc>
          <w:tcPr>
            <w:tcW w:w="690" w:type="pct"/>
            <w:tcBorders>
              <w:top w:val="single" w:sz="4" w:space="0" w:color="auto"/>
            </w:tcBorders>
            <w:vAlign w:val="center"/>
          </w:tcPr>
          <w:p w14:paraId="071AB09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58</w:t>
            </w:r>
          </w:p>
          <w:p w14:paraId="25F58E70"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(68.2%)</w:t>
            </w:r>
          </w:p>
        </w:tc>
        <w:tc>
          <w:tcPr>
            <w:tcW w:w="690" w:type="pct"/>
            <w:tcBorders>
              <w:top w:val="single" w:sz="4" w:space="0" w:color="auto"/>
            </w:tcBorders>
            <w:vAlign w:val="center"/>
          </w:tcPr>
          <w:p w14:paraId="586622A5"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w:t>
            </w:r>
          </w:p>
          <w:p w14:paraId="614C0A7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(8.2%)</w:t>
            </w:r>
          </w:p>
        </w:tc>
        <w:tc>
          <w:tcPr>
            <w:tcW w:w="690" w:type="pct"/>
            <w:tcBorders>
              <w:top w:val="single" w:sz="4" w:space="0" w:color="auto"/>
            </w:tcBorders>
            <w:vAlign w:val="center"/>
          </w:tcPr>
          <w:p w14:paraId="3D3AD1C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w:t>
            </w:r>
          </w:p>
          <w:p w14:paraId="148F5308"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(5.9%)</w:t>
            </w:r>
          </w:p>
        </w:tc>
      </w:tr>
      <w:tr w:rsidR="007069D9" w:rsidRPr="005A080A" w14:paraId="0C00A3AE" w14:textId="77777777" w:rsidTr="006C4BC9">
        <w:trPr>
          <w:trHeight w:val="680"/>
        </w:trPr>
        <w:tc>
          <w:tcPr>
            <w:tcW w:w="1429" w:type="pct"/>
            <w:vMerge/>
            <w:tcBorders>
              <w:bottom w:val="single" w:sz="4" w:space="0" w:color="auto"/>
            </w:tcBorders>
            <w:vAlign w:val="center"/>
          </w:tcPr>
          <w:p w14:paraId="639F1D4D" w14:textId="77777777" w:rsidR="007069D9" w:rsidRPr="005A080A" w:rsidRDefault="007069D9" w:rsidP="006C4BC9">
            <w:pPr>
              <w:widowControl w:val="0"/>
              <w:spacing w:line="360" w:lineRule="auto"/>
              <w:rPr>
                <w:rFonts w:eastAsia="Times New Roman" w:cstheme="minorHAnsi"/>
                <w:sz w:val="22"/>
                <w:szCs w:val="22"/>
                <w:lang w:val="en-GB"/>
              </w:rPr>
            </w:pPr>
          </w:p>
        </w:tc>
        <w:tc>
          <w:tcPr>
            <w:tcW w:w="831" w:type="pct"/>
            <w:tcBorders>
              <w:bottom w:val="single" w:sz="4" w:space="0" w:color="auto"/>
            </w:tcBorders>
            <w:vAlign w:val="center"/>
          </w:tcPr>
          <w:p w14:paraId="6A341053"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Group 2 (N=35)</w:t>
            </w:r>
          </w:p>
        </w:tc>
        <w:tc>
          <w:tcPr>
            <w:tcW w:w="669" w:type="pct"/>
            <w:tcBorders>
              <w:bottom w:val="single" w:sz="4" w:space="0" w:color="auto"/>
            </w:tcBorders>
            <w:vAlign w:val="center"/>
          </w:tcPr>
          <w:p w14:paraId="6A633BEE"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w:t>
            </w:r>
          </w:p>
          <w:p w14:paraId="7BFF1C5B"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(17.1%)</w:t>
            </w:r>
          </w:p>
        </w:tc>
        <w:tc>
          <w:tcPr>
            <w:tcW w:w="690" w:type="pct"/>
            <w:tcBorders>
              <w:bottom w:val="single" w:sz="4" w:space="0" w:color="auto"/>
            </w:tcBorders>
            <w:vAlign w:val="center"/>
          </w:tcPr>
          <w:p w14:paraId="04EFDBC7"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26</w:t>
            </w:r>
          </w:p>
          <w:p w14:paraId="00CF199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(74.2%)</w:t>
            </w:r>
          </w:p>
        </w:tc>
        <w:tc>
          <w:tcPr>
            <w:tcW w:w="690" w:type="pct"/>
            <w:tcBorders>
              <w:bottom w:val="single" w:sz="4" w:space="0" w:color="auto"/>
            </w:tcBorders>
            <w:vAlign w:val="center"/>
          </w:tcPr>
          <w:p w14:paraId="241492F7"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w:t>
            </w:r>
          </w:p>
          <w:p w14:paraId="4456C58E"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(8.6%)</w:t>
            </w:r>
          </w:p>
        </w:tc>
        <w:tc>
          <w:tcPr>
            <w:tcW w:w="690" w:type="pct"/>
            <w:tcBorders>
              <w:bottom w:val="single" w:sz="4" w:space="0" w:color="auto"/>
            </w:tcBorders>
            <w:vAlign w:val="center"/>
          </w:tcPr>
          <w:p w14:paraId="4FE5A3ED"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p w14:paraId="37CE9A42"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(0.0%)</w:t>
            </w:r>
          </w:p>
        </w:tc>
      </w:tr>
      <w:tr w:rsidR="007069D9" w:rsidRPr="005A080A" w14:paraId="6D06240C" w14:textId="77777777" w:rsidTr="006C4BC9">
        <w:trPr>
          <w:trHeight w:val="680"/>
        </w:trPr>
        <w:tc>
          <w:tcPr>
            <w:tcW w:w="1429" w:type="pct"/>
            <w:vMerge w:val="restart"/>
            <w:tcBorders>
              <w:top w:val="single" w:sz="4" w:space="0" w:color="auto"/>
            </w:tcBorders>
            <w:vAlign w:val="center"/>
          </w:tcPr>
          <w:p w14:paraId="0F940B8D"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Financial situation</w:t>
            </w:r>
          </w:p>
        </w:tc>
        <w:tc>
          <w:tcPr>
            <w:tcW w:w="831" w:type="pct"/>
            <w:tcBorders>
              <w:top w:val="single" w:sz="4" w:space="0" w:color="auto"/>
            </w:tcBorders>
            <w:vAlign w:val="center"/>
          </w:tcPr>
          <w:p w14:paraId="3D8BE2AF"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Group 1 (N=85)</w:t>
            </w:r>
          </w:p>
        </w:tc>
        <w:tc>
          <w:tcPr>
            <w:tcW w:w="669" w:type="pct"/>
            <w:tcBorders>
              <w:top w:val="single" w:sz="4" w:space="0" w:color="auto"/>
            </w:tcBorders>
            <w:vAlign w:val="center"/>
          </w:tcPr>
          <w:p w14:paraId="3A8431D6"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28</w:t>
            </w:r>
          </w:p>
          <w:p w14:paraId="7C78A58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(32.9%)</w:t>
            </w:r>
          </w:p>
        </w:tc>
        <w:tc>
          <w:tcPr>
            <w:tcW w:w="690" w:type="pct"/>
            <w:tcBorders>
              <w:top w:val="single" w:sz="4" w:space="0" w:color="auto"/>
            </w:tcBorders>
            <w:vAlign w:val="center"/>
          </w:tcPr>
          <w:p w14:paraId="3B73DEA6"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52</w:t>
            </w:r>
          </w:p>
          <w:p w14:paraId="67316AA2"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(61.1%)</w:t>
            </w:r>
          </w:p>
        </w:tc>
        <w:tc>
          <w:tcPr>
            <w:tcW w:w="690" w:type="pct"/>
            <w:tcBorders>
              <w:top w:val="single" w:sz="4" w:space="0" w:color="auto"/>
            </w:tcBorders>
            <w:vAlign w:val="center"/>
          </w:tcPr>
          <w:p w14:paraId="6DD4AB0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w:t>
            </w:r>
          </w:p>
          <w:p w14:paraId="12B1439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(1.2%)</w:t>
            </w:r>
          </w:p>
        </w:tc>
        <w:tc>
          <w:tcPr>
            <w:tcW w:w="690" w:type="pct"/>
            <w:tcBorders>
              <w:top w:val="single" w:sz="4" w:space="0" w:color="auto"/>
            </w:tcBorders>
            <w:vAlign w:val="center"/>
          </w:tcPr>
          <w:p w14:paraId="357BE0C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w:t>
            </w:r>
          </w:p>
          <w:p w14:paraId="6C6B576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(4.7%)</w:t>
            </w:r>
          </w:p>
        </w:tc>
      </w:tr>
      <w:tr w:rsidR="007069D9" w:rsidRPr="005A080A" w14:paraId="55DA127F" w14:textId="77777777" w:rsidTr="006C4BC9">
        <w:trPr>
          <w:trHeight w:val="680"/>
        </w:trPr>
        <w:tc>
          <w:tcPr>
            <w:tcW w:w="1429" w:type="pct"/>
            <w:vMerge/>
            <w:tcBorders>
              <w:bottom w:val="single" w:sz="4" w:space="0" w:color="auto"/>
            </w:tcBorders>
            <w:vAlign w:val="center"/>
          </w:tcPr>
          <w:p w14:paraId="1FA1E1C3" w14:textId="77777777" w:rsidR="007069D9" w:rsidRPr="005A080A" w:rsidRDefault="007069D9" w:rsidP="006C4BC9">
            <w:pPr>
              <w:widowControl w:val="0"/>
              <w:spacing w:line="360" w:lineRule="auto"/>
              <w:rPr>
                <w:rFonts w:eastAsia="Times New Roman" w:cstheme="minorHAnsi"/>
                <w:sz w:val="22"/>
                <w:szCs w:val="22"/>
                <w:lang w:val="en-GB"/>
              </w:rPr>
            </w:pPr>
          </w:p>
        </w:tc>
        <w:tc>
          <w:tcPr>
            <w:tcW w:w="831" w:type="pct"/>
            <w:tcBorders>
              <w:bottom w:val="single" w:sz="4" w:space="0" w:color="auto"/>
            </w:tcBorders>
            <w:vAlign w:val="center"/>
          </w:tcPr>
          <w:p w14:paraId="205EC3FE"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Group 2 (N=35)</w:t>
            </w:r>
          </w:p>
        </w:tc>
        <w:tc>
          <w:tcPr>
            <w:tcW w:w="669" w:type="pct"/>
            <w:tcBorders>
              <w:bottom w:val="single" w:sz="4" w:space="0" w:color="auto"/>
            </w:tcBorders>
            <w:vAlign w:val="center"/>
          </w:tcPr>
          <w:p w14:paraId="6E91AC0E"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12</w:t>
            </w:r>
          </w:p>
          <w:p w14:paraId="65828B8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(34.2%)</w:t>
            </w:r>
          </w:p>
        </w:tc>
        <w:tc>
          <w:tcPr>
            <w:tcW w:w="690" w:type="pct"/>
            <w:tcBorders>
              <w:bottom w:val="single" w:sz="4" w:space="0" w:color="auto"/>
            </w:tcBorders>
            <w:vAlign w:val="center"/>
          </w:tcPr>
          <w:p w14:paraId="5C305A7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225</w:t>
            </w:r>
          </w:p>
          <w:p w14:paraId="460A800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(62.9%)</w:t>
            </w:r>
          </w:p>
        </w:tc>
        <w:tc>
          <w:tcPr>
            <w:tcW w:w="690" w:type="pct"/>
            <w:tcBorders>
              <w:bottom w:val="single" w:sz="4" w:space="0" w:color="auto"/>
            </w:tcBorders>
            <w:vAlign w:val="center"/>
          </w:tcPr>
          <w:p w14:paraId="1BDFA594"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w:t>
            </w:r>
          </w:p>
          <w:p w14:paraId="6DDFE858"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(2.9%)</w:t>
            </w:r>
          </w:p>
        </w:tc>
        <w:tc>
          <w:tcPr>
            <w:tcW w:w="690" w:type="pct"/>
            <w:tcBorders>
              <w:bottom w:val="single" w:sz="4" w:space="0" w:color="auto"/>
            </w:tcBorders>
            <w:vAlign w:val="center"/>
          </w:tcPr>
          <w:p w14:paraId="41E1600B"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p w14:paraId="7E2E6B5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(0.0%)</w:t>
            </w:r>
          </w:p>
        </w:tc>
      </w:tr>
      <w:tr w:rsidR="007069D9" w:rsidRPr="005A080A" w14:paraId="071D27C8" w14:textId="77777777" w:rsidTr="006C4BC9">
        <w:trPr>
          <w:trHeight w:val="680"/>
        </w:trPr>
        <w:tc>
          <w:tcPr>
            <w:tcW w:w="1429" w:type="pct"/>
            <w:vMerge w:val="restart"/>
            <w:tcBorders>
              <w:top w:val="single" w:sz="4" w:space="0" w:color="auto"/>
            </w:tcBorders>
            <w:vAlign w:val="center"/>
          </w:tcPr>
          <w:p w14:paraId="2A047D10" w14:textId="77777777" w:rsidR="007069D9" w:rsidRPr="005A080A" w:rsidRDefault="007069D9" w:rsidP="006C4BC9">
            <w:pPr>
              <w:widowControl w:val="0"/>
              <w:spacing w:line="360" w:lineRule="auto"/>
              <w:rPr>
                <w:rFonts w:eastAsia="Times New Roman" w:cstheme="minorHAnsi"/>
                <w:sz w:val="22"/>
                <w:szCs w:val="22"/>
                <w:lang w:val="en-GB"/>
              </w:rPr>
            </w:pPr>
            <w:r w:rsidRPr="005A080A">
              <w:rPr>
                <w:rFonts w:eastAsia="Times New Roman" w:cstheme="minorHAnsi"/>
                <w:sz w:val="22"/>
                <w:szCs w:val="22"/>
                <w:lang w:val="en-GB"/>
              </w:rPr>
              <w:t>RFFP</w:t>
            </w:r>
          </w:p>
        </w:tc>
        <w:tc>
          <w:tcPr>
            <w:tcW w:w="831" w:type="pct"/>
            <w:tcBorders>
              <w:top w:val="single" w:sz="4" w:space="0" w:color="auto"/>
            </w:tcBorders>
            <w:vAlign w:val="center"/>
          </w:tcPr>
          <w:p w14:paraId="093E8A02"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Group 1 (N=85)</w:t>
            </w:r>
          </w:p>
        </w:tc>
        <w:tc>
          <w:tcPr>
            <w:tcW w:w="669" w:type="pct"/>
            <w:tcBorders>
              <w:top w:val="single" w:sz="4" w:space="0" w:color="auto"/>
            </w:tcBorders>
            <w:vAlign w:val="center"/>
          </w:tcPr>
          <w:p w14:paraId="3F41353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10</w:t>
            </w:r>
          </w:p>
          <w:p w14:paraId="43A415B7"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(11.8%)</w:t>
            </w:r>
          </w:p>
        </w:tc>
        <w:tc>
          <w:tcPr>
            <w:tcW w:w="690" w:type="pct"/>
            <w:tcBorders>
              <w:top w:val="single" w:sz="4" w:space="0" w:color="auto"/>
            </w:tcBorders>
            <w:vAlign w:val="center"/>
          </w:tcPr>
          <w:p w14:paraId="08E1DBE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69</w:t>
            </w:r>
          </w:p>
          <w:p w14:paraId="5BBF1A1E"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(81.2%)</w:t>
            </w:r>
          </w:p>
        </w:tc>
        <w:tc>
          <w:tcPr>
            <w:tcW w:w="690" w:type="pct"/>
            <w:tcBorders>
              <w:top w:val="single" w:sz="4" w:space="0" w:color="auto"/>
            </w:tcBorders>
            <w:vAlign w:val="center"/>
          </w:tcPr>
          <w:p w14:paraId="4D59D6E0"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w:t>
            </w:r>
          </w:p>
          <w:p w14:paraId="0A953163"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(4.7%)</w:t>
            </w:r>
          </w:p>
        </w:tc>
        <w:tc>
          <w:tcPr>
            <w:tcW w:w="690" w:type="pct"/>
            <w:tcBorders>
              <w:top w:val="single" w:sz="4" w:space="0" w:color="auto"/>
            </w:tcBorders>
            <w:vAlign w:val="center"/>
          </w:tcPr>
          <w:p w14:paraId="1894468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w:t>
            </w:r>
          </w:p>
          <w:p w14:paraId="0B639A25"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(2.4%)</w:t>
            </w:r>
          </w:p>
        </w:tc>
      </w:tr>
      <w:tr w:rsidR="007069D9" w:rsidRPr="005A080A" w14:paraId="12560901" w14:textId="77777777" w:rsidTr="006C4BC9">
        <w:trPr>
          <w:trHeight w:val="680"/>
        </w:trPr>
        <w:tc>
          <w:tcPr>
            <w:tcW w:w="1429" w:type="pct"/>
            <w:vMerge/>
            <w:tcBorders>
              <w:bottom w:val="single" w:sz="4" w:space="0" w:color="auto"/>
            </w:tcBorders>
            <w:vAlign w:val="center"/>
          </w:tcPr>
          <w:p w14:paraId="048BC8D3" w14:textId="77777777" w:rsidR="007069D9" w:rsidRPr="005A080A" w:rsidRDefault="007069D9" w:rsidP="006C4BC9">
            <w:pPr>
              <w:widowControl w:val="0"/>
              <w:spacing w:line="360" w:lineRule="auto"/>
              <w:rPr>
                <w:rFonts w:eastAsia="Times New Roman" w:cstheme="minorHAnsi"/>
                <w:sz w:val="22"/>
                <w:szCs w:val="22"/>
                <w:lang w:val="en-GB"/>
              </w:rPr>
            </w:pPr>
          </w:p>
        </w:tc>
        <w:tc>
          <w:tcPr>
            <w:tcW w:w="831" w:type="pct"/>
            <w:tcBorders>
              <w:bottom w:val="single" w:sz="4" w:space="0" w:color="auto"/>
            </w:tcBorders>
            <w:vAlign w:val="center"/>
          </w:tcPr>
          <w:p w14:paraId="01A3FDBB"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Group 2 (N=35)</w:t>
            </w:r>
          </w:p>
        </w:tc>
        <w:tc>
          <w:tcPr>
            <w:tcW w:w="669" w:type="pct"/>
            <w:tcBorders>
              <w:bottom w:val="single" w:sz="4" w:space="0" w:color="auto"/>
            </w:tcBorders>
            <w:vAlign w:val="center"/>
          </w:tcPr>
          <w:p w14:paraId="0B498F75"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w:t>
            </w:r>
          </w:p>
          <w:p w14:paraId="2011288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(8.6%)</w:t>
            </w:r>
          </w:p>
        </w:tc>
        <w:tc>
          <w:tcPr>
            <w:tcW w:w="690" w:type="pct"/>
            <w:tcBorders>
              <w:bottom w:val="single" w:sz="4" w:space="0" w:color="auto"/>
            </w:tcBorders>
            <w:vAlign w:val="center"/>
          </w:tcPr>
          <w:p w14:paraId="4D4CFB7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28</w:t>
            </w:r>
          </w:p>
          <w:p w14:paraId="1D586880"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(80.0%)</w:t>
            </w:r>
          </w:p>
        </w:tc>
        <w:tc>
          <w:tcPr>
            <w:tcW w:w="690" w:type="pct"/>
            <w:tcBorders>
              <w:bottom w:val="single" w:sz="4" w:space="0" w:color="auto"/>
            </w:tcBorders>
            <w:vAlign w:val="center"/>
          </w:tcPr>
          <w:p w14:paraId="63ADCB5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w:t>
            </w:r>
          </w:p>
          <w:p w14:paraId="1D5DD3F2"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(8.6%)</w:t>
            </w:r>
          </w:p>
        </w:tc>
        <w:tc>
          <w:tcPr>
            <w:tcW w:w="690" w:type="pct"/>
            <w:tcBorders>
              <w:bottom w:val="single" w:sz="4" w:space="0" w:color="auto"/>
            </w:tcBorders>
            <w:vAlign w:val="center"/>
          </w:tcPr>
          <w:p w14:paraId="3398A582"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p w14:paraId="021247B8"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(0.0%)</w:t>
            </w:r>
          </w:p>
        </w:tc>
      </w:tr>
      <w:tr w:rsidR="007069D9" w:rsidRPr="005A080A" w14:paraId="09EDE7D5" w14:textId="77777777" w:rsidTr="006C4BC9">
        <w:trPr>
          <w:trHeight w:val="680"/>
        </w:trPr>
        <w:tc>
          <w:tcPr>
            <w:tcW w:w="1429" w:type="pct"/>
            <w:vMerge w:val="restart"/>
            <w:tcBorders>
              <w:top w:val="single" w:sz="4" w:space="0" w:color="auto"/>
            </w:tcBorders>
            <w:vAlign w:val="center"/>
          </w:tcPr>
          <w:p w14:paraId="09A436D2" w14:textId="77777777" w:rsidR="007069D9" w:rsidRPr="005A080A" w:rsidRDefault="007069D9" w:rsidP="006C4BC9">
            <w:pPr>
              <w:widowControl w:val="0"/>
              <w:spacing w:line="360" w:lineRule="auto"/>
              <w:rPr>
                <w:rFonts w:eastAsia="Times New Roman" w:cstheme="minorHAnsi"/>
                <w:sz w:val="22"/>
                <w:szCs w:val="22"/>
                <w:lang w:val="en-GB"/>
              </w:rPr>
            </w:pPr>
            <w:r w:rsidRPr="005A080A">
              <w:rPr>
                <w:rFonts w:eastAsia="Times New Roman" w:cstheme="minorHAnsi"/>
                <w:sz w:val="22"/>
                <w:szCs w:val="22"/>
                <w:lang w:val="en-GB"/>
              </w:rPr>
              <w:t>Leisure activities</w:t>
            </w:r>
          </w:p>
        </w:tc>
        <w:tc>
          <w:tcPr>
            <w:tcW w:w="831" w:type="pct"/>
            <w:tcBorders>
              <w:top w:val="single" w:sz="4" w:space="0" w:color="auto"/>
            </w:tcBorders>
            <w:vAlign w:val="center"/>
          </w:tcPr>
          <w:p w14:paraId="7BD7DD65"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Group 1 (N=85)</w:t>
            </w:r>
          </w:p>
        </w:tc>
        <w:tc>
          <w:tcPr>
            <w:tcW w:w="669" w:type="pct"/>
            <w:tcBorders>
              <w:top w:val="single" w:sz="4" w:space="0" w:color="auto"/>
            </w:tcBorders>
            <w:vAlign w:val="center"/>
          </w:tcPr>
          <w:p w14:paraId="235553FE"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21</w:t>
            </w:r>
          </w:p>
          <w:p w14:paraId="1B840B1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(24.7%)</w:t>
            </w:r>
          </w:p>
        </w:tc>
        <w:tc>
          <w:tcPr>
            <w:tcW w:w="690" w:type="pct"/>
            <w:tcBorders>
              <w:top w:val="single" w:sz="4" w:space="0" w:color="auto"/>
            </w:tcBorders>
            <w:vAlign w:val="center"/>
          </w:tcPr>
          <w:p w14:paraId="33AB618E"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56</w:t>
            </w:r>
          </w:p>
          <w:p w14:paraId="50CA4E64"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(65.9%)</w:t>
            </w:r>
          </w:p>
        </w:tc>
        <w:tc>
          <w:tcPr>
            <w:tcW w:w="690" w:type="pct"/>
            <w:tcBorders>
              <w:top w:val="single" w:sz="4" w:space="0" w:color="auto"/>
            </w:tcBorders>
            <w:vAlign w:val="center"/>
          </w:tcPr>
          <w:p w14:paraId="7C2E28F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w:t>
            </w:r>
          </w:p>
          <w:p w14:paraId="11E5A4DB"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(5.9%)</w:t>
            </w:r>
          </w:p>
        </w:tc>
        <w:tc>
          <w:tcPr>
            <w:tcW w:w="690" w:type="pct"/>
            <w:tcBorders>
              <w:top w:val="single" w:sz="4" w:space="0" w:color="auto"/>
            </w:tcBorders>
            <w:vAlign w:val="center"/>
          </w:tcPr>
          <w:p w14:paraId="31F2306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w:t>
            </w:r>
          </w:p>
          <w:p w14:paraId="33381798"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(3.5%)</w:t>
            </w:r>
          </w:p>
        </w:tc>
      </w:tr>
      <w:tr w:rsidR="007069D9" w:rsidRPr="005A080A" w14:paraId="470E2DEB" w14:textId="77777777" w:rsidTr="006C4BC9">
        <w:trPr>
          <w:trHeight w:val="680"/>
        </w:trPr>
        <w:tc>
          <w:tcPr>
            <w:tcW w:w="1429" w:type="pct"/>
            <w:vMerge/>
            <w:tcBorders>
              <w:bottom w:val="single" w:sz="4" w:space="0" w:color="auto"/>
            </w:tcBorders>
            <w:vAlign w:val="center"/>
          </w:tcPr>
          <w:p w14:paraId="06E3800B" w14:textId="77777777" w:rsidR="007069D9" w:rsidRPr="005A080A" w:rsidRDefault="007069D9" w:rsidP="006C4BC9">
            <w:pPr>
              <w:widowControl w:val="0"/>
              <w:spacing w:line="360" w:lineRule="auto"/>
              <w:rPr>
                <w:rFonts w:eastAsia="Times New Roman" w:cstheme="minorHAnsi"/>
                <w:sz w:val="22"/>
                <w:szCs w:val="22"/>
                <w:lang w:val="en-GB"/>
              </w:rPr>
            </w:pPr>
          </w:p>
        </w:tc>
        <w:tc>
          <w:tcPr>
            <w:tcW w:w="831" w:type="pct"/>
            <w:tcBorders>
              <w:bottom w:val="single" w:sz="4" w:space="0" w:color="auto"/>
            </w:tcBorders>
            <w:vAlign w:val="center"/>
          </w:tcPr>
          <w:p w14:paraId="60B3D92C"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Group 2 (N=35)</w:t>
            </w:r>
          </w:p>
        </w:tc>
        <w:tc>
          <w:tcPr>
            <w:tcW w:w="669" w:type="pct"/>
            <w:tcBorders>
              <w:bottom w:val="single" w:sz="4" w:space="0" w:color="auto"/>
            </w:tcBorders>
            <w:vAlign w:val="center"/>
          </w:tcPr>
          <w:p w14:paraId="6E9F4925"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w:t>
            </w:r>
          </w:p>
          <w:p w14:paraId="6FC5FA50"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(8.6%)</w:t>
            </w:r>
          </w:p>
        </w:tc>
        <w:tc>
          <w:tcPr>
            <w:tcW w:w="690" w:type="pct"/>
            <w:tcBorders>
              <w:bottom w:val="single" w:sz="4" w:space="0" w:color="auto"/>
            </w:tcBorders>
            <w:vAlign w:val="center"/>
          </w:tcPr>
          <w:p w14:paraId="1920C23B"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29</w:t>
            </w:r>
          </w:p>
          <w:p w14:paraId="18C80BF5"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(82.9%)</w:t>
            </w:r>
          </w:p>
        </w:tc>
        <w:tc>
          <w:tcPr>
            <w:tcW w:w="690" w:type="pct"/>
            <w:tcBorders>
              <w:bottom w:val="single" w:sz="4" w:space="0" w:color="auto"/>
            </w:tcBorders>
            <w:vAlign w:val="center"/>
          </w:tcPr>
          <w:p w14:paraId="4D7F642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w:t>
            </w:r>
          </w:p>
          <w:p w14:paraId="2B324E8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(8.6%)</w:t>
            </w:r>
          </w:p>
        </w:tc>
        <w:tc>
          <w:tcPr>
            <w:tcW w:w="690" w:type="pct"/>
            <w:tcBorders>
              <w:bottom w:val="single" w:sz="4" w:space="0" w:color="auto"/>
            </w:tcBorders>
            <w:vAlign w:val="center"/>
          </w:tcPr>
          <w:p w14:paraId="43FBCF36"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p w14:paraId="2E49249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(0.0%)</w:t>
            </w:r>
          </w:p>
        </w:tc>
      </w:tr>
      <w:tr w:rsidR="007069D9" w:rsidRPr="005A080A" w14:paraId="371F7532" w14:textId="77777777" w:rsidTr="006C4BC9">
        <w:trPr>
          <w:trHeight w:val="680"/>
        </w:trPr>
        <w:tc>
          <w:tcPr>
            <w:tcW w:w="1429" w:type="pct"/>
            <w:vMerge w:val="restart"/>
            <w:tcBorders>
              <w:top w:val="single" w:sz="4" w:space="0" w:color="auto"/>
            </w:tcBorders>
            <w:vAlign w:val="center"/>
          </w:tcPr>
          <w:p w14:paraId="06046186" w14:textId="77777777" w:rsidR="007069D9" w:rsidRPr="005A080A" w:rsidRDefault="007069D9" w:rsidP="006C4BC9">
            <w:pPr>
              <w:widowControl w:val="0"/>
              <w:spacing w:line="360" w:lineRule="auto"/>
              <w:rPr>
                <w:rFonts w:eastAsia="Times New Roman" w:cstheme="minorHAnsi"/>
                <w:sz w:val="22"/>
                <w:szCs w:val="22"/>
                <w:lang w:val="en-GB"/>
              </w:rPr>
            </w:pPr>
            <w:r w:rsidRPr="005A080A">
              <w:rPr>
                <w:rFonts w:eastAsia="Times New Roman" w:cstheme="minorHAnsi"/>
                <w:sz w:val="22"/>
                <w:szCs w:val="22"/>
                <w:lang w:val="en-GB"/>
              </w:rPr>
              <w:t>Work or studies</w:t>
            </w:r>
          </w:p>
        </w:tc>
        <w:tc>
          <w:tcPr>
            <w:tcW w:w="831" w:type="pct"/>
            <w:tcBorders>
              <w:top w:val="single" w:sz="4" w:space="0" w:color="auto"/>
            </w:tcBorders>
            <w:vAlign w:val="center"/>
          </w:tcPr>
          <w:p w14:paraId="711DFA4A"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Group 1 (N=85)</w:t>
            </w:r>
          </w:p>
        </w:tc>
        <w:tc>
          <w:tcPr>
            <w:tcW w:w="669" w:type="pct"/>
            <w:tcBorders>
              <w:top w:val="single" w:sz="4" w:space="0" w:color="auto"/>
            </w:tcBorders>
            <w:vAlign w:val="center"/>
          </w:tcPr>
          <w:p w14:paraId="2617D3F5"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12</w:t>
            </w:r>
          </w:p>
          <w:p w14:paraId="7B2B2735"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(14.1%)</w:t>
            </w:r>
          </w:p>
        </w:tc>
        <w:tc>
          <w:tcPr>
            <w:tcW w:w="690" w:type="pct"/>
            <w:tcBorders>
              <w:top w:val="single" w:sz="4" w:space="0" w:color="auto"/>
            </w:tcBorders>
            <w:vAlign w:val="center"/>
          </w:tcPr>
          <w:p w14:paraId="418C07D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32</w:t>
            </w:r>
          </w:p>
          <w:p w14:paraId="341609BE"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(37.6%)</w:t>
            </w:r>
          </w:p>
        </w:tc>
        <w:tc>
          <w:tcPr>
            <w:tcW w:w="690" w:type="pct"/>
            <w:tcBorders>
              <w:top w:val="single" w:sz="4" w:space="0" w:color="auto"/>
            </w:tcBorders>
            <w:vAlign w:val="center"/>
          </w:tcPr>
          <w:p w14:paraId="4C8085CE"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w:t>
            </w:r>
          </w:p>
          <w:p w14:paraId="799A0A1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(2.4%)</w:t>
            </w:r>
          </w:p>
        </w:tc>
        <w:tc>
          <w:tcPr>
            <w:tcW w:w="690" w:type="pct"/>
            <w:tcBorders>
              <w:top w:val="single" w:sz="4" w:space="0" w:color="auto"/>
            </w:tcBorders>
            <w:vAlign w:val="center"/>
          </w:tcPr>
          <w:p w14:paraId="258342B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39</w:t>
            </w:r>
          </w:p>
          <w:p w14:paraId="37A45A0D"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(45.9%)</w:t>
            </w:r>
          </w:p>
        </w:tc>
      </w:tr>
      <w:tr w:rsidR="007069D9" w:rsidRPr="005A080A" w14:paraId="539D59D0" w14:textId="77777777" w:rsidTr="006C4BC9">
        <w:trPr>
          <w:trHeight w:val="680"/>
        </w:trPr>
        <w:tc>
          <w:tcPr>
            <w:tcW w:w="1429" w:type="pct"/>
            <w:vMerge/>
            <w:tcBorders>
              <w:bottom w:val="single" w:sz="4" w:space="0" w:color="auto"/>
            </w:tcBorders>
            <w:vAlign w:val="center"/>
          </w:tcPr>
          <w:p w14:paraId="4CDFDC26" w14:textId="77777777" w:rsidR="007069D9" w:rsidRPr="005A080A" w:rsidRDefault="007069D9" w:rsidP="006C4BC9">
            <w:pPr>
              <w:widowControl w:val="0"/>
              <w:spacing w:line="360" w:lineRule="auto"/>
              <w:rPr>
                <w:rFonts w:eastAsia="Times New Roman" w:cstheme="minorHAnsi"/>
                <w:sz w:val="22"/>
                <w:szCs w:val="22"/>
                <w:lang w:val="en-GB"/>
              </w:rPr>
            </w:pPr>
          </w:p>
        </w:tc>
        <w:tc>
          <w:tcPr>
            <w:tcW w:w="831" w:type="pct"/>
            <w:tcBorders>
              <w:bottom w:val="single" w:sz="4" w:space="0" w:color="auto"/>
            </w:tcBorders>
            <w:vAlign w:val="center"/>
          </w:tcPr>
          <w:p w14:paraId="430D879B"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Group 2 (N=35)</w:t>
            </w:r>
          </w:p>
        </w:tc>
        <w:tc>
          <w:tcPr>
            <w:tcW w:w="669" w:type="pct"/>
            <w:tcBorders>
              <w:bottom w:val="single" w:sz="4" w:space="0" w:color="auto"/>
            </w:tcBorders>
            <w:vAlign w:val="center"/>
          </w:tcPr>
          <w:p w14:paraId="79180B10"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p w14:paraId="2A6D6923"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(0.0%)</w:t>
            </w:r>
          </w:p>
        </w:tc>
        <w:tc>
          <w:tcPr>
            <w:tcW w:w="690" w:type="pct"/>
            <w:tcBorders>
              <w:bottom w:val="single" w:sz="4" w:space="0" w:color="auto"/>
            </w:tcBorders>
            <w:vAlign w:val="center"/>
          </w:tcPr>
          <w:p w14:paraId="4267352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11</w:t>
            </w:r>
          </w:p>
          <w:p w14:paraId="0C6F50B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(31.4%)</w:t>
            </w:r>
          </w:p>
        </w:tc>
        <w:tc>
          <w:tcPr>
            <w:tcW w:w="690" w:type="pct"/>
            <w:tcBorders>
              <w:bottom w:val="single" w:sz="4" w:space="0" w:color="auto"/>
            </w:tcBorders>
            <w:vAlign w:val="center"/>
          </w:tcPr>
          <w:p w14:paraId="2579639D"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p w14:paraId="3CEF48A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(0.0%)</w:t>
            </w:r>
          </w:p>
        </w:tc>
        <w:tc>
          <w:tcPr>
            <w:tcW w:w="690" w:type="pct"/>
            <w:tcBorders>
              <w:bottom w:val="single" w:sz="4" w:space="0" w:color="auto"/>
            </w:tcBorders>
            <w:vAlign w:val="center"/>
          </w:tcPr>
          <w:p w14:paraId="42C3784D"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24</w:t>
            </w:r>
          </w:p>
          <w:p w14:paraId="5FEAF3F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(68.6%)</w:t>
            </w:r>
          </w:p>
        </w:tc>
      </w:tr>
      <w:tr w:rsidR="007069D9" w:rsidRPr="005A080A" w14:paraId="430A2AFB" w14:textId="77777777" w:rsidTr="006C4BC9">
        <w:trPr>
          <w:trHeight w:val="680"/>
        </w:trPr>
        <w:tc>
          <w:tcPr>
            <w:tcW w:w="1429" w:type="pct"/>
            <w:vMerge w:val="restart"/>
            <w:tcBorders>
              <w:top w:val="single" w:sz="4" w:space="0" w:color="auto"/>
            </w:tcBorders>
            <w:vAlign w:val="center"/>
          </w:tcPr>
          <w:p w14:paraId="568B64AA" w14:textId="77777777" w:rsidR="007069D9" w:rsidRPr="005A080A" w:rsidRDefault="007069D9" w:rsidP="006C4BC9">
            <w:pPr>
              <w:widowControl w:val="0"/>
              <w:spacing w:line="360" w:lineRule="auto"/>
              <w:rPr>
                <w:rFonts w:eastAsia="Times New Roman" w:cstheme="minorHAnsi"/>
                <w:sz w:val="22"/>
                <w:szCs w:val="22"/>
                <w:lang w:val="en-GB"/>
              </w:rPr>
            </w:pPr>
            <w:r w:rsidRPr="005A080A">
              <w:rPr>
                <w:rFonts w:eastAsia="Times New Roman" w:cstheme="minorHAnsi"/>
                <w:sz w:val="22"/>
                <w:szCs w:val="22"/>
                <w:lang w:val="en-GB"/>
              </w:rPr>
              <w:t>Emotional well-being</w:t>
            </w:r>
          </w:p>
        </w:tc>
        <w:tc>
          <w:tcPr>
            <w:tcW w:w="831" w:type="pct"/>
            <w:tcBorders>
              <w:top w:val="single" w:sz="4" w:space="0" w:color="auto"/>
            </w:tcBorders>
            <w:vAlign w:val="center"/>
          </w:tcPr>
          <w:p w14:paraId="3CA1C15F"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Group 1 (N=85)</w:t>
            </w:r>
          </w:p>
        </w:tc>
        <w:tc>
          <w:tcPr>
            <w:tcW w:w="669" w:type="pct"/>
            <w:tcBorders>
              <w:top w:val="single" w:sz="4" w:space="0" w:color="auto"/>
            </w:tcBorders>
            <w:vAlign w:val="center"/>
          </w:tcPr>
          <w:p w14:paraId="24843DC5"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35</w:t>
            </w:r>
          </w:p>
          <w:p w14:paraId="00426365"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(41.1%)</w:t>
            </w:r>
          </w:p>
        </w:tc>
        <w:tc>
          <w:tcPr>
            <w:tcW w:w="690" w:type="pct"/>
            <w:tcBorders>
              <w:top w:val="single" w:sz="4" w:space="0" w:color="auto"/>
            </w:tcBorders>
            <w:vAlign w:val="center"/>
          </w:tcPr>
          <w:p w14:paraId="0DEBCF58"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44</w:t>
            </w:r>
          </w:p>
          <w:p w14:paraId="2A7E188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(51.8%)</w:t>
            </w:r>
          </w:p>
        </w:tc>
        <w:tc>
          <w:tcPr>
            <w:tcW w:w="690" w:type="pct"/>
            <w:tcBorders>
              <w:top w:val="single" w:sz="4" w:space="0" w:color="auto"/>
            </w:tcBorders>
            <w:vAlign w:val="center"/>
          </w:tcPr>
          <w:p w14:paraId="42806FD5"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w:t>
            </w:r>
          </w:p>
          <w:p w14:paraId="544F1A8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(3.5%)</w:t>
            </w:r>
          </w:p>
        </w:tc>
        <w:tc>
          <w:tcPr>
            <w:tcW w:w="690" w:type="pct"/>
            <w:tcBorders>
              <w:top w:val="single" w:sz="4" w:space="0" w:color="auto"/>
            </w:tcBorders>
            <w:vAlign w:val="center"/>
          </w:tcPr>
          <w:p w14:paraId="79BA0A0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w:t>
            </w:r>
          </w:p>
          <w:p w14:paraId="711EBB73"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(3.5%)</w:t>
            </w:r>
          </w:p>
        </w:tc>
      </w:tr>
      <w:tr w:rsidR="007069D9" w:rsidRPr="005A080A" w14:paraId="55F6CC27" w14:textId="77777777" w:rsidTr="006C4BC9">
        <w:trPr>
          <w:trHeight w:val="680"/>
        </w:trPr>
        <w:tc>
          <w:tcPr>
            <w:tcW w:w="1429" w:type="pct"/>
            <w:vMerge/>
            <w:tcBorders>
              <w:bottom w:val="single" w:sz="4" w:space="0" w:color="auto"/>
            </w:tcBorders>
            <w:vAlign w:val="center"/>
          </w:tcPr>
          <w:p w14:paraId="781FB0ED" w14:textId="77777777" w:rsidR="007069D9" w:rsidRPr="005A080A" w:rsidRDefault="007069D9" w:rsidP="006C4BC9">
            <w:pPr>
              <w:widowControl w:val="0"/>
              <w:spacing w:line="360" w:lineRule="auto"/>
              <w:rPr>
                <w:rFonts w:eastAsia="Times New Roman" w:cstheme="minorHAnsi"/>
                <w:sz w:val="22"/>
                <w:szCs w:val="22"/>
                <w:lang w:val="en-GB"/>
              </w:rPr>
            </w:pPr>
          </w:p>
        </w:tc>
        <w:tc>
          <w:tcPr>
            <w:tcW w:w="831" w:type="pct"/>
            <w:tcBorders>
              <w:bottom w:val="single" w:sz="4" w:space="0" w:color="auto"/>
            </w:tcBorders>
            <w:vAlign w:val="center"/>
          </w:tcPr>
          <w:p w14:paraId="72D37AD1"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Group 2 (N=35)</w:t>
            </w:r>
          </w:p>
        </w:tc>
        <w:tc>
          <w:tcPr>
            <w:tcW w:w="669" w:type="pct"/>
            <w:tcBorders>
              <w:bottom w:val="single" w:sz="4" w:space="0" w:color="auto"/>
            </w:tcBorders>
            <w:vAlign w:val="center"/>
          </w:tcPr>
          <w:p w14:paraId="361B948B"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13</w:t>
            </w:r>
          </w:p>
          <w:p w14:paraId="5B1E72A2"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(37.1%)</w:t>
            </w:r>
          </w:p>
        </w:tc>
        <w:tc>
          <w:tcPr>
            <w:tcW w:w="690" w:type="pct"/>
            <w:tcBorders>
              <w:bottom w:val="single" w:sz="4" w:space="0" w:color="auto"/>
            </w:tcBorders>
            <w:vAlign w:val="center"/>
          </w:tcPr>
          <w:p w14:paraId="3A209E66"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21</w:t>
            </w:r>
          </w:p>
          <w:p w14:paraId="106977F7"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(60.0%)</w:t>
            </w:r>
          </w:p>
        </w:tc>
        <w:tc>
          <w:tcPr>
            <w:tcW w:w="690" w:type="pct"/>
            <w:tcBorders>
              <w:bottom w:val="single" w:sz="4" w:space="0" w:color="auto"/>
            </w:tcBorders>
            <w:vAlign w:val="center"/>
          </w:tcPr>
          <w:p w14:paraId="392BE817"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w:t>
            </w:r>
          </w:p>
          <w:p w14:paraId="64739E62"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(2.9%)</w:t>
            </w:r>
          </w:p>
        </w:tc>
        <w:tc>
          <w:tcPr>
            <w:tcW w:w="690" w:type="pct"/>
            <w:tcBorders>
              <w:bottom w:val="single" w:sz="4" w:space="0" w:color="auto"/>
            </w:tcBorders>
            <w:vAlign w:val="center"/>
          </w:tcPr>
          <w:p w14:paraId="4290023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p w14:paraId="29B31343"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(0.0%)</w:t>
            </w:r>
          </w:p>
        </w:tc>
      </w:tr>
      <w:tr w:rsidR="007069D9" w:rsidRPr="005A080A" w14:paraId="559CC9E6" w14:textId="77777777" w:rsidTr="006C4BC9">
        <w:trPr>
          <w:trHeight w:val="680"/>
        </w:trPr>
        <w:tc>
          <w:tcPr>
            <w:tcW w:w="1429" w:type="pct"/>
            <w:vMerge w:val="restart"/>
            <w:tcBorders>
              <w:top w:val="single" w:sz="4" w:space="0" w:color="auto"/>
            </w:tcBorders>
            <w:vAlign w:val="center"/>
          </w:tcPr>
          <w:p w14:paraId="7802D3B3" w14:textId="77777777" w:rsidR="007069D9" w:rsidRPr="005A080A" w:rsidRDefault="007069D9" w:rsidP="006C4BC9">
            <w:pPr>
              <w:widowControl w:val="0"/>
              <w:spacing w:line="360" w:lineRule="auto"/>
              <w:rPr>
                <w:rFonts w:eastAsia="Times New Roman" w:cstheme="minorHAnsi"/>
                <w:sz w:val="22"/>
                <w:szCs w:val="22"/>
                <w:lang w:val="en-GB"/>
              </w:rPr>
            </w:pPr>
            <w:r w:rsidRPr="005A080A">
              <w:rPr>
                <w:rFonts w:eastAsia="Times New Roman" w:cstheme="minorHAnsi"/>
                <w:sz w:val="22"/>
                <w:szCs w:val="22"/>
                <w:lang w:val="en-GB"/>
              </w:rPr>
              <w:t>RPWD</w:t>
            </w:r>
          </w:p>
        </w:tc>
        <w:tc>
          <w:tcPr>
            <w:tcW w:w="831" w:type="pct"/>
            <w:tcBorders>
              <w:top w:val="single" w:sz="4" w:space="0" w:color="auto"/>
            </w:tcBorders>
            <w:vAlign w:val="center"/>
          </w:tcPr>
          <w:p w14:paraId="1F806A92"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Group 1 (N=85)</w:t>
            </w:r>
          </w:p>
        </w:tc>
        <w:tc>
          <w:tcPr>
            <w:tcW w:w="669" w:type="pct"/>
            <w:tcBorders>
              <w:top w:val="single" w:sz="4" w:space="0" w:color="auto"/>
            </w:tcBorders>
            <w:vAlign w:val="center"/>
          </w:tcPr>
          <w:p w14:paraId="1C85364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19</w:t>
            </w:r>
          </w:p>
          <w:p w14:paraId="3D8060CB"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(22.4%)</w:t>
            </w:r>
          </w:p>
        </w:tc>
        <w:tc>
          <w:tcPr>
            <w:tcW w:w="690" w:type="pct"/>
            <w:tcBorders>
              <w:top w:val="single" w:sz="4" w:space="0" w:color="auto"/>
            </w:tcBorders>
            <w:vAlign w:val="center"/>
          </w:tcPr>
          <w:p w14:paraId="010E102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56</w:t>
            </w:r>
          </w:p>
          <w:p w14:paraId="138EA227"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(65.9%)</w:t>
            </w:r>
          </w:p>
        </w:tc>
        <w:tc>
          <w:tcPr>
            <w:tcW w:w="690" w:type="pct"/>
            <w:tcBorders>
              <w:top w:val="single" w:sz="4" w:space="0" w:color="auto"/>
            </w:tcBorders>
            <w:vAlign w:val="center"/>
          </w:tcPr>
          <w:p w14:paraId="61EF80EB"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w:t>
            </w:r>
          </w:p>
          <w:p w14:paraId="3C31990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(7.1%)</w:t>
            </w:r>
          </w:p>
        </w:tc>
        <w:tc>
          <w:tcPr>
            <w:tcW w:w="690" w:type="pct"/>
            <w:tcBorders>
              <w:top w:val="single" w:sz="4" w:space="0" w:color="auto"/>
            </w:tcBorders>
            <w:vAlign w:val="center"/>
          </w:tcPr>
          <w:p w14:paraId="55C8F8B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w:t>
            </w:r>
          </w:p>
          <w:p w14:paraId="19FB37E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(4.7%)</w:t>
            </w:r>
          </w:p>
        </w:tc>
      </w:tr>
      <w:tr w:rsidR="007069D9" w:rsidRPr="005A080A" w14:paraId="105BAE85" w14:textId="77777777" w:rsidTr="006C4BC9">
        <w:trPr>
          <w:trHeight w:val="680"/>
        </w:trPr>
        <w:tc>
          <w:tcPr>
            <w:tcW w:w="1429" w:type="pct"/>
            <w:vMerge/>
            <w:tcBorders>
              <w:bottom w:val="single" w:sz="4" w:space="0" w:color="auto"/>
            </w:tcBorders>
            <w:vAlign w:val="center"/>
          </w:tcPr>
          <w:p w14:paraId="7AFA57BD" w14:textId="77777777" w:rsidR="007069D9" w:rsidRPr="005A080A" w:rsidRDefault="007069D9" w:rsidP="006C4BC9">
            <w:pPr>
              <w:widowControl w:val="0"/>
              <w:spacing w:line="360" w:lineRule="auto"/>
              <w:rPr>
                <w:rFonts w:eastAsia="Times New Roman" w:cstheme="minorHAnsi"/>
                <w:sz w:val="22"/>
                <w:szCs w:val="22"/>
                <w:lang w:val="en-GB"/>
              </w:rPr>
            </w:pPr>
          </w:p>
        </w:tc>
        <w:tc>
          <w:tcPr>
            <w:tcW w:w="831" w:type="pct"/>
            <w:tcBorders>
              <w:bottom w:val="single" w:sz="4" w:space="0" w:color="auto"/>
            </w:tcBorders>
            <w:vAlign w:val="center"/>
          </w:tcPr>
          <w:p w14:paraId="7104F008"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Group 2 (N=35)</w:t>
            </w:r>
          </w:p>
        </w:tc>
        <w:tc>
          <w:tcPr>
            <w:tcW w:w="669" w:type="pct"/>
            <w:tcBorders>
              <w:bottom w:val="single" w:sz="4" w:space="0" w:color="auto"/>
            </w:tcBorders>
            <w:vAlign w:val="center"/>
          </w:tcPr>
          <w:p w14:paraId="65796534"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w:t>
            </w:r>
          </w:p>
          <w:p w14:paraId="7D2C774B"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(22.9%)</w:t>
            </w:r>
          </w:p>
        </w:tc>
        <w:tc>
          <w:tcPr>
            <w:tcW w:w="690" w:type="pct"/>
            <w:tcBorders>
              <w:bottom w:val="single" w:sz="4" w:space="0" w:color="auto"/>
            </w:tcBorders>
            <w:vAlign w:val="center"/>
          </w:tcPr>
          <w:p w14:paraId="2DE97EAB"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26</w:t>
            </w:r>
          </w:p>
          <w:p w14:paraId="71AD3ADD"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(74.3%)</w:t>
            </w:r>
          </w:p>
        </w:tc>
        <w:tc>
          <w:tcPr>
            <w:tcW w:w="690" w:type="pct"/>
            <w:tcBorders>
              <w:bottom w:val="single" w:sz="4" w:space="0" w:color="auto"/>
            </w:tcBorders>
            <w:vAlign w:val="center"/>
          </w:tcPr>
          <w:p w14:paraId="1DB81AD6"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w:t>
            </w:r>
          </w:p>
          <w:p w14:paraId="3AEA429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(2.9%)</w:t>
            </w:r>
          </w:p>
        </w:tc>
        <w:tc>
          <w:tcPr>
            <w:tcW w:w="690" w:type="pct"/>
            <w:tcBorders>
              <w:bottom w:val="single" w:sz="4" w:space="0" w:color="auto"/>
            </w:tcBorders>
            <w:vAlign w:val="center"/>
          </w:tcPr>
          <w:p w14:paraId="480A1D5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w:t>
            </w:r>
          </w:p>
          <w:p w14:paraId="47151F3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(0.0%)</w:t>
            </w:r>
          </w:p>
        </w:tc>
      </w:tr>
    </w:tbl>
    <w:p w14:paraId="2842CB81" w14:textId="2516FA81" w:rsidR="007069D9" w:rsidRPr="005A080A" w:rsidRDefault="00090F60" w:rsidP="007069D9">
      <w:pPr>
        <w:spacing w:line="360" w:lineRule="auto"/>
        <w:rPr>
          <w:rFonts w:eastAsia="Times New Roman" w:cstheme="minorHAnsi"/>
          <w:sz w:val="22"/>
          <w:szCs w:val="22"/>
          <w:lang w:val="en-GB"/>
        </w:rPr>
      </w:pPr>
      <w:r w:rsidRPr="005A080A">
        <w:rPr>
          <w:rFonts w:eastAsia="Times New Roman" w:cstheme="minorHAnsi"/>
          <w:sz w:val="22"/>
          <w:szCs w:val="22"/>
          <w:lang w:val="en-GB"/>
        </w:rPr>
        <w:lastRenderedPageBreak/>
        <w:t xml:space="preserve">FM, family member; QoL, quality of life; </w:t>
      </w:r>
      <w:r w:rsidR="007069D9" w:rsidRPr="005A080A">
        <w:rPr>
          <w:rFonts w:eastAsia="Times New Roman" w:cstheme="minorHAnsi"/>
          <w:sz w:val="22"/>
          <w:szCs w:val="22"/>
          <w:lang w:val="en-GB"/>
        </w:rPr>
        <w:t>RFFP</w:t>
      </w:r>
      <w:r w:rsidR="00467CC6" w:rsidRPr="005A080A">
        <w:rPr>
          <w:rFonts w:eastAsia="Times New Roman" w:cstheme="minorHAnsi"/>
          <w:sz w:val="22"/>
          <w:szCs w:val="22"/>
          <w:lang w:val="en-GB"/>
        </w:rPr>
        <w:t>,</w:t>
      </w:r>
      <w:r w:rsidR="007069D9" w:rsidRPr="005A080A">
        <w:rPr>
          <w:rFonts w:eastAsia="Times New Roman" w:cstheme="minorHAnsi"/>
          <w:sz w:val="22"/>
          <w:szCs w:val="22"/>
          <w:lang w:val="en-GB"/>
        </w:rPr>
        <w:t xml:space="preserve"> </w:t>
      </w:r>
      <w:r w:rsidR="00467CC6" w:rsidRPr="005A080A">
        <w:rPr>
          <w:rFonts w:eastAsia="Times New Roman" w:cstheme="minorHAnsi"/>
          <w:sz w:val="22"/>
          <w:szCs w:val="22"/>
          <w:lang w:val="en-GB"/>
        </w:rPr>
        <w:t>r</w:t>
      </w:r>
      <w:r w:rsidR="007069D9" w:rsidRPr="005A080A">
        <w:rPr>
          <w:rFonts w:eastAsia="Times New Roman" w:cstheme="minorHAnsi"/>
          <w:sz w:val="22"/>
          <w:szCs w:val="22"/>
          <w:lang w:val="en-GB"/>
        </w:rPr>
        <w:t xml:space="preserve">elationships with family, </w:t>
      </w:r>
      <w:proofErr w:type="gramStart"/>
      <w:r w:rsidR="007069D9" w:rsidRPr="005A080A">
        <w:rPr>
          <w:rFonts w:eastAsia="Times New Roman" w:cstheme="minorHAnsi"/>
          <w:sz w:val="22"/>
          <w:szCs w:val="22"/>
          <w:lang w:val="en-GB"/>
        </w:rPr>
        <w:t>friends</w:t>
      </w:r>
      <w:proofErr w:type="gramEnd"/>
      <w:r w:rsidR="007069D9" w:rsidRPr="005A080A">
        <w:rPr>
          <w:rFonts w:eastAsia="Times New Roman" w:cstheme="minorHAnsi"/>
          <w:sz w:val="22"/>
          <w:szCs w:val="22"/>
          <w:lang w:val="en-GB"/>
        </w:rPr>
        <w:t xml:space="preserve"> and peers; RPWD</w:t>
      </w:r>
      <w:r w:rsidR="00467CC6" w:rsidRPr="005A080A">
        <w:rPr>
          <w:rFonts w:eastAsia="Times New Roman" w:cstheme="minorHAnsi"/>
          <w:sz w:val="22"/>
          <w:szCs w:val="22"/>
          <w:lang w:val="en-GB"/>
        </w:rPr>
        <w:t>, r</w:t>
      </w:r>
      <w:r w:rsidR="007069D9" w:rsidRPr="005A080A">
        <w:rPr>
          <w:rFonts w:eastAsia="Times New Roman" w:cstheme="minorHAnsi"/>
          <w:sz w:val="22"/>
          <w:szCs w:val="22"/>
          <w:lang w:val="en-GB"/>
        </w:rPr>
        <w:t xml:space="preserve">elationship with the person </w:t>
      </w:r>
      <w:r w:rsidR="008944A0" w:rsidRPr="005A080A">
        <w:rPr>
          <w:rFonts w:eastAsia="Times New Roman" w:cstheme="minorHAnsi"/>
          <w:sz w:val="22"/>
          <w:szCs w:val="22"/>
          <w:lang w:val="en-GB"/>
        </w:rPr>
        <w:t xml:space="preserve">with diabetes </w:t>
      </w:r>
      <w:r w:rsidR="007069D9" w:rsidRPr="005A080A">
        <w:rPr>
          <w:rFonts w:eastAsia="Times New Roman" w:cstheme="minorHAnsi"/>
          <w:sz w:val="22"/>
          <w:szCs w:val="22"/>
          <w:lang w:val="en-GB"/>
        </w:rPr>
        <w:t>you live with</w:t>
      </w:r>
    </w:p>
    <w:p w14:paraId="2585EDA1" w14:textId="77777777" w:rsidR="007069D9" w:rsidRPr="005A080A" w:rsidRDefault="007069D9" w:rsidP="007069D9">
      <w:pPr>
        <w:spacing w:line="360" w:lineRule="auto"/>
        <w:rPr>
          <w:rFonts w:eastAsia="Times New Roman" w:cstheme="minorHAnsi"/>
          <w:sz w:val="22"/>
          <w:szCs w:val="22"/>
          <w:lang w:val="en-GB"/>
        </w:rPr>
      </w:pPr>
    </w:p>
    <w:p w14:paraId="1DFA0432" w14:textId="77777777" w:rsidR="007069D9" w:rsidRPr="005A080A" w:rsidRDefault="007069D9" w:rsidP="007069D9">
      <w:pPr>
        <w:spacing w:line="360" w:lineRule="auto"/>
        <w:rPr>
          <w:rFonts w:eastAsia="Times New Roman" w:cstheme="minorHAnsi"/>
          <w:sz w:val="22"/>
          <w:szCs w:val="22"/>
          <w:lang w:val="en-GB"/>
        </w:rPr>
      </w:pPr>
    </w:p>
    <w:p w14:paraId="1B7FA950" w14:textId="77777777" w:rsidR="007069D9" w:rsidRPr="005A080A" w:rsidRDefault="007069D9" w:rsidP="007069D9">
      <w:pPr>
        <w:spacing w:line="360" w:lineRule="auto"/>
        <w:rPr>
          <w:rFonts w:eastAsia="Times New Roman" w:cstheme="minorHAnsi"/>
          <w:sz w:val="22"/>
          <w:szCs w:val="22"/>
          <w:lang w:val="en-GB"/>
        </w:rPr>
      </w:pPr>
      <w:r w:rsidRPr="005A080A">
        <w:rPr>
          <w:rFonts w:eastAsia="Times New Roman" w:cstheme="minorHAnsi"/>
          <w:sz w:val="22"/>
          <w:szCs w:val="22"/>
          <w:lang w:val="en-GB"/>
        </w:rPr>
        <w:br w:type="page"/>
      </w:r>
    </w:p>
    <w:p w14:paraId="0B8F2FEB" w14:textId="16740252" w:rsidR="007069D9" w:rsidRPr="005A080A" w:rsidRDefault="007069D9" w:rsidP="00615E9B">
      <w:pPr>
        <w:spacing w:line="360" w:lineRule="auto"/>
        <w:jc w:val="both"/>
        <w:rPr>
          <w:rFonts w:eastAsia="Times New Roman" w:cstheme="minorHAnsi"/>
          <w:b/>
          <w:bCs/>
          <w:sz w:val="22"/>
          <w:szCs w:val="22"/>
          <w:lang w:val="en-GB"/>
        </w:rPr>
      </w:pPr>
      <w:r w:rsidRPr="005A080A">
        <w:rPr>
          <w:rFonts w:eastAsia="Times New Roman" w:cstheme="minorHAnsi"/>
          <w:b/>
          <w:bCs/>
          <w:sz w:val="22"/>
          <w:szCs w:val="22"/>
          <w:lang w:val="en-GB"/>
        </w:rPr>
        <w:lastRenderedPageBreak/>
        <w:t xml:space="preserve">Table 5. </w:t>
      </w:r>
      <w:proofErr w:type="spellStart"/>
      <w:r w:rsidRPr="005A080A">
        <w:rPr>
          <w:rFonts w:eastAsia="Times New Roman" w:cstheme="minorHAnsi"/>
          <w:b/>
          <w:bCs/>
          <w:sz w:val="22"/>
          <w:szCs w:val="22"/>
          <w:lang w:val="en-GB"/>
        </w:rPr>
        <w:t>HCPs’</w:t>
      </w:r>
      <w:proofErr w:type="spellEnd"/>
      <w:r w:rsidRPr="005A080A">
        <w:rPr>
          <w:rFonts w:eastAsia="Times New Roman" w:cstheme="minorHAnsi"/>
          <w:b/>
          <w:bCs/>
          <w:sz w:val="22"/>
          <w:szCs w:val="22"/>
          <w:lang w:val="en-GB"/>
        </w:rPr>
        <w:t xml:space="preserve"> beliefs about diabetes management, rating of “5” or “6” on a 6-point agreement scale (</w:t>
      </w:r>
      <w:r w:rsidRPr="005A080A">
        <w:rPr>
          <w:rFonts w:eastAsia="Times New Roman" w:cstheme="minorHAnsi"/>
          <w:b/>
          <w:bCs/>
          <w:i/>
          <w:sz w:val="22"/>
          <w:szCs w:val="22"/>
          <w:lang w:val="en-GB"/>
        </w:rPr>
        <w:t>N</w:t>
      </w:r>
      <w:r w:rsidRPr="005A080A">
        <w:rPr>
          <w:rFonts w:eastAsia="Times New Roman" w:cstheme="minorHAnsi"/>
          <w:b/>
          <w:bCs/>
          <w:sz w:val="22"/>
          <w:szCs w:val="22"/>
          <w:lang w:val="en-GB"/>
        </w:rPr>
        <w:t>=227).</w:t>
      </w:r>
    </w:p>
    <w:p w14:paraId="7B89C68C" w14:textId="77777777" w:rsidR="00615E9B" w:rsidRPr="005A080A" w:rsidRDefault="00615E9B" w:rsidP="007069D9">
      <w:pPr>
        <w:spacing w:line="360" w:lineRule="auto"/>
        <w:rPr>
          <w:rFonts w:eastAsia="Times New Roman" w:cstheme="minorHAnsi"/>
          <w:b/>
          <w:bCs/>
          <w:sz w:val="22"/>
          <w:szCs w:val="22"/>
          <w:lang w:val="en-GB"/>
        </w:rPr>
      </w:pPr>
    </w:p>
    <w:tbl>
      <w:tblPr>
        <w:tblW w:w="5000" w:type="pct"/>
        <w:tblLook w:val="0400" w:firstRow="0" w:lastRow="0" w:firstColumn="0" w:lastColumn="0" w:noHBand="0" w:noVBand="1"/>
      </w:tblPr>
      <w:tblGrid>
        <w:gridCol w:w="5008"/>
        <w:gridCol w:w="1159"/>
        <w:gridCol w:w="1248"/>
        <w:gridCol w:w="1089"/>
      </w:tblGrid>
      <w:tr w:rsidR="007069D9" w:rsidRPr="005A080A" w14:paraId="1FE9B90D" w14:textId="77777777" w:rsidTr="006C4BC9">
        <w:trPr>
          <w:trHeight w:val="964"/>
        </w:trPr>
        <w:tc>
          <w:tcPr>
            <w:tcW w:w="2950" w:type="pct"/>
            <w:tcBorders>
              <w:top w:val="single" w:sz="4" w:space="0" w:color="auto"/>
              <w:bottom w:val="single" w:sz="4" w:space="0" w:color="auto"/>
            </w:tcBorders>
          </w:tcPr>
          <w:p w14:paraId="0F2DF349" w14:textId="77777777" w:rsidR="007069D9" w:rsidRPr="005A080A" w:rsidRDefault="007069D9" w:rsidP="006C4BC9">
            <w:pPr>
              <w:spacing w:line="360" w:lineRule="auto"/>
              <w:rPr>
                <w:rFonts w:eastAsia="Times New Roman" w:cstheme="minorHAnsi"/>
                <w:sz w:val="22"/>
                <w:szCs w:val="22"/>
                <w:lang w:val="en-GB"/>
              </w:rPr>
            </w:pPr>
          </w:p>
        </w:tc>
        <w:tc>
          <w:tcPr>
            <w:tcW w:w="686" w:type="pct"/>
            <w:tcBorders>
              <w:top w:val="single" w:sz="4" w:space="0" w:color="auto"/>
              <w:bottom w:val="single" w:sz="4" w:space="0" w:color="auto"/>
            </w:tcBorders>
            <w:vAlign w:val="center"/>
          </w:tcPr>
          <w:p w14:paraId="70DAF1BC" w14:textId="77777777" w:rsidR="007069D9" w:rsidRPr="005A080A" w:rsidRDefault="007069D9" w:rsidP="006C4BC9">
            <w:pPr>
              <w:pBdr>
                <w:top w:val="nil"/>
                <w:left w:val="nil"/>
                <w:bottom w:val="nil"/>
                <w:right w:val="nil"/>
                <w:between w:val="nil"/>
              </w:pBdr>
              <w:spacing w:line="360" w:lineRule="auto"/>
              <w:jc w:val="center"/>
              <w:rPr>
                <w:rFonts w:eastAsia="Times New Roman" w:cstheme="minorHAnsi"/>
                <w:sz w:val="22"/>
                <w:szCs w:val="22"/>
                <w:lang w:val="en-GB"/>
              </w:rPr>
            </w:pPr>
            <w:r w:rsidRPr="005A080A">
              <w:rPr>
                <w:rFonts w:eastAsia="Times New Roman" w:cstheme="minorHAnsi"/>
                <w:sz w:val="22"/>
                <w:szCs w:val="22"/>
                <w:lang w:val="en-GB"/>
              </w:rPr>
              <w:t>PCPs/GPs</w:t>
            </w:r>
          </w:p>
          <w:p w14:paraId="1A78BEAC" w14:textId="77777777" w:rsidR="007069D9" w:rsidRPr="005A080A" w:rsidRDefault="007069D9" w:rsidP="006C4BC9">
            <w:pPr>
              <w:pBdr>
                <w:top w:val="nil"/>
                <w:left w:val="nil"/>
                <w:bottom w:val="nil"/>
                <w:right w:val="nil"/>
                <w:between w:val="nil"/>
              </w:pBdr>
              <w:spacing w:line="360" w:lineRule="auto"/>
              <w:jc w:val="center"/>
              <w:rPr>
                <w:rFonts w:eastAsia="Times New Roman" w:cstheme="minorHAnsi"/>
                <w:sz w:val="22"/>
                <w:szCs w:val="22"/>
                <w:lang w:val="en-GB"/>
              </w:rPr>
            </w:pPr>
            <w:r w:rsidRPr="005A080A">
              <w:rPr>
                <w:rFonts w:eastAsia="Times New Roman" w:cstheme="minorHAnsi"/>
                <w:sz w:val="22"/>
                <w:szCs w:val="22"/>
                <w:lang w:val="en-GB"/>
              </w:rPr>
              <w:t>(</w:t>
            </w:r>
            <w:r w:rsidRPr="005A080A">
              <w:rPr>
                <w:rFonts w:eastAsia="Times New Roman" w:cstheme="minorHAnsi"/>
                <w:i/>
                <w:sz w:val="22"/>
                <w:szCs w:val="22"/>
                <w:lang w:val="en-GB"/>
              </w:rPr>
              <w:t>N</w:t>
            </w:r>
            <w:r w:rsidRPr="005A080A">
              <w:rPr>
                <w:rFonts w:eastAsia="Times New Roman" w:cstheme="minorHAnsi"/>
                <w:sz w:val="22"/>
                <w:szCs w:val="22"/>
                <w:lang w:val="en-GB"/>
              </w:rPr>
              <w:t>=68)</w:t>
            </w:r>
          </w:p>
        </w:tc>
        <w:tc>
          <w:tcPr>
            <w:tcW w:w="719" w:type="pct"/>
            <w:tcBorders>
              <w:top w:val="single" w:sz="4" w:space="0" w:color="auto"/>
              <w:bottom w:val="single" w:sz="4" w:space="0" w:color="auto"/>
            </w:tcBorders>
            <w:vAlign w:val="center"/>
          </w:tcPr>
          <w:p w14:paraId="25378C40" w14:textId="475E4424"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Specialists</w:t>
            </w:r>
            <w:r w:rsidR="000E2591" w:rsidRPr="005A080A">
              <w:rPr>
                <w:rFonts w:eastAsia="Times New Roman" w:cstheme="minorHAnsi"/>
                <w:sz w:val="22"/>
                <w:szCs w:val="22"/>
                <w:lang w:val="en-GB"/>
              </w:rPr>
              <w:t>*</w:t>
            </w:r>
          </w:p>
          <w:p w14:paraId="5F0C3CD4"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w:t>
            </w:r>
            <w:r w:rsidRPr="005A080A">
              <w:rPr>
                <w:rFonts w:eastAsia="Times New Roman" w:cstheme="minorHAnsi"/>
                <w:i/>
                <w:sz w:val="22"/>
                <w:szCs w:val="22"/>
                <w:lang w:val="en-GB"/>
              </w:rPr>
              <w:t>N</w:t>
            </w:r>
            <w:r w:rsidRPr="005A080A">
              <w:rPr>
                <w:rFonts w:eastAsia="Times New Roman" w:cstheme="minorHAnsi"/>
                <w:sz w:val="22"/>
                <w:szCs w:val="22"/>
                <w:lang w:val="en-GB"/>
              </w:rPr>
              <w:t>=40)</w:t>
            </w:r>
          </w:p>
        </w:tc>
        <w:tc>
          <w:tcPr>
            <w:tcW w:w="645" w:type="pct"/>
            <w:tcBorders>
              <w:top w:val="single" w:sz="4" w:space="0" w:color="auto"/>
              <w:bottom w:val="single" w:sz="4" w:space="0" w:color="auto"/>
            </w:tcBorders>
            <w:vAlign w:val="center"/>
          </w:tcPr>
          <w:p w14:paraId="73867917"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NDOs</w:t>
            </w:r>
          </w:p>
          <w:p w14:paraId="08E04CA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w:t>
            </w:r>
            <w:r w:rsidRPr="005A080A">
              <w:rPr>
                <w:rFonts w:eastAsia="Times New Roman" w:cstheme="minorHAnsi"/>
                <w:i/>
                <w:sz w:val="22"/>
                <w:szCs w:val="22"/>
                <w:lang w:val="en-GB"/>
              </w:rPr>
              <w:t>N</w:t>
            </w:r>
            <w:r w:rsidRPr="005A080A">
              <w:rPr>
                <w:rFonts w:eastAsia="Times New Roman" w:cstheme="minorHAnsi"/>
                <w:sz w:val="22"/>
                <w:szCs w:val="22"/>
                <w:lang w:val="en-GB"/>
              </w:rPr>
              <w:t>=119)</w:t>
            </w:r>
          </w:p>
        </w:tc>
      </w:tr>
      <w:tr w:rsidR="007069D9" w:rsidRPr="005A080A" w14:paraId="70A35F07" w14:textId="77777777" w:rsidTr="006C4BC9">
        <w:trPr>
          <w:trHeight w:val="964"/>
        </w:trPr>
        <w:tc>
          <w:tcPr>
            <w:tcW w:w="2950" w:type="pct"/>
            <w:tcBorders>
              <w:top w:val="single" w:sz="4" w:space="0" w:color="auto"/>
              <w:bottom w:val="single" w:sz="4" w:space="0" w:color="auto"/>
            </w:tcBorders>
            <w:vAlign w:val="center"/>
          </w:tcPr>
          <w:p w14:paraId="646CF067"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 xml:space="preserve">My success in caring for people with diabetes depends early on </w:t>
            </w:r>
            <w:proofErr w:type="gramStart"/>
            <w:r w:rsidRPr="005A080A">
              <w:rPr>
                <w:rFonts w:eastAsia="Times New Roman" w:cstheme="minorHAnsi"/>
                <w:sz w:val="22"/>
                <w:szCs w:val="22"/>
                <w:lang w:val="en-GB"/>
              </w:rPr>
              <w:t>of</w:t>
            </w:r>
            <w:proofErr w:type="gramEnd"/>
            <w:r w:rsidRPr="005A080A">
              <w:rPr>
                <w:rFonts w:eastAsia="Times New Roman" w:cstheme="minorHAnsi"/>
                <w:sz w:val="22"/>
                <w:szCs w:val="22"/>
                <w:lang w:val="en-GB"/>
              </w:rPr>
              <w:t xml:space="preserve"> my ability to understand and manage their emotional issues.</w:t>
            </w:r>
          </w:p>
        </w:tc>
        <w:tc>
          <w:tcPr>
            <w:tcW w:w="686" w:type="pct"/>
            <w:tcBorders>
              <w:top w:val="single" w:sz="4" w:space="0" w:color="auto"/>
              <w:bottom w:val="single" w:sz="4" w:space="0" w:color="auto"/>
            </w:tcBorders>
            <w:vAlign w:val="center"/>
          </w:tcPr>
          <w:p w14:paraId="424F809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23</w:t>
            </w:r>
          </w:p>
          <w:p w14:paraId="7F055DF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(33.8%)</w:t>
            </w:r>
          </w:p>
        </w:tc>
        <w:tc>
          <w:tcPr>
            <w:tcW w:w="719" w:type="pct"/>
            <w:tcBorders>
              <w:top w:val="single" w:sz="4" w:space="0" w:color="auto"/>
              <w:bottom w:val="single" w:sz="4" w:space="0" w:color="auto"/>
            </w:tcBorders>
            <w:vAlign w:val="center"/>
          </w:tcPr>
          <w:p w14:paraId="0BF304F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25</w:t>
            </w:r>
          </w:p>
          <w:p w14:paraId="0512DDD7"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(62.5%)</w:t>
            </w:r>
          </w:p>
        </w:tc>
        <w:tc>
          <w:tcPr>
            <w:tcW w:w="645" w:type="pct"/>
            <w:tcBorders>
              <w:top w:val="single" w:sz="4" w:space="0" w:color="auto"/>
              <w:bottom w:val="single" w:sz="4" w:space="0" w:color="auto"/>
            </w:tcBorders>
            <w:vAlign w:val="center"/>
          </w:tcPr>
          <w:p w14:paraId="3FD52D9D"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48</w:t>
            </w:r>
          </w:p>
          <w:p w14:paraId="7043B5D3" w14:textId="3955E303"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w:t>
            </w:r>
            <w:r w:rsidR="008F0F72" w:rsidRPr="005A080A">
              <w:rPr>
                <w:rFonts w:eastAsia="Times New Roman" w:cstheme="minorHAnsi"/>
                <w:sz w:val="22"/>
                <w:szCs w:val="22"/>
                <w:lang w:val="en-GB"/>
              </w:rPr>
              <w:t>40.3</w:t>
            </w:r>
            <w:r w:rsidRPr="005A080A">
              <w:rPr>
                <w:rFonts w:eastAsia="Times New Roman" w:cstheme="minorHAnsi"/>
                <w:sz w:val="22"/>
                <w:szCs w:val="22"/>
                <w:lang w:val="en-GB"/>
              </w:rPr>
              <w:t>%)</w:t>
            </w:r>
          </w:p>
        </w:tc>
      </w:tr>
      <w:tr w:rsidR="007069D9" w:rsidRPr="005A080A" w14:paraId="17BE1488" w14:textId="77777777" w:rsidTr="006C4BC9">
        <w:trPr>
          <w:trHeight w:val="964"/>
        </w:trPr>
        <w:tc>
          <w:tcPr>
            <w:tcW w:w="2950" w:type="pct"/>
            <w:tcBorders>
              <w:top w:val="single" w:sz="4" w:space="0" w:color="auto"/>
              <w:bottom w:val="single" w:sz="4" w:space="0" w:color="auto"/>
            </w:tcBorders>
            <w:vAlign w:val="center"/>
          </w:tcPr>
          <w:p w14:paraId="468187A7"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HCPs have a very limited influence on how well people take care of their diabetes.</w:t>
            </w:r>
          </w:p>
        </w:tc>
        <w:tc>
          <w:tcPr>
            <w:tcW w:w="686" w:type="pct"/>
            <w:tcBorders>
              <w:top w:val="single" w:sz="4" w:space="0" w:color="auto"/>
              <w:bottom w:val="single" w:sz="4" w:space="0" w:color="auto"/>
            </w:tcBorders>
            <w:vAlign w:val="center"/>
          </w:tcPr>
          <w:p w14:paraId="723DF21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w:t>
            </w:r>
          </w:p>
          <w:p w14:paraId="4D7DA084" w14:textId="2EF2C1AF"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w:t>
            </w:r>
            <w:r w:rsidR="002E5716" w:rsidRPr="005A080A">
              <w:rPr>
                <w:rFonts w:eastAsia="Times New Roman" w:cstheme="minorHAnsi"/>
                <w:sz w:val="22"/>
                <w:szCs w:val="22"/>
                <w:lang w:val="en-GB"/>
              </w:rPr>
              <w:t>4</w:t>
            </w:r>
            <w:r w:rsidRPr="005A080A">
              <w:rPr>
                <w:rFonts w:eastAsia="Times New Roman" w:cstheme="minorHAnsi"/>
                <w:sz w:val="22"/>
                <w:szCs w:val="22"/>
                <w:lang w:val="en-GB"/>
              </w:rPr>
              <w:t>%)</w:t>
            </w:r>
          </w:p>
        </w:tc>
        <w:tc>
          <w:tcPr>
            <w:tcW w:w="719" w:type="pct"/>
            <w:tcBorders>
              <w:top w:val="single" w:sz="4" w:space="0" w:color="auto"/>
              <w:bottom w:val="single" w:sz="4" w:space="0" w:color="auto"/>
            </w:tcBorders>
            <w:vAlign w:val="center"/>
          </w:tcPr>
          <w:p w14:paraId="6783D678"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w:t>
            </w:r>
          </w:p>
          <w:p w14:paraId="47C7B6B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(7.5%)</w:t>
            </w:r>
          </w:p>
        </w:tc>
        <w:tc>
          <w:tcPr>
            <w:tcW w:w="645" w:type="pct"/>
            <w:tcBorders>
              <w:top w:val="single" w:sz="4" w:space="0" w:color="auto"/>
              <w:bottom w:val="single" w:sz="4" w:space="0" w:color="auto"/>
            </w:tcBorders>
            <w:vAlign w:val="center"/>
          </w:tcPr>
          <w:p w14:paraId="32E531C5" w14:textId="77777777" w:rsidR="008F0F72"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13</w:t>
            </w:r>
          </w:p>
          <w:p w14:paraId="53B9BE15" w14:textId="0A05EAA9"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(10.</w:t>
            </w:r>
            <w:r w:rsidR="008F0F72" w:rsidRPr="005A080A">
              <w:rPr>
                <w:rFonts w:eastAsia="Times New Roman" w:cstheme="minorHAnsi"/>
                <w:sz w:val="22"/>
                <w:szCs w:val="22"/>
                <w:lang w:val="en-GB"/>
              </w:rPr>
              <w:t>9</w:t>
            </w:r>
            <w:r w:rsidRPr="005A080A">
              <w:rPr>
                <w:rFonts w:eastAsia="Times New Roman" w:cstheme="minorHAnsi"/>
                <w:sz w:val="22"/>
                <w:szCs w:val="22"/>
                <w:lang w:val="en-GB"/>
              </w:rPr>
              <w:t>%)</w:t>
            </w:r>
          </w:p>
        </w:tc>
      </w:tr>
      <w:tr w:rsidR="007069D9" w:rsidRPr="005A080A" w14:paraId="5837087A" w14:textId="77777777" w:rsidTr="006C4BC9">
        <w:trPr>
          <w:trHeight w:val="964"/>
        </w:trPr>
        <w:tc>
          <w:tcPr>
            <w:tcW w:w="2950" w:type="pct"/>
            <w:tcBorders>
              <w:top w:val="single" w:sz="4" w:space="0" w:color="auto"/>
              <w:bottom w:val="single" w:sz="4" w:space="0" w:color="auto"/>
            </w:tcBorders>
            <w:vAlign w:val="center"/>
          </w:tcPr>
          <w:p w14:paraId="72266445" w14:textId="77777777" w:rsidR="007069D9" w:rsidRPr="005A080A" w:rsidRDefault="007069D9" w:rsidP="006C4BC9">
            <w:pPr>
              <w:widowControl w:val="0"/>
              <w:spacing w:line="360" w:lineRule="auto"/>
              <w:rPr>
                <w:rFonts w:eastAsia="Times New Roman" w:cstheme="minorHAnsi"/>
                <w:sz w:val="22"/>
                <w:szCs w:val="22"/>
                <w:lang w:val="en-GB"/>
              </w:rPr>
            </w:pPr>
            <w:r w:rsidRPr="005A080A">
              <w:rPr>
                <w:rFonts w:eastAsia="Times New Roman" w:cstheme="minorHAnsi"/>
                <w:sz w:val="22"/>
                <w:szCs w:val="22"/>
                <w:lang w:val="en-GB"/>
              </w:rPr>
              <w:t>It is important for me to advocate on behalf of PWD and be involved in health policy issues for improvement diabetes care.</w:t>
            </w:r>
          </w:p>
        </w:tc>
        <w:tc>
          <w:tcPr>
            <w:tcW w:w="686" w:type="pct"/>
            <w:tcBorders>
              <w:top w:val="single" w:sz="4" w:space="0" w:color="auto"/>
              <w:bottom w:val="single" w:sz="4" w:space="0" w:color="auto"/>
            </w:tcBorders>
            <w:vAlign w:val="center"/>
          </w:tcPr>
          <w:p w14:paraId="45E1941E"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32</w:t>
            </w:r>
          </w:p>
          <w:p w14:paraId="79FC0FD9" w14:textId="6FC4BF1F"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(47.</w:t>
            </w:r>
            <w:r w:rsidR="00206A5C" w:rsidRPr="005A080A">
              <w:rPr>
                <w:rFonts w:eastAsia="Times New Roman" w:cstheme="minorHAnsi"/>
                <w:sz w:val="22"/>
                <w:szCs w:val="22"/>
                <w:lang w:val="en-GB"/>
              </w:rPr>
              <w:t>1</w:t>
            </w:r>
            <w:r w:rsidRPr="005A080A">
              <w:rPr>
                <w:rFonts w:eastAsia="Times New Roman" w:cstheme="minorHAnsi"/>
                <w:sz w:val="22"/>
                <w:szCs w:val="22"/>
                <w:lang w:val="en-GB"/>
              </w:rPr>
              <w:t>%)</w:t>
            </w:r>
          </w:p>
        </w:tc>
        <w:tc>
          <w:tcPr>
            <w:tcW w:w="719" w:type="pct"/>
            <w:tcBorders>
              <w:top w:val="single" w:sz="4" w:space="0" w:color="auto"/>
              <w:bottom w:val="single" w:sz="4" w:space="0" w:color="auto"/>
            </w:tcBorders>
            <w:vAlign w:val="center"/>
          </w:tcPr>
          <w:p w14:paraId="55F8E693"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23</w:t>
            </w:r>
          </w:p>
          <w:p w14:paraId="48B2813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(57.5%)</w:t>
            </w:r>
          </w:p>
        </w:tc>
        <w:tc>
          <w:tcPr>
            <w:tcW w:w="645" w:type="pct"/>
            <w:tcBorders>
              <w:top w:val="single" w:sz="4" w:space="0" w:color="auto"/>
              <w:bottom w:val="single" w:sz="4" w:space="0" w:color="auto"/>
            </w:tcBorders>
            <w:vAlign w:val="center"/>
          </w:tcPr>
          <w:p w14:paraId="0314502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46</w:t>
            </w:r>
          </w:p>
          <w:p w14:paraId="3D53F050" w14:textId="69E4F043"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w:t>
            </w:r>
            <w:r w:rsidR="009C2DF3" w:rsidRPr="005A080A">
              <w:rPr>
                <w:rFonts w:eastAsia="Times New Roman" w:cstheme="minorHAnsi"/>
                <w:sz w:val="22"/>
                <w:szCs w:val="22"/>
                <w:lang w:val="en-GB"/>
              </w:rPr>
              <w:t>38.7</w:t>
            </w:r>
            <w:r w:rsidRPr="005A080A">
              <w:rPr>
                <w:rFonts w:eastAsia="Times New Roman" w:cstheme="minorHAnsi"/>
                <w:sz w:val="22"/>
                <w:szCs w:val="22"/>
                <w:lang w:val="en-GB"/>
              </w:rPr>
              <w:t>%)</w:t>
            </w:r>
          </w:p>
        </w:tc>
      </w:tr>
    </w:tbl>
    <w:p w14:paraId="524D11E0" w14:textId="77777777" w:rsidR="007069D9" w:rsidRPr="005A080A" w:rsidRDefault="007069D9" w:rsidP="007069D9">
      <w:pPr>
        <w:spacing w:line="360" w:lineRule="auto"/>
        <w:rPr>
          <w:rFonts w:cstheme="minorHAnsi"/>
          <w:sz w:val="22"/>
          <w:szCs w:val="22"/>
          <w:lang w:val="en-GB"/>
        </w:rPr>
      </w:pPr>
    </w:p>
    <w:p w14:paraId="4DEE4EB2" w14:textId="2EBF69B6" w:rsidR="000E2591" w:rsidRPr="005A080A" w:rsidRDefault="005B06D4" w:rsidP="005B06D4">
      <w:pPr>
        <w:spacing w:line="360" w:lineRule="auto"/>
        <w:rPr>
          <w:rFonts w:cstheme="minorHAnsi"/>
          <w:sz w:val="22"/>
          <w:szCs w:val="22"/>
          <w:lang w:val="en-GB"/>
        </w:rPr>
      </w:pPr>
      <w:r w:rsidRPr="005A080A">
        <w:rPr>
          <w:rFonts w:cstheme="minorHAnsi"/>
          <w:sz w:val="22"/>
          <w:szCs w:val="22"/>
          <w:lang w:val="en-GB"/>
        </w:rPr>
        <w:t>* Endocrinologists and internal medicine specialists</w:t>
      </w:r>
    </w:p>
    <w:p w14:paraId="71B3AB3E" w14:textId="6D0402DA" w:rsidR="007069D9" w:rsidRPr="005A080A" w:rsidRDefault="008944A0" w:rsidP="007069D9">
      <w:pPr>
        <w:spacing w:line="360" w:lineRule="auto"/>
        <w:rPr>
          <w:rFonts w:cstheme="minorHAnsi"/>
          <w:sz w:val="22"/>
          <w:szCs w:val="22"/>
          <w:lang w:val="en-GB"/>
        </w:rPr>
      </w:pPr>
      <w:r w:rsidRPr="005A080A">
        <w:rPr>
          <w:rFonts w:cstheme="minorHAnsi"/>
          <w:sz w:val="22"/>
          <w:szCs w:val="22"/>
          <w:lang w:val="en-GB"/>
        </w:rPr>
        <w:t>HCP, healthcare professional; PCP</w:t>
      </w:r>
      <w:r w:rsidR="00AA0F65" w:rsidRPr="005A080A">
        <w:rPr>
          <w:rFonts w:cstheme="minorHAnsi"/>
          <w:sz w:val="22"/>
          <w:szCs w:val="22"/>
          <w:lang w:val="en-GB"/>
        </w:rPr>
        <w:t xml:space="preserve">, primary care physician; GP, general practitioner; </w:t>
      </w:r>
      <w:r w:rsidR="000E2591" w:rsidRPr="005A080A">
        <w:rPr>
          <w:rFonts w:cstheme="minorHAnsi"/>
          <w:sz w:val="22"/>
          <w:szCs w:val="22"/>
          <w:lang w:val="en-GB"/>
        </w:rPr>
        <w:t xml:space="preserve">NDO, nurses, </w:t>
      </w:r>
      <w:proofErr w:type="gramStart"/>
      <w:r w:rsidR="000E2591" w:rsidRPr="005A080A">
        <w:rPr>
          <w:rFonts w:cstheme="minorHAnsi"/>
          <w:sz w:val="22"/>
          <w:szCs w:val="22"/>
          <w:lang w:val="en-GB"/>
        </w:rPr>
        <w:t>dietitian</w:t>
      </w:r>
      <w:proofErr w:type="gramEnd"/>
      <w:r w:rsidR="000E2591" w:rsidRPr="005A080A">
        <w:rPr>
          <w:rFonts w:cstheme="minorHAnsi"/>
          <w:sz w:val="22"/>
          <w:szCs w:val="22"/>
          <w:lang w:val="en-GB"/>
        </w:rPr>
        <w:t xml:space="preserve"> and other healthcare professionals.</w:t>
      </w:r>
    </w:p>
    <w:p w14:paraId="7BA2EC37" w14:textId="1C138D59" w:rsidR="000E2591" w:rsidRPr="005A080A" w:rsidRDefault="000E2591" w:rsidP="007069D9">
      <w:pPr>
        <w:spacing w:line="360" w:lineRule="auto"/>
        <w:rPr>
          <w:rFonts w:cstheme="minorHAnsi"/>
          <w:sz w:val="22"/>
          <w:szCs w:val="22"/>
          <w:lang w:val="en-GB"/>
        </w:rPr>
      </w:pPr>
    </w:p>
    <w:p w14:paraId="14BD66CE" w14:textId="77777777" w:rsidR="007069D9" w:rsidRPr="005A080A" w:rsidRDefault="007069D9" w:rsidP="007069D9">
      <w:pPr>
        <w:spacing w:line="360" w:lineRule="auto"/>
        <w:rPr>
          <w:rFonts w:eastAsia="Times New Roman" w:cstheme="minorHAnsi"/>
          <w:sz w:val="22"/>
          <w:szCs w:val="22"/>
          <w:lang w:val="en-GB"/>
        </w:rPr>
      </w:pPr>
      <w:r w:rsidRPr="005A080A">
        <w:rPr>
          <w:rFonts w:cstheme="minorHAnsi"/>
          <w:sz w:val="22"/>
          <w:szCs w:val="22"/>
          <w:lang w:val="en-GB"/>
        </w:rPr>
        <w:br w:type="page"/>
      </w:r>
    </w:p>
    <w:tbl>
      <w:tblPr>
        <w:tblpPr w:leftFromText="141" w:rightFromText="141" w:vertAnchor="page" w:horzAnchor="margin" w:tblpXSpec="center" w:tblpY="2245"/>
        <w:tblW w:w="5000" w:type="pct"/>
        <w:tblLook w:val="0400" w:firstRow="0" w:lastRow="0" w:firstColumn="0" w:lastColumn="0" w:noHBand="0" w:noVBand="1"/>
      </w:tblPr>
      <w:tblGrid>
        <w:gridCol w:w="714"/>
        <w:gridCol w:w="1199"/>
        <w:gridCol w:w="1318"/>
        <w:gridCol w:w="1318"/>
        <w:gridCol w:w="1318"/>
        <w:gridCol w:w="1315"/>
        <w:gridCol w:w="1322"/>
      </w:tblGrid>
      <w:tr w:rsidR="007069D9" w:rsidRPr="00FF25BF" w14:paraId="38B6E7AA" w14:textId="77777777" w:rsidTr="006C4BC9">
        <w:trPr>
          <w:trHeight w:val="1814"/>
        </w:trPr>
        <w:tc>
          <w:tcPr>
            <w:tcW w:w="1125" w:type="pct"/>
            <w:gridSpan w:val="2"/>
            <w:tcBorders>
              <w:top w:val="single" w:sz="4" w:space="0" w:color="auto"/>
              <w:bottom w:val="single" w:sz="4" w:space="0" w:color="auto"/>
            </w:tcBorders>
          </w:tcPr>
          <w:p w14:paraId="411DBB49" w14:textId="77777777" w:rsidR="007069D9" w:rsidRPr="005A080A" w:rsidRDefault="007069D9" w:rsidP="006C4BC9">
            <w:pPr>
              <w:spacing w:line="360" w:lineRule="auto"/>
              <w:jc w:val="right"/>
              <w:rPr>
                <w:rFonts w:eastAsia="Times New Roman" w:cstheme="minorHAnsi"/>
                <w:sz w:val="22"/>
                <w:szCs w:val="22"/>
                <w:lang w:val="en-GB"/>
              </w:rPr>
            </w:pPr>
          </w:p>
        </w:tc>
        <w:tc>
          <w:tcPr>
            <w:tcW w:w="775" w:type="pct"/>
            <w:tcBorders>
              <w:top w:val="single" w:sz="4" w:space="0" w:color="auto"/>
              <w:bottom w:val="single" w:sz="4" w:space="0" w:color="auto"/>
            </w:tcBorders>
            <w:vAlign w:val="center"/>
          </w:tcPr>
          <w:p w14:paraId="2CA6C02E"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Acceptance of people with diabetes as equal members of society</w:t>
            </w:r>
          </w:p>
        </w:tc>
        <w:tc>
          <w:tcPr>
            <w:tcW w:w="775" w:type="pct"/>
            <w:tcBorders>
              <w:top w:val="single" w:sz="4" w:space="0" w:color="auto"/>
              <w:bottom w:val="single" w:sz="4" w:space="0" w:color="auto"/>
            </w:tcBorders>
            <w:vAlign w:val="center"/>
          </w:tcPr>
          <w:p w14:paraId="14276454"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Convenient and safe places to participate in physical activity</w:t>
            </w:r>
          </w:p>
        </w:tc>
        <w:tc>
          <w:tcPr>
            <w:tcW w:w="775" w:type="pct"/>
            <w:tcBorders>
              <w:top w:val="single" w:sz="4" w:space="0" w:color="auto"/>
              <w:bottom w:val="single" w:sz="4" w:space="0" w:color="auto"/>
            </w:tcBorders>
            <w:vAlign w:val="center"/>
          </w:tcPr>
          <w:p w14:paraId="4640A62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Places to buy healthy and affordable food</w:t>
            </w:r>
          </w:p>
        </w:tc>
        <w:tc>
          <w:tcPr>
            <w:tcW w:w="773" w:type="pct"/>
            <w:tcBorders>
              <w:top w:val="single" w:sz="4" w:space="0" w:color="auto"/>
              <w:bottom w:val="single" w:sz="4" w:space="0" w:color="auto"/>
            </w:tcBorders>
            <w:vAlign w:val="center"/>
          </w:tcPr>
          <w:p w14:paraId="39333CD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Workplaces which it easy for people to manage their diabetes</w:t>
            </w:r>
          </w:p>
        </w:tc>
        <w:tc>
          <w:tcPr>
            <w:tcW w:w="777" w:type="pct"/>
            <w:tcBorders>
              <w:top w:val="single" w:sz="4" w:space="0" w:color="auto"/>
              <w:bottom w:val="single" w:sz="4" w:space="0" w:color="auto"/>
            </w:tcBorders>
            <w:vAlign w:val="center"/>
          </w:tcPr>
          <w:p w14:paraId="7DB23562"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Earlier diagnosis and treatment of diabetes</w:t>
            </w:r>
          </w:p>
        </w:tc>
      </w:tr>
      <w:tr w:rsidR="007069D9" w:rsidRPr="005A080A" w14:paraId="28174EA4" w14:textId="77777777" w:rsidTr="006C4BC9">
        <w:trPr>
          <w:trHeight w:val="680"/>
        </w:trPr>
        <w:tc>
          <w:tcPr>
            <w:tcW w:w="420" w:type="pct"/>
            <w:vMerge w:val="restart"/>
            <w:tcBorders>
              <w:top w:val="single" w:sz="4" w:space="0" w:color="auto"/>
            </w:tcBorders>
            <w:vAlign w:val="center"/>
          </w:tcPr>
          <w:p w14:paraId="5BE2305C"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PWD</w:t>
            </w:r>
          </w:p>
        </w:tc>
        <w:tc>
          <w:tcPr>
            <w:tcW w:w="704" w:type="pct"/>
            <w:tcBorders>
              <w:top w:val="single" w:sz="4" w:space="0" w:color="auto"/>
            </w:tcBorders>
            <w:vAlign w:val="center"/>
          </w:tcPr>
          <w:p w14:paraId="0F661DD4"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Type 1 (</w:t>
            </w:r>
            <w:r w:rsidRPr="005A080A">
              <w:rPr>
                <w:rFonts w:eastAsia="Times New Roman" w:cstheme="minorHAnsi"/>
                <w:i/>
                <w:sz w:val="22"/>
                <w:szCs w:val="22"/>
                <w:lang w:val="en-GB"/>
              </w:rPr>
              <w:t>N</w:t>
            </w:r>
            <w:r w:rsidRPr="005A080A">
              <w:rPr>
                <w:rFonts w:eastAsia="Times New Roman" w:cstheme="minorHAnsi"/>
                <w:sz w:val="22"/>
                <w:szCs w:val="22"/>
                <w:lang w:val="en-GB"/>
              </w:rPr>
              <w:t>=89)</w:t>
            </w:r>
          </w:p>
        </w:tc>
        <w:tc>
          <w:tcPr>
            <w:tcW w:w="775" w:type="pct"/>
            <w:tcBorders>
              <w:top w:val="single" w:sz="4" w:space="0" w:color="auto"/>
            </w:tcBorders>
            <w:vAlign w:val="center"/>
          </w:tcPr>
          <w:p w14:paraId="5B9310C6"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49</w:t>
            </w:r>
          </w:p>
          <w:p w14:paraId="33F77610"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(55.0%)</w:t>
            </w:r>
          </w:p>
        </w:tc>
        <w:tc>
          <w:tcPr>
            <w:tcW w:w="775" w:type="pct"/>
            <w:tcBorders>
              <w:top w:val="single" w:sz="4" w:space="0" w:color="auto"/>
            </w:tcBorders>
            <w:vAlign w:val="center"/>
          </w:tcPr>
          <w:p w14:paraId="37792080"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56</w:t>
            </w:r>
          </w:p>
          <w:p w14:paraId="3CE09C6D"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(62.9%)</w:t>
            </w:r>
          </w:p>
        </w:tc>
        <w:tc>
          <w:tcPr>
            <w:tcW w:w="775" w:type="pct"/>
            <w:tcBorders>
              <w:top w:val="single" w:sz="4" w:space="0" w:color="auto"/>
            </w:tcBorders>
            <w:vAlign w:val="center"/>
          </w:tcPr>
          <w:p w14:paraId="0FDDD7D8"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74</w:t>
            </w:r>
          </w:p>
          <w:p w14:paraId="4CAE2F9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(83.1%)</w:t>
            </w:r>
          </w:p>
        </w:tc>
        <w:tc>
          <w:tcPr>
            <w:tcW w:w="773" w:type="pct"/>
            <w:tcBorders>
              <w:top w:val="single" w:sz="4" w:space="0" w:color="auto"/>
            </w:tcBorders>
            <w:vAlign w:val="center"/>
          </w:tcPr>
          <w:p w14:paraId="5163AD0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58</w:t>
            </w:r>
          </w:p>
          <w:p w14:paraId="77F2FB0D"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(65.2%)</w:t>
            </w:r>
          </w:p>
        </w:tc>
        <w:tc>
          <w:tcPr>
            <w:tcW w:w="777" w:type="pct"/>
            <w:tcBorders>
              <w:top w:val="single" w:sz="4" w:space="0" w:color="auto"/>
            </w:tcBorders>
            <w:vAlign w:val="center"/>
          </w:tcPr>
          <w:p w14:paraId="3F96236D"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82</w:t>
            </w:r>
          </w:p>
          <w:p w14:paraId="7DD9D04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(92.1%)</w:t>
            </w:r>
          </w:p>
        </w:tc>
      </w:tr>
      <w:tr w:rsidR="007069D9" w:rsidRPr="005A080A" w14:paraId="3EC44C89" w14:textId="77777777" w:rsidTr="006C4BC9">
        <w:trPr>
          <w:trHeight w:val="680"/>
        </w:trPr>
        <w:tc>
          <w:tcPr>
            <w:tcW w:w="420" w:type="pct"/>
            <w:vMerge/>
            <w:tcBorders>
              <w:bottom w:val="single" w:sz="4" w:space="0" w:color="auto"/>
            </w:tcBorders>
            <w:vAlign w:val="center"/>
          </w:tcPr>
          <w:p w14:paraId="2130BB54" w14:textId="77777777" w:rsidR="007069D9" w:rsidRPr="005A080A" w:rsidRDefault="007069D9" w:rsidP="006C4BC9">
            <w:pPr>
              <w:spacing w:line="360" w:lineRule="auto"/>
              <w:rPr>
                <w:rFonts w:eastAsia="Times New Roman" w:cstheme="minorHAnsi"/>
                <w:sz w:val="22"/>
                <w:szCs w:val="22"/>
                <w:lang w:val="en-GB"/>
              </w:rPr>
            </w:pPr>
          </w:p>
        </w:tc>
        <w:tc>
          <w:tcPr>
            <w:tcW w:w="704" w:type="pct"/>
            <w:tcBorders>
              <w:bottom w:val="single" w:sz="4" w:space="0" w:color="auto"/>
            </w:tcBorders>
            <w:vAlign w:val="center"/>
          </w:tcPr>
          <w:p w14:paraId="658F3F82"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Type 2 (</w:t>
            </w:r>
            <w:r w:rsidRPr="005A080A">
              <w:rPr>
                <w:rFonts w:eastAsia="Times New Roman" w:cstheme="minorHAnsi"/>
                <w:i/>
                <w:sz w:val="22"/>
                <w:szCs w:val="22"/>
                <w:lang w:val="en-GB"/>
              </w:rPr>
              <w:t>N</w:t>
            </w:r>
            <w:r w:rsidRPr="005A080A">
              <w:rPr>
                <w:rFonts w:eastAsia="Times New Roman" w:cstheme="minorHAnsi"/>
                <w:sz w:val="22"/>
                <w:szCs w:val="22"/>
                <w:lang w:val="en-GB"/>
              </w:rPr>
              <w:t>=328)</w:t>
            </w:r>
          </w:p>
        </w:tc>
        <w:tc>
          <w:tcPr>
            <w:tcW w:w="775" w:type="pct"/>
            <w:tcBorders>
              <w:bottom w:val="single" w:sz="4" w:space="0" w:color="auto"/>
            </w:tcBorders>
            <w:vAlign w:val="center"/>
          </w:tcPr>
          <w:p w14:paraId="43844EB2"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210</w:t>
            </w:r>
          </w:p>
          <w:p w14:paraId="45CBCECB"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(64.0%)</w:t>
            </w:r>
          </w:p>
        </w:tc>
        <w:tc>
          <w:tcPr>
            <w:tcW w:w="775" w:type="pct"/>
            <w:tcBorders>
              <w:bottom w:val="single" w:sz="4" w:space="0" w:color="auto"/>
            </w:tcBorders>
            <w:vAlign w:val="center"/>
          </w:tcPr>
          <w:p w14:paraId="36C90A34"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236</w:t>
            </w:r>
          </w:p>
          <w:p w14:paraId="5999392B"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(72.0%)</w:t>
            </w:r>
          </w:p>
        </w:tc>
        <w:tc>
          <w:tcPr>
            <w:tcW w:w="775" w:type="pct"/>
            <w:tcBorders>
              <w:bottom w:val="single" w:sz="4" w:space="0" w:color="auto"/>
            </w:tcBorders>
            <w:vAlign w:val="center"/>
          </w:tcPr>
          <w:p w14:paraId="6632FD03"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272</w:t>
            </w:r>
          </w:p>
          <w:p w14:paraId="4D21467D"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(82.9%)</w:t>
            </w:r>
          </w:p>
        </w:tc>
        <w:tc>
          <w:tcPr>
            <w:tcW w:w="773" w:type="pct"/>
            <w:tcBorders>
              <w:bottom w:val="single" w:sz="4" w:space="0" w:color="auto"/>
            </w:tcBorders>
            <w:vAlign w:val="center"/>
          </w:tcPr>
          <w:p w14:paraId="109A008E"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262</w:t>
            </w:r>
          </w:p>
          <w:p w14:paraId="7F140493"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(79.9%)</w:t>
            </w:r>
          </w:p>
        </w:tc>
        <w:tc>
          <w:tcPr>
            <w:tcW w:w="777" w:type="pct"/>
            <w:tcBorders>
              <w:bottom w:val="single" w:sz="4" w:space="0" w:color="auto"/>
            </w:tcBorders>
            <w:vAlign w:val="center"/>
          </w:tcPr>
          <w:p w14:paraId="3E00760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302</w:t>
            </w:r>
          </w:p>
          <w:p w14:paraId="32BE04A0"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(92.0%)</w:t>
            </w:r>
          </w:p>
        </w:tc>
      </w:tr>
      <w:tr w:rsidR="007069D9" w:rsidRPr="005A080A" w14:paraId="4BEF7320" w14:textId="77777777" w:rsidTr="006C4BC9">
        <w:trPr>
          <w:trHeight w:val="680"/>
        </w:trPr>
        <w:tc>
          <w:tcPr>
            <w:tcW w:w="420" w:type="pct"/>
            <w:vMerge w:val="restart"/>
            <w:tcBorders>
              <w:top w:val="single" w:sz="4" w:space="0" w:color="auto"/>
            </w:tcBorders>
            <w:vAlign w:val="center"/>
          </w:tcPr>
          <w:p w14:paraId="0BB8F884"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FMs</w:t>
            </w:r>
          </w:p>
        </w:tc>
        <w:tc>
          <w:tcPr>
            <w:tcW w:w="704" w:type="pct"/>
            <w:tcBorders>
              <w:top w:val="single" w:sz="4" w:space="0" w:color="auto"/>
            </w:tcBorders>
            <w:vAlign w:val="center"/>
          </w:tcPr>
          <w:p w14:paraId="5222A423"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Group 1</w:t>
            </w:r>
          </w:p>
          <w:p w14:paraId="15FFB7CC" w14:textId="77777777" w:rsidR="007069D9" w:rsidRPr="005A080A" w:rsidRDefault="007069D9" w:rsidP="006C4BC9">
            <w:pPr>
              <w:spacing w:line="360" w:lineRule="auto"/>
              <w:rPr>
                <w:rFonts w:eastAsia="Times New Roman" w:cstheme="minorHAnsi"/>
                <w:sz w:val="22"/>
                <w:szCs w:val="22"/>
                <w:lang w:val="en-GB"/>
              </w:rPr>
            </w:pPr>
            <w:r w:rsidRPr="005A080A">
              <w:rPr>
                <w:rFonts w:eastAsia="Times New Roman" w:cstheme="minorHAnsi"/>
                <w:sz w:val="22"/>
                <w:szCs w:val="22"/>
                <w:lang w:val="en-GB"/>
              </w:rPr>
              <w:t>(</w:t>
            </w:r>
            <w:r w:rsidRPr="005A080A">
              <w:rPr>
                <w:rFonts w:eastAsia="Times New Roman" w:cstheme="minorHAnsi"/>
                <w:i/>
                <w:sz w:val="22"/>
                <w:szCs w:val="22"/>
                <w:lang w:val="en-GB"/>
              </w:rPr>
              <w:t>N</w:t>
            </w:r>
            <w:r w:rsidRPr="005A080A">
              <w:rPr>
                <w:rFonts w:eastAsia="Times New Roman" w:cstheme="minorHAnsi"/>
                <w:sz w:val="22"/>
                <w:szCs w:val="22"/>
                <w:lang w:val="en-GB"/>
              </w:rPr>
              <w:t>=85)</w:t>
            </w:r>
          </w:p>
        </w:tc>
        <w:tc>
          <w:tcPr>
            <w:tcW w:w="775" w:type="pct"/>
            <w:tcBorders>
              <w:top w:val="single" w:sz="4" w:space="0" w:color="auto"/>
            </w:tcBorders>
            <w:vAlign w:val="center"/>
          </w:tcPr>
          <w:p w14:paraId="0E3AC1DD"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51</w:t>
            </w:r>
          </w:p>
          <w:p w14:paraId="7F2BE9F6"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(60.0%)</w:t>
            </w:r>
          </w:p>
        </w:tc>
        <w:tc>
          <w:tcPr>
            <w:tcW w:w="775" w:type="pct"/>
            <w:tcBorders>
              <w:top w:val="single" w:sz="4" w:space="0" w:color="auto"/>
            </w:tcBorders>
            <w:vAlign w:val="center"/>
          </w:tcPr>
          <w:p w14:paraId="52BB88C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64</w:t>
            </w:r>
          </w:p>
          <w:p w14:paraId="7F7B8220"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(75.3%)</w:t>
            </w:r>
          </w:p>
        </w:tc>
        <w:tc>
          <w:tcPr>
            <w:tcW w:w="775" w:type="pct"/>
            <w:tcBorders>
              <w:top w:val="single" w:sz="4" w:space="0" w:color="auto"/>
            </w:tcBorders>
            <w:vAlign w:val="center"/>
          </w:tcPr>
          <w:p w14:paraId="403BF02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70</w:t>
            </w:r>
          </w:p>
          <w:p w14:paraId="5679AD36"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(82.3%)</w:t>
            </w:r>
          </w:p>
        </w:tc>
        <w:tc>
          <w:tcPr>
            <w:tcW w:w="773" w:type="pct"/>
            <w:tcBorders>
              <w:top w:val="single" w:sz="4" w:space="0" w:color="auto"/>
            </w:tcBorders>
            <w:vAlign w:val="center"/>
          </w:tcPr>
          <w:p w14:paraId="14F6D9AB"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64</w:t>
            </w:r>
          </w:p>
          <w:p w14:paraId="5D0941EC"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(75.3%)</w:t>
            </w:r>
          </w:p>
        </w:tc>
        <w:tc>
          <w:tcPr>
            <w:tcW w:w="777" w:type="pct"/>
            <w:tcBorders>
              <w:top w:val="single" w:sz="4" w:space="0" w:color="auto"/>
            </w:tcBorders>
            <w:vAlign w:val="center"/>
          </w:tcPr>
          <w:p w14:paraId="4732DB8B"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78</w:t>
            </w:r>
          </w:p>
          <w:p w14:paraId="051D310D"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(91.8%)</w:t>
            </w:r>
          </w:p>
        </w:tc>
      </w:tr>
      <w:tr w:rsidR="007069D9" w:rsidRPr="005A080A" w14:paraId="1AB46D24" w14:textId="77777777" w:rsidTr="006C4BC9">
        <w:trPr>
          <w:trHeight w:val="680"/>
        </w:trPr>
        <w:tc>
          <w:tcPr>
            <w:tcW w:w="420" w:type="pct"/>
            <w:vMerge/>
            <w:tcBorders>
              <w:bottom w:val="single" w:sz="4" w:space="0" w:color="auto"/>
            </w:tcBorders>
            <w:vAlign w:val="center"/>
          </w:tcPr>
          <w:p w14:paraId="3C205D54" w14:textId="77777777" w:rsidR="007069D9" w:rsidRPr="005A080A" w:rsidRDefault="007069D9" w:rsidP="006C4BC9">
            <w:pPr>
              <w:widowControl w:val="0"/>
              <w:spacing w:line="360" w:lineRule="auto"/>
              <w:rPr>
                <w:rFonts w:eastAsia="Times New Roman" w:cstheme="minorHAnsi"/>
                <w:sz w:val="22"/>
                <w:szCs w:val="22"/>
                <w:lang w:val="en-GB"/>
              </w:rPr>
            </w:pPr>
          </w:p>
        </w:tc>
        <w:tc>
          <w:tcPr>
            <w:tcW w:w="704" w:type="pct"/>
            <w:tcBorders>
              <w:bottom w:val="single" w:sz="4" w:space="0" w:color="auto"/>
            </w:tcBorders>
            <w:vAlign w:val="center"/>
          </w:tcPr>
          <w:p w14:paraId="40A93D07" w14:textId="77777777" w:rsidR="007069D9" w:rsidRPr="005A080A" w:rsidRDefault="007069D9" w:rsidP="006C4BC9">
            <w:pPr>
              <w:widowControl w:val="0"/>
              <w:spacing w:line="360" w:lineRule="auto"/>
              <w:rPr>
                <w:rFonts w:eastAsia="Times New Roman" w:cstheme="minorHAnsi"/>
                <w:sz w:val="22"/>
                <w:szCs w:val="22"/>
                <w:lang w:val="en-GB"/>
              </w:rPr>
            </w:pPr>
            <w:r w:rsidRPr="005A080A">
              <w:rPr>
                <w:rFonts w:eastAsia="Times New Roman" w:cstheme="minorHAnsi"/>
                <w:sz w:val="22"/>
                <w:szCs w:val="22"/>
                <w:lang w:val="en-GB"/>
              </w:rPr>
              <w:t>Group 2</w:t>
            </w:r>
          </w:p>
          <w:p w14:paraId="37970365" w14:textId="77777777" w:rsidR="007069D9" w:rsidRPr="005A080A" w:rsidRDefault="007069D9" w:rsidP="006C4BC9">
            <w:pPr>
              <w:widowControl w:val="0"/>
              <w:spacing w:line="360" w:lineRule="auto"/>
              <w:rPr>
                <w:rFonts w:eastAsia="Times New Roman" w:cstheme="minorHAnsi"/>
                <w:sz w:val="22"/>
                <w:szCs w:val="22"/>
                <w:lang w:val="en-GB"/>
              </w:rPr>
            </w:pPr>
            <w:r w:rsidRPr="005A080A">
              <w:rPr>
                <w:rFonts w:eastAsia="Times New Roman" w:cstheme="minorHAnsi"/>
                <w:sz w:val="22"/>
                <w:szCs w:val="22"/>
                <w:lang w:val="en-GB"/>
              </w:rPr>
              <w:t>(</w:t>
            </w:r>
            <w:r w:rsidRPr="005A080A">
              <w:rPr>
                <w:rFonts w:eastAsia="Times New Roman" w:cstheme="minorHAnsi"/>
                <w:i/>
                <w:sz w:val="22"/>
                <w:szCs w:val="22"/>
                <w:lang w:val="en-GB"/>
              </w:rPr>
              <w:t>N</w:t>
            </w:r>
            <w:r w:rsidRPr="005A080A">
              <w:rPr>
                <w:rFonts w:eastAsia="Times New Roman" w:cstheme="minorHAnsi"/>
                <w:sz w:val="22"/>
                <w:szCs w:val="22"/>
                <w:lang w:val="en-GB"/>
              </w:rPr>
              <w:t>=35)</w:t>
            </w:r>
          </w:p>
        </w:tc>
        <w:tc>
          <w:tcPr>
            <w:tcW w:w="775" w:type="pct"/>
            <w:tcBorders>
              <w:bottom w:val="single" w:sz="4" w:space="0" w:color="auto"/>
            </w:tcBorders>
            <w:vAlign w:val="center"/>
          </w:tcPr>
          <w:p w14:paraId="376A08F7"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18</w:t>
            </w:r>
          </w:p>
          <w:p w14:paraId="79E6CC4F"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(51.4%)</w:t>
            </w:r>
          </w:p>
        </w:tc>
        <w:tc>
          <w:tcPr>
            <w:tcW w:w="775" w:type="pct"/>
            <w:tcBorders>
              <w:bottom w:val="single" w:sz="4" w:space="0" w:color="auto"/>
            </w:tcBorders>
            <w:vAlign w:val="center"/>
          </w:tcPr>
          <w:p w14:paraId="2638F813"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25</w:t>
            </w:r>
          </w:p>
          <w:p w14:paraId="7291B0AA"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(71.4%)</w:t>
            </w:r>
          </w:p>
        </w:tc>
        <w:tc>
          <w:tcPr>
            <w:tcW w:w="775" w:type="pct"/>
            <w:tcBorders>
              <w:bottom w:val="single" w:sz="4" w:space="0" w:color="auto"/>
            </w:tcBorders>
            <w:vAlign w:val="center"/>
          </w:tcPr>
          <w:p w14:paraId="5A3359B3"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30</w:t>
            </w:r>
          </w:p>
          <w:p w14:paraId="7F051040"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(85.7%)</w:t>
            </w:r>
          </w:p>
        </w:tc>
        <w:tc>
          <w:tcPr>
            <w:tcW w:w="773" w:type="pct"/>
            <w:tcBorders>
              <w:bottom w:val="single" w:sz="4" w:space="0" w:color="auto"/>
            </w:tcBorders>
            <w:vAlign w:val="center"/>
          </w:tcPr>
          <w:p w14:paraId="004D5A7E"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23</w:t>
            </w:r>
          </w:p>
          <w:p w14:paraId="32955556"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(65.7%)</w:t>
            </w:r>
          </w:p>
        </w:tc>
        <w:tc>
          <w:tcPr>
            <w:tcW w:w="777" w:type="pct"/>
            <w:tcBorders>
              <w:bottom w:val="single" w:sz="4" w:space="0" w:color="auto"/>
            </w:tcBorders>
            <w:vAlign w:val="center"/>
          </w:tcPr>
          <w:p w14:paraId="25F79B9D"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31</w:t>
            </w:r>
          </w:p>
          <w:p w14:paraId="27198FF5"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(91.4%)</w:t>
            </w:r>
          </w:p>
        </w:tc>
      </w:tr>
      <w:tr w:rsidR="007069D9" w:rsidRPr="005A080A" w14:paraId="22ABB767" w14:textId="77777777" w:rsidTr="006C4BC9">
        <w:trPr>
          <w:trHeight w:val="680"/>
        </w:trPr>
        <w:tc>
          <w:tcPr>
            <w:tcW w:w="420" w:type="pct"/>
            <w:vMerge w:val="restart"/>
            <w:tcBorders>
              <w:top w:val="single" w:sz="4" w:space="0" w:color="auto"/>
            </w:tcBorders>
            <w:vAlign w:val="center"/>
          </w:tcPr>
          <w:p w14:paraId="16CBCE54" w14:textId="77777777" w:rsidR="007069D9" w:rsidRPr="005A080A" w:rsidRDefault="007069D9" w:rsidP="006C4BC9">
            <w:pPr>
              <w:widowControl w:val="0"/>
              <w:spacing w:line="360" w:lineRule="auto"/>
              <w:rPr>
                <w:rFonts w:eastAsia="Times New Roman" w:cstheme="minorHAnsi"/>
                <w:sz w:val="22"/>
                <w:szCs w:val="22"/>
                <w:lang w:val="en-GB"/>
              </w:rPr>
            </w:pPr>
            <w:r w:rsidRPr="005A080A">
              <w:rPr>
                <w:rFonts w:eastAsia="Times New Roman" w:cstheme="minorHAnsi"/>
                <w:sz w:val="22"/>
                <w:szCs w:val="22"/>
                <w:lang w:val="en-GB"/>
              </w:rPr>
              <w:t>HCPs</w:t>
            </w:r>
          </w:p>
        </w:tc>
        <w:tc>
          <w:tcPr>
            <w:tcW w:w="704" w:type="pct"/>
            <w:tcBorders>
              <w:top w:val="single" w:sz="4" w:space="0" w:color="auto"/>
            </w:tcBorders>
            <w:vAlign w:val="center"/>
          </w:tcPr>
          <w:p w14:paraId="23B73499" w14:textId="77777777" w:rsidR="007069D9" w:rsidRPr="005A080A" w:rsidRDefault="007069D9" w:rsidP="006C4BC9">
            <w:pPr>
              <w:widowControl w:val="0"/>
              <w:spacing w:line="360" w:lineRule="auto"/>
              <w:rPr>
                <w:rFonts w:eastAsia="Times New Roman" w:cstheme="minorHAnsi"/>
                <w:sz w:val="22"/>
                <w:szCs w:val="22"/>
                <w:lang w:val="en-GB"/>
              </w:rPr>
            </w:pPr>
            <w:r w:rsidRPr="005A080A">
              <w:rPr>
                <w:rFonts w:eastAsia="Times New Roman" w:cstheme="minorHAnsi"/>
                <w:sz w:val="22"/>
                <w:szCs w:val="22"/>
                <w:lang w:val="en-GB"/>
              </w:rPr>
              <w:t>PCPs/GPs</w:t>
            </w:r>
          </w:p>
          <w:p w14:paraId="4669A161" w14:textId="77777777" w:rsidR="007069D9" w:rsidRPr="005A080A" w:rsidRDefault="007069D9" w:rsidP="006C4BC9">
            <w:pPr>
              <w:widowControl w:val="0"/>
              <w:spacing w:line="360" w:lineRule="auto"/>
              <w:rPr>
                <w:rFonts w:eastAsia="Times New Roman" w:cstheme="minorHAnsi"/>
                <w:sz w:val="22"/>
                <w:szCs w:val="22"/>
                <w:lang w:val="en-GB"/>
              </w:rPr>
            </w:pPr>
            <w:r w:rsidRPr="005A080A">
              <w:rPr>
                <w:rFonts w:eastAsia="Times New Roman" w:cstheme="minorHAnsi"/>
                <w:sz w:val="22"/>
                <w:szCs w:val="22"/>
                <w:lang w:val="en-GB"/>
              </w:rPr>
              <w:t>(</w:t>
            </w:r>
            <w:r w:rsidRPr="005A080A">
              <w:rPr>
                <w:rFonts w:eastAsia="Times New Roman" w:cstheme="minorHAnsi"/>
                <w:i/>
                <w:sz w:val="22"/>
                <w:szCs w:val="22"/>
                <w:lang w:val="en-GB"/>
              </w:rPr>
              <w:t>N</w:t>
            </w:r>
            <w:r w:rsidRPr="005A080A">
              <w:rPr>
                <w:rFonts w:eastAsia="Times New Roman" w:cstheme="minorHAnsi"/>
                <w:sz w:val="22"/>
                <w:szCs w:val="22"/>
                <w:lang w:val="en-GB"/>
              </w:rPr>
              <w:t>=68)</w:t>
            </w:r>
          </w:p>
        </w:tc>
        <w:tc>
          <w:tcPr>
            <w:tcW w:w="775" w:type="pct"/>
            <w:tcBorders>
              <w:top w:val="single" w:sz="4" w:space="0" w:color="auto"/>
            </w:tcBorders>
            <w:vAlign w:val="center"/>
          </w:tcPr>
          <w:p w14:paraId="5D60F13C"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15</w:t>
            </w:r>
          </w:p>
          <w:p w14:paraId="6B137352"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(22.1%)</w:t>
            </w:r>
          </w:p>
        </w:tc>
        <w:tc>
          <w:tcPr>
            <w:tcW w:w="775" w:type="pct"/>
            <w:tcBorders>
              <w:top w:val="single" w:sz="4" w:space="0" w:color="auto"/>
            </w:tcBorders>
            <w:vAlign w:val="center"/>
          </w:tcPr>
          <w:p w14:paraId="643BF98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32</w:t>
            </w:r>
          </w:p>
          <w:p w14:paraId="6BE0FA92"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(47.1%)</w:t>
            </w:r>
          </w:p>
        </w:tc>
        <w:tc>
          <w:tcPr>
            <w:tcW w:w="775" w:type="pct"/>
            <w:tcBorders>
              <w:top w:val="single" w:sz="4" w:space="0" w:color="auto"/>
            </w:tcBorders>
            <w:vAlign w:val="center"/>
          </w:tcPr>
          <w:p w14:paraId="30F9B245"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40</w:t>
            </w:r>
          </w:p>
          <w:p w14:paraId="7638C506"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(58.8%)</w:t>
            </w:r>
          </w:p>
        </w:tc>
        <w:tc>
          <w:tcPr>
            <w:tcW w:w="773" w:type="pct"/>
            <w:tcBorders>
              <w:top w:val="single" w:sz="4" w:space="0" w:color="auto"/>
            </w:tcBorders>
            <w:vAlign w:val="center"/>
          </w:tcPr>
          <w:p w14:paraId="7AEB6DB7"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26</w:t>
            </w:r>
          </w:p>
          <w:p w14:paraId="34DCED1B"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(38.2%)</w:t>
            </w:r>
          </w:p>
        </w:tc>
        <w:tc>
          <w:tcPr>
            <w:tcW w:w="777" w:type="pct"/>
            <w:tcBorders>
              <w:top w:val="single" w:sz="4" w:space="0" w:color="auto"/>
            </w:tcBorders>
            <w:vAlign w:val="center"/>
          </w:tcPr>
          <w:p w14:paraId="1A8106BE"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37</w:t>
            </w:r>
          </w:p>
          <w:p w14:paraId="62EC6A02"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(54.4%)</w:t>
            </w:r>
          </w:p>
        </w:tc>
      </w:tr>
      <w:tr w:rsidR="007069D9" w:rsidRPr="005A080A" w14:paraId="74B6D3D8" w14:textId="77777777" w:rsidTr="006C4BC9">
        <w:trPr>
          <w:trHeight w:val="680"/>
        </w:trPr>
        <w:tc>
          <w:tcPr>
            <w:tcW w:w="420" w:type="pct"/>
            <w:vMerge/>
            <w:vAlign w:val="center"/>
          </w:tcPr>
          <w:p w14:paraId="30A7BABE" w14:textId="77777777" w:rsidR="007069D9" w:rsidRPr="005A080A" w:rsidRDefault="007069D9" w:rsidP="006C4BC9">
            <w:pPr>
              <w:widowControl w:val="0"/>
              <w:spacing w:line="360" w:lineRule="auto"/>
              <w:rPr>
                <w:rFonts w:eastAsia="Times New Roman" w:cstheme="minorHAnsi"/>
                <w:sz w:val="22"/>
                <w:szCs w:val="22"/>
                <w:lang w:val="en-GB"/>
              </w:rPr>
            </w:pPr>
          </w:p>
        </w:tc>
        <w:tc>
          <w:tcPr>
            <w:tcW w:w="704" w:type="pct"/>
            <w:vAlign w:val="center"/>
          </w:tcPr>
          <w:p w14:paraId="2DB3DA13" w14:textId="77777777" w:rsidR="007069D9" w:rsidRPr="005A080A" w:rsidRDefault="007069D9" w:rsidP="006C4BC9">
            <w:pPr>
              <w:widowControl w:val="0"/>
              <w:spacing w:line="360" w:lineRule="auto"/>
              <w:rPr>
                <w:rFonts w:eastAsia="Times New Roman" w:cstheme="minorHAnsi"/>
                <w:sz w:val="22"/>
                <w:szCs w:val="22"/>
                <w:lang w:val="en-GB"/>
              </w:rPr>
            </w:pPr>
            <w:r w:rsidRPr="005A080A">
              <w:rPr>
                <w:rFonts w:eastAsia="Times New Roman" w:cstheme="minorHAnsi"/>
                <w:sz w:val="22"/>
                <w:szCs w:val="22"/>
                <w:lang w:val="en-GB"/>
              </w:rPr>
              <w:t>Specialists</w:t>
            </w:r>
          </w:p>
          <w:p w14:paraId="67C1D694" w14:textId="77777777" w:rsidR="007069D9" w:rsidRPr="005A080A" w:rsidRDefault="007069D9" w:rsidP="006C4BC9">
            <w:pPr>
              <w:widowControl w:val="0"/>
              <w:spacing w:line="360" w:lineRule="auto"/>
              <w:rPr>
                <w:rFonts w:eastAsia="Times New Roman" w:cstheme="minorHAnsi"/>
                <w:sz w:val="22"/>
                <w:szCs w:val="22"/>
                <w:lang w:val="en-GB"/>
              </w:rPr>
            </w:pPr>
            <w:r w:rsidRPr="005A080A">
              <w:rPr>
                <w:rFonts w:eastAsia="Times New Roman" w:cstheme="minorHAnsi"/>
                <w:sz w:val="22"/>
                <w:szCs w:val="22"/>
                <w:lang w:val="en-GB"/>
              </w:rPr>
              <w:t>(</w:t>
            </w:r>
            <w:r w:rsidRPr="005A080A">
              <w:rPr>
                <w:rFonts w:eastAsia="Times New Roman" w:cstheme="minorHAnsi"/>
                <w:i/>
                <w:sz w:val="22"/>
                <w:szCs w:val="22"/>
                <w:lang w:val="en-GB"/>
              </w:rPr>
              <w:t>N</w:t>
            </w:r>
            <w:r w:rsidRPr="005A080A">
              <w:rPr>
                <w:rFonts w:eastAsia="Times New Roman" w:cstheme="minorHAnsi"/>
                <w:sz w:val="22"/>
                <w:szCs w:val="22"/>
                <w:lang w:val="en-GB"/>
              </w:rPr>
              <w:t>=40)</w:t>
            </w:r>
          </w:p>
        </w:tc>
        <w:tc>
          <w:tcPr>
            <w:tcW w:w="775" w:type="pct"/>
            <w:vAlign w:val="center"/>
          </w:tcPr>
          <w:p w14:paraId="1251D724"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13</w:t>
            </w:r>
          </w:p>
          <w:p w14:paraId="68B73EB7"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(32.5%)</w:t>
            </w:r>
          </w:p>
        </w:tc>
        <w:tc>
          <w:tcPr>
            <w:tcW w:w="775" w:type="pct"/>
            <w:vAlign w:val="center"/>
          </w:tcPr>
          <w:p w14:paraId="58EDECFD"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17</w:t>
            </w:r>
          </w:p>
          <w:p w14:paraId="3AA97F13"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(42.5%)</w:t>
            </w:r>
          </w:p>
        </w:tc>
        <w:tc>
          <w:tcPr>
            <w:tcW w:w="775" w:type="pct"/>
            <w:vAlign w:val="center"/>
          </w:tcPr>
          <w:p w14:paraId="137CDB97"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18</w:t>
            </w:r>
          </w:p>
          <w:p w14:paraId="3800E19C"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(45.0%)</w:t>
            </w:r>
          </w:p>
        </w:tc>
        <w:tc>
          <w:tcPr>
            <w:tcW w:w="773" w:type="pct"/>
            <w:vAlign w:val="center"/>
          </w:tcPr>
          <w:p w14:paraId="14DBE887"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16</w:t>
            </w:r>
          </w:p>
          <w:p w14:paraId="53744820"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(40.0%)</w:t>
            </w:r>
          </w:p>
        </w:tc>
        <w:tc>
          <w:tcPr>
            <w:tcW w:w="777" w:type="pct"/>
            <w:vAlign w:val="center"/>
          </w:tcPr>
          <w:p w14:paraId="2EFFDF99"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23</w:t>
            </w:r>
          </w:p>
          <w:p w14:paraId="2931C09B"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(57.5%)</w:t>
            </w:r>
          </w:p>
        </w:tc>
      </w:tr>
      <w:tr w:rsidR="007069D9" w:rsidRPr="005A080A" w14:paraId="639B1846" w14:textId="77777777" w:rsidTr="006C4BC9">
        <w:trPr>
          <w:trHeight w:val="680"/>
        </w:trPr>
        <w:tc>
          <w:tcPr>
            <w:tcW w:w="420" w:type="pct"/>
            <w:vMerge/>
            <w:tcBorders>
              <w:bottom w:val="single" w:sz="4" w:space="0" w:color="auto"/>
            </w:tcBorders>
            <w:vAlign w:val="center"/>
          </w:tcPr>
          <w:p w14:paraId="24EA07FF" w14:textId="77777777" w:rsidR="007069D9" w:rsidRPr="005A080A" w:rsidRDefault="007069D9" w:rsidP="006C4BC9">
            <w:pPr>
              <w:widowControl w:val="0"/>
              <w:spacing w:line="360" w:lineRule="auto"/>
              <w:rPr>
                <w:rFonts w:eastAsia="Times New Roman" w:cstheme="minorHAnsi"/>
                <w:sz w:val="22"/>
                <w:szCs w:val="22"/>
                <w:lang w:val="en-GB"/>
              </w:rPr>
            </w:pPr>
          </w:p>
        </w:tc>
        <w:tc>
          <w:tcPr>
            <w:tcW w:w="704" w:type="pct"/>
            <w:tcBorders>
              <w:bottom w:val="single" w:sz="4" w:space="0" w:color="auto"/>
            </w:tcBorders>
            <w:vAlign w:val="center"/>
          </w:tcPr>
          <w:p w14:paraId="4141854C" w14:textId="77777777" w:rsidR="007069D9" w:rsidRPr="005A080A" w:rsidRDefault="007069D9" w:rsidP="006C4BC9">
            <w:pPr>
              <w:widowControl w:val="0"/>
              <w:spacing w:line="360" w:lineRule="auto"/>
              <w:rPr>
                <w:rFonts w:eastAsia="Times New Roman" w:cstheme="minorHAnsi"/>
                <w:sz w:val="22"/>
                <w:szCs w:val="22"/>
                <w:lang w:val="en-GB"/>
              </w:rPr>
            </w:pPr>
            <w:r w:rsidRPr="005A080A">
              <w:rPr>
                <w:rFonts w:eastAsia="Times New Roman" w:cstheme="minorHAnsi"/>
                <w:sz w:val="22"/>
                <w:szCs w:val="22"/>
                <w:lang w:val="en-GB"/>
              </w:rPr>
              <w:t>NDOs</w:t>
            </w:r>
          </w:p>
          <w:p w14:paraId="09A38F47" w14:textId="77777777" w:rsidR="007069D9" w:rsidRPr="005A080A" w:rsidRDefault="007069D9" w:rsidP="006C4BC9">
            <w:pPr>
              <w:widowControl w:val="0"/>
              <w:spacing w:line="360" w:lineRule="auto"/>
              <w:rPr>
                <w:rFonts w:eastAsia="Times New Roman" w:cstheme="minorHAnsi"/>
                <w:sz w:val="22"/>
                <w:szCs w:val="22"/>
                <w:lang w:val="en-GB"/>
              </w:rPr>
            </w:pPr>
            <w:r w:rsidRPr="005A080A">
              <w:rPr>
                <w:rFonts w:eastAsia="Times New Roman" w:cstheme="minorHAnsi"/>
                <w:sz w:val="22"/>
                <w:szCs w:val="22"/>
                <w:lang w:val="en-GB"/>
              </w:rPr>
              <w:t>(</w:t>
            </w:r>
            <w:r w:rsidRPr="005A080A">
              <w:rPr>
                <w:rFonts w:eastAsia="Times New Roman" w:cstheme="minorHAnsi"/>
                <w:i/>
                <w:sz w:val="22"/>
                <w:szCs w:val="22"/>
                <w:lang w:val="en-GB"/>
              </w:rPr>
              <w:t>N</w:t>
            </w:r>
            <w:r w:rsidRPr="005A080A">
              <w:rPr>
                <w:rFonts w:eastAsia="Times New Roman" w:cstheme="minorHAnsi"/>
                <w:sz w:val="22"/>
                <w:szCs w:val="22"/>
                <w:lang w:val="en-GB"/>
              </w:rPr>
              <w:t>=119)</w:t>
            </w:r>
          </w:p>
        </w:tc>
        <w:tc>
          <w:tcPr>
            <w:tcW w:w="775" w:type="pct"/>
            <w:tcBorders>
              <w:bottom w:val="single" w:sz="4" w:space="0" w:color="auto"/>
            </w:tcBorders>
            <w:vAlign w:val="center"/>
          </w:tcPr>
          <w:p w14:paraId="62BC4206"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25</w:t>
            </w:r>
          </w:p>
          <w:p w14:paraId="6B3DD8F6"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(21.0%)</w:t>
            </w:r>
          </w:p>
        </w:tc>
        <w:tc>
          <w:tcPr>
            <w:tcW w:w="775" w:type="pct"/>
            <w:tcBorders>
              <w:bottom w:val="single" w:sz="4" w:space="0" w:color="auto"/>
            </w:tcBorders>
            <w:vAlign w:val="center"/>
          </w:tcPr>
          <w:p w14:paraId="3EB94E14"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50</w:t>
            </w:r>
          </w:p>
          <w:p w14:paraId="65F520B7"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(42.0%)</w:t>
            </w:r>
          </w:p>
        </w:tc>
        <w:tc>
          <w:tcPr>
            <w:tcW w:w="775" w:type="pct"/>
            <w:tcBorders>
              <w:bottom w:val="single" w:sz="4" w:space="0" w:color="auto"/>
            </w:tcBorders>
            <w:vAlign w:val="center"/>
          </w:tcPr>
          <w:p w14:paraId="07F5095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56</w:t>
            </w:r>
          </w:p>
          <w:p w14:paraId="5E730D10"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(47.1%)</w:t>
            </w:r>
          </w:p>
        </w:tc>
        <w:tc>
          <w:tcPr>
            <w:tcW w:w="773" w:type="pct"/>
            <w:tcBorders>
              <w:bottom w:val="single" w:sz="4" w:space="0" w:color="auto"/>
            </w:tcBorders>
            <w:vAlign w:val="center"/>
          </w:tcPr>
          <w:p w14:paraId="7EC91831"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40</w:t>
            </w:r>
          </w:p>
          <w:p w14:paraId="03B219E6"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(33.6%)</w:t>
            </w:r>
          </w:p>
        </w:tc>
        <w:tc>
          <w:tcPr>
            <w:tcW w:w="777" w:type="pct"/>
            <w:tcBorders>
              <w:bottom w:val="single" w:sz="4" w:space="0" w:color="auto"/>
            </w:tcBorders>
            <w:vAlign w:val="center"/>
          </w:tcPr>
          <w:p w14:paraId="6298370A" w14:textId="77777777" w:rsidR="007069D9" w:rsidRPr="005A080A" w:rsidRDefault="007069D9" w:rsidP="006C4BC9">
            <w:pPr>
              <w:spacing w:line="360" w:lineRule="auto"/>
              <w:jc w:val="center"/>
              <w:rPr>
                <w:rFonts w:eastAsia="Times New Roman" w:cstheme="minorHAnsi"/>
                <w:sz w:val="22"/>
                <w:szCs w:val="22"/>
                <w:lang w:val="en-GB"/>
              </w:rPr>
            </w:pPr>
            <w:r w:rsidRPr="005A080A">
              <w:rPr>
                <w:rFonts w:eastAsia="Times New Roman" w:cstheme="minorHAnsi"/>
                <w:sz w:val="22"/>
                <w:szCs w:val="22"/>
                <w:lang w:val="en-GB"/>
              </w:rPr>
              <w:t>64</w:t>
            </w:r>
          </w:p>
          <w:p w14:paraId="0484541A" w14:textId="77777777" w:rsidR="007069D9" w:rsidRPr="005A080A" w:rsidRDefault="007069D9" w:rsidP="006C4BC9">
            <w:pPr>
              <w:spacing w:line="360" w:lineRule="auto"/>
              <w:jc w:val="center"/>
              <w:rPr>
                <w:rFonts w:cstheme="minorHAnsi"/>
                <w:sz w:val="22"/>
                <w:szCs w:val="22"/>
                <w:lang w:val="en-GB"/>
              </w:rPr>
            </w:pPr>
            <w:r w:rsidRPr="005A080A">
              <w:rPr>
                <w:rFonts w:eastAsia="Times New Roman" w:cstheme="minorHAnsi"/>
                <w:sz w:val="22"/>
                <w:szCs w:val="22"/>
                <w:lang w:val="en-GB"/>
              </w:rPr>
              <w:t>(53.8%)</w:t>
            </w:r>
          </w:p>
        </w:tc>
      </w:tr>
    </w:tbl>
    <w:p w14:paraId="4FFF236C" w14:textId="486111BE" w:rsidR="007069D9" w:rsidRPr="005A080A" w:rsidRDefault="007069D9" w:rsidP="007069D9">
      <w:pPr>
        <w:spacing w:line="360" w:lineRule="auto"/>
        <w:jc w:val="both"/>
        <w:rPr>
          <w:rFonts w:eastAsia="Times New Roman" w:cstheme="minorHAnsi"/>
          <w:b/>
          <w:bCs/>
          <w:sz w:val="22"/>
          <w:szCs w:val="22"/>
          <w:lang w:val="en-GB"/>
        </w:rPr>
      </w:pPr>
      <w:r w:rsidRPr="005A080A">
        <w:rPr>
          <w:rFonts w:eastAsia="Times New Roman" w:cstheme="minorHAnsi"/>
          <w:b/>
          <w:bCs/>
          <w:sz w:val="22"/>
          <w:szCs w:val="22"/>
          <w:lang w:val="en-GB"/>
        </w:rPr>
        <w:t xml:space="preserve">Table 6. PWD, FMs and </w:t>
      </w:r>
      <w:proofErr w:type="spellStart"/>
      <w:r w:rsidRPr="005A080A">
        <w:rPr>
          <w:rFonts w:eastAsia="Times New Roman" w:cstheme="minorHAnsi"/>
          <w:b/>
          <w:bCs/>
          <w:sz w:val="22"/>
          <w:szCs w:val="22"/>
          <w:lang w:val="en-GB"/>
        </w:rPr>
        <w:t>HCPs’</w:t>
      </w:r>
      <w:proofErr w:type="spellEnd"/>
      <w:r w:rsidRPr="005A080A">
        <w:rPr>
          <w:rFonts w:eastAsia="Times New Roman" w:cstheme="minorHAnsi"/>
          <w:b/>
          <w:bCs/>
          <w:sz w:val="22"/>
          <w:szCs w:val="22"/>
          <w:lang w:val="en-GB"/>
        </w:rPr>
        <w:t xml:space="preserve"> beliefs about areas </w:t>
      </w:r>
      <w:r w:rsidR="00015F20" w:rsidRPr="005A080A">
        <w:rPr>
          <w:rFonts w:eastAsia="Times New Roman" w:cstheme="minorHAnsi"/>
          <w:b/>
          <w:bCs/>
          <w:sz w:val="22"/>
          <w:szCs w:val="22"/>
          <w:lang w:val="en-GB"/>
        </w:rPr>
        <w:t>for</w:t>
      </w:r>
      <w:r w:rsidRPr="005A080A">
        <w:rPr>
          <w:rFonts w:eastAsia="Times New Roman" w:cstheme="minorHAnsi"/>
          <w:b/>
          <w:bCs/>
          <w:sz w:val="22"/>
          <w:szCs w:val="22"/>
          <w:lang w:val="en-GB"/>
        </w:rPr>
        <w:t xml:space="preserve"> improvement.</w:t>
      </w:r>
    </w:p>
    <w:p w14:paraId="09FED8F4" w14:textId="77777777" w:rsidR="007069D9" w:rsidRPr="005A080A" w:rsidRDefault="007069D9" w:rsidP="007069D9">
      <w:pPr>
        <w:spacing w:line="360" w:lineRule="auto"/>
        <w:jc w:val="both"/>
        <w:rPr>
          <w:rFonts w:eastAsia="Times New Roman" w:cstheme="minorHAnsi"/>
          <w:sz w:val="22"/>
          <w:szCs w:val="22"/>
          <w:lang w:val="en-GB"/>
        </w:rPr>
      </w:pPr>
    </w:p>
    <w:p w14:paraId="10D5BFA4" w14:textId="77777777" w:rsidR="007069D9" w:rsidRPr="005A080A" w:rsidRDefault="007069D9" w:rsidP="007069D9">
      <w:pPr>
        <w:spacing w:line="360" w:lineRule="auto"/>
        <w:rPr>
          <w:rFonts w:eastAsia="Times New Roman" w:cstheme="minorHAnsi"/>
          <w:sz w:val="22"/>
          <w:szCs w:val="22"/>
          <w:lang w:val="en-GB"/>
        </w:rPr>
      </w:pPr>
    </w:p>
    <w:p w14:paraId="7325B67D" w14:textId="19B3C8C0" w:rsidR="007069D9" w:rsidRPr="00481DEE" w:rsidRDefault="009F0E26" w:rsidP="007069D9">
      <w:pPr>
        <w:spacing w:line="360" w:lineRule="auto"/>
        <w:rPr>
          <w:rFonts w:eastAsia="Times New Roman" w:cstheme="minorHAnsi"/>
          <w:sz w:val="22"/>
          <w:szCs w:val="22"/>
          <w:lang w:val="en-GB"/>
        </w:rPr>
      </w:pPr>
      <w:r w:rsidRPr="005A080A">
        <w:rPr>
          <w:rFonts w:eastAsia="Times New Roman" w:cstheme="minorHAnsi"/>
          <w:sz w:val="22"/>
          <w:szCs w:val="22"/>
          <w:lang w:val="en-GB"/>
        </w:rPr>
        <w:t>PWD, person with diabetes; FM, family member; HCP, health care professional.</w:t>
      </w:r>
      <w:r>
        <w:rPr>
          <w:rFonts w:eastAsia="Times New Roman" w:cstheme="minorHAnsi"/>
          <w:sz w:val="22"/>
          <w:szCs w:val="22"/>
          <w:lang w:val="en-GB"/>
        </w:rPr>
        <w:t xml:space="preserve"> </w:t>
      </w:r>
    </w:p>
    <w:p w14:paraId="08D6D74B" w14:textId="77777777" w:rsidR="007069D9" w:rsidRPr="00481DEE" w:rsidRDefault="007069D9" w:rsidP="007069D9">
      <w:pPr>
        <w:spacing w:line="360" w:lineRule="auto"/>
        <w:rPr>
          <w:rFonts w:eastAsia="Times New Roman" w:cstheme="minorHAnsi"/>
          <w:sz w:val="22"/>
          <w:szCs w:val="22"/>
          <w:lang w:val="en-GB"/>
        </w:rPr>
      </w:pPr>
    </w:p>
    <w:p w14:paraId="350E11B8" w14:textId="77777777" w:rsidR="007069D9" w:rsidRPr="00481DEE" w:rsidRDefault="007069D9" w:rsidP="007069D9">
      <w:pPr>
        <w:spacing w:line="360" w:lineRule="auto"/>
        <w:rPr>
          <w:rFonts w:eastAsia="Times New Roman" w:cstheme="minorHAnsi"/>
          <w:sz w:val="22"/>
          <w:szCs w:val="22"/>
          <w:lang w:val="en-GB"/>
        </w:rPr>
      </w:pPr>
    </w:p>
    <w:p w14:paraId="592309F6" w14:textId="6D697E4E" w:rsidR="00FF5FBA" w:rsidRPr="00481DEE" w:rsidRDefault="00FF5FBA">
      <w:pPr>
        <w:rPr>
          <w:rFonts w:cstheme="minorHAnsi"/>
          <w:b/>
          <w:bCs/>
          <w:sz w:val="22"/>
          <w:szCs w:val="22"/>
          <w:lang w:val="en-GB"/>
        </w:rPr>
      </w:pPr>
    </w:p>
    <w:sectPr w:rsidR="00FF5FBA" w:rsidRPr="00481DEE" w:rsidSect="00015950">
      <w:footerReference w:type="default" r:id="rId9"/>
      <w:pgSz w:w="11906" w:h="16838"/>
      <w:pgMar w:top="1418" w:right="1701" w:bottom="1418" w:left="1701"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97B9" w14:textId="77777777" w:rsidR="002D2497" w:rsidRDefault="002D2497" w:rsidP="008B65FF">
      <w:r>
        <w:separator/>
      </w:r>
    </w:p>
  </w:endnote>
  <w:endnote w:type="continuationSeparator" w:id="0">
    <w:p w14:paraId="49788FD6" w14:textId="77777777" w:rsidR="002D2497" w:rsidRDefault="002D2497" w:rsidP="008B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E039" w14:textId="77777777" w:rsidR="00F2771B" w:rsidRPr="008B65FF" w:rsidRDefault="00F2771B">
    <w:pPr>
      <w:pStyle w:val="Rodap"/>
      <w:rPr>
        <w:rFonts w:asciiTheme="majorHAnsi" w:hAnsiTheme="majorHAnsi" w:cstheme="majorHAnsi"/>
        <w:color w:val="808080" w:themeColor="background1" w:themeShade="80"/>
        <w:sz w:val="18"/>
        <w:szCs w:val="18"/>
      </w:rPr>
    </w:pPr>
    <w:r>
      <w:tab/>
    </w:r>
    <w:r>
      <w:tab/>
    </w:r>
    <w:proofErr w:type="spellStart"/>
    <w:r>
      <w:rPr>
        <w:rFonts w:asciiTheme="majorHAnsi" w:hAnsiTheme="majorHAnsi" w:cstheme="majorHAnsi"/>
        <w:color w:val="808080" w:themeColor="background1" w:themeShade="80"/>
        <w:sz w:val="18"/>
        <w:szCs w:val="18"/>
      </w:rPr>
      <w:t>p</w:t>
    </w:r>
    <w:r w:rsidRPr="008B65FF">
      <w:rPr>
        <w:rFonts w:asciiTheme="majorHAnsi" w:hAnsiTheme="majorHAnsi" w:cstheme="majorHAnsi"/>
        <w:color w:val="808080" w:themeColor="background1" w:themeShade="80"/>
        <w:sz w:val="18"/>
        <w:szCs w:val="18"/>
      </w:rPr>
      <w:t>age</w:t>
    </w:r>
    <w:proofErr w:type="spellEnd"/>
    <w:r w:rsidRPr="008B65FF">
      <w:rPr>
        <w:rFonts w:asciiTheme="majorHAnsi" w:hAnsiTheme="majorHAnsi" w:cstheme="majorHAnsi"/>
        <w:color w:val="808080" w:themeColor="background1" w:themeShade="80"/>
        <w:sz w:val="18"/>
        <w:szCs w:val="18"/>
      </w:rPr>
      <w:t xml:space="preserve"> </w:t>
    </w:r>
    <w:r w:rsidRPr="008B65FF">
      <w:rPr>
        <w:rFonts w:asciiTheme="majorHAnsi" w:hAnsiTheme="majorHAnsi" w:cstheme="majorHAnsi"/>
        <w:color w:val="808080" w:themeColor="background1" w:themeShade="80"/>
        <w:sz w:val="18"/>
        <w:szCs w:val="18"/>
      </w:rPr>
      <w:fldChar w:fldCharType="begin"/>
    </w:r>
    <w:r w:rsidRPr="008B65FF">
      <w:rPr>
        <w:rFonts w:asciiTheme="majorHAnsi" w:hAnsiTheme="majorHAnsi" w:cstheme="majorHAnsi"/>
        <w:color w:val="808080" w:themeColor="background1" w:themeShade="80"/>
        <w:sz w:val="18"/>
        <w:szCs w:val="18"/>
      </w:rPr>
      <w:instrText xml:space="preserve"> PAGE </w:instrText>
    </w:r>
    <w:r w:rsidRPr="008B65FF">
      <w:rPr>
        <w:rFonts w:asciiTheme="majorHAnsi" w:hAnsiTheme="majorHAnsi" w:cstheme="majorHAnsi"/>
        <w:color w:val="808080" w:themeColor="background1" w:themeShade="80"/>
        <w:sz w:val="18"/>
        <w:szCs w:val="18"/>
      </w:rPr>
      <w:fldChar w:fldCharType="separate"/>
    </w:r>
    <w:r w:rsidRPr="008B65FF">
      <w:rPr>
        <w:rFonts w:asciiTheme="majorHAnsi" w:hAnsiTheme="majorHAnsi" w:cstheme="majorHAnsi"/>
        <w:noProof/>
        <w:color w:val="808080" w:themeColor="background1" w:themeShade="80"/>
        <w:sz w:val="18"/>
        <w:szCs w:val="18"/>
      </w:rPr>
      <w:t>1</w:t>
    </w:r>
    <w:r w:rsidRPr="008B65FF">
      <w:rPr>
        <w:rFonts w:asciiTheme="majorHAnsi" w:hAnsiTheme="majorHAnsi" w:cstheme="majorHAnsi"/>
        <w:color w:val="808080" w:themeColor="background1" w:themeShade="80"/>
        <w:sz w:val="18"/>
        <w:szCs w:val="18"/>
      </w:rPr>
      <w:fldChar w:fldCharType="end"/>
    </w:r>
    <w:r>
      <w:rPr>
        <w:rFonts w:asciiTheme="majorHAnsi" w:hAnsiTheme="majorHAnsi" w:cstheme="majorHAnsi"/>
        <w:color w:val="808080" w:themeColor="background1" w:themeShade="80"/>
        <w:sz w:val="18"/>
        <w:szCs w:val="18"/>
      </w:rPr>
      <w:t xml:space="preserve"> </w:t>
    </w:r>
    <w:r w:rsidRPr="008B65FF">
      <w:rPr>
        <w:rFonts w:asciiTheme="majorHAnsi" w:hAnsiTheme="majorHAnsi" w:cstheme="majorHAnsi"/>
        <w:color w:val="808080" w:themeColor="background1" w:themeShade="80"/>
        <w:sz w:val="18"/>
        <w:szCs w:val="18"/>
      </w:rPr>
      <w:t xml:space="preserve">of </w:t>
    </w:r>
    <w:r w:rsidRPr="008B65FF">
      <w:rPr>
        <w:rFonts w:asciiTheme="majorHAnsi" w:hAnsiTheme="majorHAnsi" w:cstheme="majorHAnsi"/>
        <w:color w:val="808080" w:themeColor="background1" w:themeShade="80"/>
        <w:sz w:val="18"/>
        <w:szCs w:val="18"/>
      </w:rPr>
      <w:fldChar w:fldCharType="begin"/>
    </w:r>
    <w:r w:rsidRPr="008B65FF">
      <w:rPr>
        <w:rFonts w:asciiTheme="majorHAnsi" w:hAnsiTheme="majorHAnsi" w:cstheme="majorHAnsi"/>
        <w:color w:val="808080" w:themeColor="background1" w:themeShade="80"/>
        <w:sz w:val="18"/>
        <w:szCs w:val="18"/>
      </w:rPr>
      <w:instrText xml:space="preserve"> NUMPAGES </w:instrText>
    </w:r>
    <w:r w:rsidRPr="008B65FF">
      <w:rPr>
        <w:rFonts w:asciiTheme="majorHAnsi" w:hAnsiTheme="majorHAnsi" w:cstheme="majorHAnsi"/>
        <w:color w:val="808080" w:themeColor="background1" w:themeShade="80"/>
        <w:sz w:val="18"/>
        <w:szCs w:val="18"/>
      </w:rPr>
      <w:fldChar w:fldCharType="separate"/>
    </w:r>
    <w:r w:rsidRPr="008B65FF">
      <w:rPr>
        <w:rFonts w:asciiTheme="majorHAnsi" w:hAnsiTheme="majorHAnsi" w:cstheme="majorHAnsi"/>
        <w:noProof/>
        <w:color w:val="808080" w:themeColor="background1" w:themeShade="80"/>
        <w:sz w:val="18"/>
        <w:szCs w:val="18"/>
      </w:rPr>
      <w:t>6</w:t>
    </w:r>
    <w:r w:rsidRPr="008B65FF">
      <w:rPr>
        <w:rFonts w:asciiTheme="majorHAnsi" w:hAnsiTheme="majorHAnsi" w:cstheme="majorHAnsi"/>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CC85" w14:textId="77777777" w:rsidR="002D2497" w:rsidRDefault="002D2497" w:rsidP="008B65FF">
      <w:r>
        <w:separator/>
      </w:r>
    </w:p>
  </w:footnote>
  <w:footnote w:type="continuationSeparator" w:id="0">
    <w:p w14:paraId="616904DA" w14:textId="77777777" w:rsidR="002D2497" w:rsidRDefault="002D2497" w:rsidP="008B6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5A51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6221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04D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3A9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2AE3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384D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0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ECBB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92A6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EE6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BF6C9D"/>
    <w:multiLevelType w:val="hybridMultilevel"/>
    <w:tmpl w:val="8CEE1B9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4E76876"/>
    <w:multiLevelType w:val="hybridMultilevel"/>
    <w:tmpl w:val="8AFA36D6"/>
    <w:lvl w:ilvl="0" w:tplc="25629A8C">
      <w:numFmt w:val="bullet"/>
      <w:lvlText w:val="-"/>
      <w:lvlJc w:val="left"/>
      <w:pPr>
        <w:ind w:left="720" w:hanging="360"/>
      </w:pPr>
      <w:rPr>
        <w:rFonts w:ascii="Calibri Light" w:eastAsiaTheme="minorHAnsi" w:hAnsi="Calibri Light" w:cs="Calibri Light"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39C272B"/>
    <w:multiLevelType w:val="hybridMultilevel"/>
    <w:tmpl w:val="E388609C"/>
    <w:lvl w:ilvl="0" w:tplc="B0CACB1E">
      <w:start w:val="5"/>
      <w:numFmt w:val="bullet"/>
      <w:lvlText w:val="-"/>
      <w:lvlJc w:val="left"/>
      <w:pPr>
        <w:ind w:left="720" w:hanging="360"/>
      </w:pPr>
      <w:rPr>
        <w:rFonts w:ascii="Calibri Light" w:eastAsiaTheme="minorHAnsi" w:hAnsi="Calibri Light" w:cs="Calibri Light"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4397AE5"/>
    <w:multiLevelType w:val="hybridMultilevel"/>
    <w:tmpl w:val="B672C2E8"/>
    <w:lvl w:ilvl="0" w:tplc="8E76DE96">
      <w:start w:val="3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51DDB"/>
    <w:multiLevelType w:val="multilevel"/>
    <w:tmpl w:val="42DAF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2"/>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BA"/>
    <w:rsid w:val="0000090D"/>
    <w:rsid w:val="000038B9"/>
    <w:rsid w:val="00005CB2"/>
    <w:rsid w:val="00007014"/>
    <w:rsid w:val="00007525"/>
    <w:rsid w:val="00010E93"/>
    <w:rsid w:val="00011474"/>
    <w:rsid w:val="00012580"/>
    <w:rsid w:val="00013E5F"/>
    <w:rsid w:val="00015950"/>
    <w:rsid w:val="00015F20"/>
    <w:rsid w:val="00020382"/>
    <w:rsid w:val="00020994"/>
    <w:rsid w:val="00022B1D"/>
    <w:rsid w:val="0002559F"/>
    <w:rsid w:val="000266C7"/>
    <w:rsid w:val="00027BCD"/>
    <w:rsid w:val="0003478F"/>
    <w:rsid w:val="00035287"/>
    <w:rsid w:val="00035E8C"/>
    <w:rsid w:val="0004313A"/>
    <w:rsid w:val="000452AA"/>
    <w:rsid w:val="000453E8"/>
    <w:rsid w:val="000506D1"/>
    <w:rsid w:val="0005091D"/>
    <w:rsid w:val="00051317"/>
    <w:rsid w:val="00051960"/>
    <w:rsid w:val="000542CB"/>
    <w:rsid w:val="00055416"/>
    <w:rsid w:val="00055F85"/>
    <w:rsid w:val="00057A6F"/>
    <w:rsid w:val="00060E94"/>
    <w:rsid w:val="00063D87"/>
    <w:rsid w:val="00064D8C"/>
    <w:rsid w:val="0006574F"/>
    <w:rsid w:val="000659A7"/>
    <w:rsid w:val="0006739F"/>
    <w:rsid w:val="00075FAD"/>
    <w:rsid w:val="00076070"/>
    <w:rsid w:val="0008192B"/>
    <w:rsid w:val="0008270B"/>
    <w:rsid w:val="000827DC"/>
    <w:rsid w:val="00083D02"/>
    <w:rsid w:val="00083D8E"/>
    <w:rsid w:val="00084F40"/>
    <w:rsid w:val="0008506B"/>
    <w:rsid w:val="00085B1F"/>
    <w:rsid w:val="00085EED"/>
    <w:rsid w:val="0008621C"/>
    <w:rsid w:val="00086584"/>
    <w:rsid w:val="00090A29"/>
    <w:rsid w:val="00090F60"/>
    <w:rsid w:val="00092A0A"/>
    <w:rsid w:val="0009441E"/>
    <w:rsid w:val="0009454C"/>
    <w:rsid w:val="00094BE9"/>
    <w:rsid w:val="000A0778"/>
    <w:rsid w:val="000A12A5"/>
    <w:rsid w:val="000A2844"/>
    <w:rsid w:val="000A396C"/>
    <w:rsid w:val="000A45A9"/>
    <w:rsid w:val="000A50F7"/>
    <w:rsid w:val="000A7559"/>
    <w:rsid w:val="000B3210"/>
    <w:rsid w:val="000B439E"/>
    <w:rsid w:val="000B4D18"/>
    <w:rsid w:val="000B4E71"/>
    <w:rsid w:val="000B65BF"/>
    <w:rsid w:val="000C155B"/>
    <w:rsid w:val="000C3E5E"/>
    <w:rsid w:val="000C5FCC"/>
    <w:rsid w:val="000D22ED"/>
    <w:rsid w:val="000D3691"/>
    <w:rsid w:val="000D54B4"/>
    <w:rsid w:val="000D5D60"/>
    <w:rsid w:val="000E0E82"/>
    <w:rsid w:val="000E0EF9"/>
    <w:rsid w:val="000E227A"/>
    <w:rsid w:val="000E2591"/>
    <w:rsid w:val="000E2924"/>
    <w:rsid w:val="000E48F2"/>
    <w:rsid w:val="000E7663"/>
    <w:rsid w:val="000E7E41"/>
    <w:rsid w:val="000F0664"/>
    <w:rsid w:val="000F183B"/>
    <w:rsid w:val="000F501B"/>
    <w:rsid w:val="000F51EC"/>
    <w:rsid w:val="000F6616"/>
    <w:rsid w:val="00100ED6"/>
    <w:rsid w:val="00101A12"/>
    <w:rsid w:val="0010261A"/>
    <w:rsid w:val="00103A22"/>
    <w:rsid w:val="0011703E"/>
    <w:rsid w:val="00122EA2"/>
    <w:rsid w:val="00123D19"/>
    <w:rsid w:val="001274B5"/>
    <w:rsid w:val="001315A1"/>
    <w:rsid w:val="00132EF5"/>
    <w:rsid w:val="001344F8"/>
    <w:rsid w:val="00135ED2"/>
    <w:rsid w:val="00142414"/>
    <w:rsid w:val="00144A2D"/>
    <w:rsid w:val="001450F9"/>
    <w:rsid w:val="00145C47"/>
    <w:rsid w:val="001509C5"/>
    <w:rsid w:val="00152198"/>
    <w:rsid w:val="00152ED1"/>
    <w:rsid w:val="00155E0A"/>
    <w:rsid w:val="00157672"/>
    <w:rsid w:val="00157CC7"/>
    <w:rsid w:val="00157CDF"/>
    <w:rsid w:val="00160E96"/>
    <w:rsid w:val="00160FDA"/>
    <w:rsid w:val="001627A1"/>
    <w:rsid w:val="00162CB0"/>
    <w:rsid w:val="00163580"/>
    <w:rsid w:val="00164374"/>
    <w:rsid w:val="00165B0B"/>
    <w:rsid w:val="00165D87"/>
    <w:rsid w:val="00166303"/>
    <w:rsid w:val="00167279"/>
    <w:rsid w:val="001673DA"/>
    <w:rsid w:val="00167D95"/>
    <w:rsid w:val="00171BDC"/>
    <w:rsid w:val="00171FD2"/>
    <w:rsid w:val="00172E08"/>
    <w:rsid w:val="00175294"/>
    <w:rsid w:val="00176A6F"/>
    <w:rsid w:val="0017717E"/>
    <w:rsid w:val="0018360D"/>
    <w:rsid w:val="00184D80"/>
    <w:rsid w:val="00186398"/>
    <w:rsid w:val="001902D6"/>
    <w:rsid w:val="001911F7"/>
    <w:rsid w:val="00194A92"/>
    <w:rsid w:val="00195D50"/>
    <w:rsid w:val="001A677B"/>
    <w:rsid w:val="001B0B27"/>
    <w:rsid w:val="001B4758"/>
    <w:rsid w:val="001B4BA1"/>
    <w:rsid w:val="001B66F5"/>
    <w:rsid w:val="001B7284"/>
    <w:rsid w:val="001C225E"/>
    <w:rsid w:val="001C3C8B"/>
    <w:rsid w:val="001C3D9E"/>
    <w:rsid w:val="001C6058"/>
    <w:rsid w:val="001C6375"/>
    <w:rsid w:val="001D0A0D"/>
    <w:rsid w:val="001D3431"/>
    <w:rsid w:val="001D4E2B"/>
    <w:rsid w:val="001D6308"/>
    <w:rsid w:val="001D645E"/>
    <w:rsid w:val="001D6FC6"/>
    <w:rsid w:val="001D7A1E"/>
    <w:rsid w:val="001E3334"/>
    <w:rsid w:val="001E52D8"/>
    <w:rsid w:val="001E5A0A"/>
    <w:rsid w:val="001E5F86"/>
    <w:rsid w:val="001E6E86"/>
    <w:rsid w:val="001F37EB"/>
    <w:rsid w:val="001F5107"/>
    <w:rsid w:val="001F6E2D"/>
    <w:rsid w:val="001F76A1"/>
    <w:rsid w:val="001F7ACA"/>
    <w:rsid w:val="00202B67"/>
    <w:rsid w:val="002030D5"/>
    <w:rsid w:val="00204359"/>
    <w:rsid w:val="0020436D"/>
    <w:rsid w:val="00206A5C"/>
    <w:rsid w:val="002074BA"/>
    <w:rsid w:val="00207CE5"/>
    <w:rsid w:val="00210A92"/>
    <w:rsid w:val="002143E1"/>
    <w:rsid w:val="00220DA2"/>
    <w:rsid w:val="00221498"/>
    <w:rsid w:val="00221CFC"/>
    <w:rsid w:val="002231A8"/>
    <w:rsid w:val="00223D94"/>
    <w:rsid w:val="002250F8"/>
    <w:rsid w:val="00225911"/>
    <w:rsid w:val="00225AB7"/>
    <w:rsid w:val="00225E85"/>
    <w:rsid w:val="00230317"/>
    <w:rsid w:val="00232CEF"/>
    <w:rsid w:val="002354BD"/>
    <w:rsid w:val="00235598"/>
    <w:rsid w:val="002357ED"/>
    <w:rsid w:val="00236025"/>
    <w:rsid w:val="002415CE"/>
    <w:rsid w:val="00243C71"/>
    <w:rsid w:val="00244D60"/>
    <w:rsid w:val="00246E25"/>
    <w:rsid w:val="00247732"/>
    <w:rsid w:val="002504FF"/>
    <w:rsid w:val="002522A9"/>
    <w:rsid w:val="00257723"/>
    <w:rsid w:val="002578A7"/>
    <w:rsid w:val="002604C5"/>
    <w:rsid w:val="00261117"/>
    <w:rsid w:val="00265A79"/>
    <w:rsid w:val="002661EE"/>
    <w:rsid w:val="0026712C"/>
    <w:rsid w:val="002722A3"/>
    <w:rsid w:val="00273593"/>
    <w:rsid w:val="00274694"/>
    <w:rsid w:val="0027514B"/>
    <w:rsid w:val="002768A2"/>
    <w:rsid w:val="002814EC"/>
    <w:rsid w:val="0028334B"/>
    <w:rsid w:val="0028349D"/>
    <w:rsid w:val="00284B88"/>
    <w:rsid w:val="00291EDB"/>
    <w:rsid w:val="002928EB"/>
    <w:rsid w:val="0029581F"/>
    <w:rsid w:val="002A3897"/>
    <w:rsid w:val="002A3C5F"/>
    <w:rsid w:val="002A4AF1"/>
    <w:rsid w:val="002A6D06"/>
    <w:rsid w:val="002A75A2"/>
    <w:rsid w:val="002A7735"/>
    <w:rsid w:val="002B1C22"/>
    <w:rsid w:val="002B6162"/>
    <w:rsid w:val="002C5677"/>
    <w:rsid w:val="002C6092"/>
    <w:rsid w:val="002C7E24"/>
    <w:rsid w:val="002D2497"/>
    <w:rsid w:val="002E5716"/>
    <w:rsid w:val="002E70AB"/>
    <w:rsid w:val="002E7594"/>
    <w:rsid w:val="002F0F05"/>
    <w:rsid w:val="002F1B0C"/>
    <w:rsid w:val="002F23A1"/>
    <w:rsid w:val="002F4484"/>
    <w:rsid w:val="002F50B0"/>
    <w:rsid w:val="002F6017"/>
    <w:rsid w:val="002F6C5F"/>
    <w:rsid w:val="00300AF8"/>
    <w:rsid w:val="003039C8"/>
    <w:rsid w:val="00303C2C"/>
    <w:rsid w:val="00305593"/>
    <w:rsid w:val="00307D2E"/>
    <w:rsid w:val="0031099F"/>
    <w:rsid w:val="00311058"/>
    <w:rsid w:val="003115CB"/>
    <w:rsid w:val="00312612"/>
    <w:rsid w:val="0031441F"/>
    <w:rsid w:val="003160F4"/>
    <w:rsid w:val="00317181"/>
    <w:rsid w:val="00320126"/>
    <w:rsid w:val="00320F7F"/>
    <w:rsid w:val="00323784"/>
    <w:rsid w:val="003242F0"/>
    <w:rsid w:val="003246A0"/>
    <w:rsid w:val="00331DBE"/>
    <w:rsid w:val="00335FF8"/>
    <w:rsid w:val="00337D5C"/>
    <w:rsid w:val="003425E1"/>
    <w:rsid w:val="00343275"/>
    <w:rsid w:val="003502AB"/>
    <w:rsid w:val="00351FD6"/>
    <w:rsid w:val="00352C78"/>
    <w:rsid w:val="00352FF0"/>
    <w:rsid w:val="003567D0"/>
    <w:rsid w:val="003570D7"/>
    <w:rsid w:val="003570EA"/>
    <w:rsid w:val="00357172"/>
    <w:rsid w:val="00357246"/>
    <w:rsid w:val="00357256"/>
    <w:rsid w:val="00361306"/>
    <w:rsid w:val="00366185"/>
    <w:rsid w:val="003666F1"/>
    <w:rsid w:val="00366A49"/>
    <w:rsid w:val="003671D5"/>
    <w:rsid w:val="003677A7"/>
    <w:rsid w:val="003704AB"/>
    <w:rsid w:val="003710EB"/>
    <w:rsid w:val="00372D1F"/>
    <w:rsid w:val="00374830"/>
    <w:rsid w:val="00375023"/>
    <w:rsid w:val="00380D04"/>
    <w:rsid w:val="00382DE5"/>
    <w:rsid w:val="0038691B"/>
    <w:rsid w:val="003905B3"/>
    <w:rsid w:val="00393384"/>
    <w:rsid w:val="00395229"/>
    <w:rsid w:val="003972A4"/>
    <w:rsid w:val="00397DE4"/>
    <w:rsid w:val="003A083E"/>
    <w:rsid w:val="003A13F4"/>
    <w:rsid w:val="003A22F6"/>
    <w:rsid w:val="003A2430"/>
    <w:rsid w:val="003A4AF4"/>
    <w:rsid w:val="003A588E"/>
    <w:rsid w:val="003A60E8"/>
    <w:rsid w:val="003A68E8"/>
    <w:rsid w:val="003A6FCF"/>
    <w:rsid w:val="003A73A8"/>
    <w:rsid w:val="003B121B"/>
    <w:rsid w:val="003B1EF3"/>
    <w:rsid w:val="003B536E"/>
    <w:rsid w:val="003B66E3"/>
    <w:rsid w:val="003B6AB4"/>
    <w:rsid w:val="003B7EA9"/>
    <w:rsid w:val="003C0546"/>
    <w:rsid w:val="003C55B0"/>
    <w:rsid w:val="003C7BFA"/>
    <w:rsid w:val="003D26FF"/>
    <w:rsid w:val="003D36CF"/>
    <w:rsid w:val="003D385C"/>
    <w:rsid w:val="003D7358"/>
    <w:rsid w:val="003D7BCB"/>
    <w:rsid w:val="003D7CB7"/>
    <w:rsid w:val="003E028C"/>
    <w:rsid w:val="003E275B"/>
    <w:rsid w:val="003E31D1"/>
    <w:rsid w:val="003E48EA"/>
    <w:rsid w:val="003E4FED"/>
    <w:rsid w:val="003E5761"/>
    <w:rsid w:val="003E63B2"/>
    <w:rsid w:val="003E6C4B"/>
    <w:rsid w:val="003F6CAA"/>
    <w:rsid w:val="004006EA"/>
    <w:rsid w:val="004007F0"/>
    <w:rsid w:val="00400BC7"/>
    <w:rsid w:val="00400E1A"/>
    <w:rsid w:val="00402EF5"/>
    <w:rsid w:val="0040792D"/>
    <w:rsid w:val="00410125"/>
    <w:rsid w:val="0041155E"/>
    <w:rsid w:val="0041251E"/>
    <w:rsid w:val="004136CB"/>
    <w:rsid w:val="00413F6E"/>
    <w:rsid w:val="004150E4"/>
    <w:rsid w:val="004168BD"/>
    <w:rsid w:val="0041693A"/>
    <w:rsid w:val="00417037"/>
    <w:rsid w:val="00421F61"/>
    <w:rsid w:val="00423922"/>
    <w:rsid w:val="0042489D"/>
    <w:rsid w:val="0042525F"/>
    <w:rsid w:val="00425FCA"/>
    <w:rsid w:val="00434811"/>
    <w:rsid w:val="00434DE1"/>
    <w:rsid w:val="00434E61"/>
    <w:rsid w:val="00434EDB"/>
    <w:rsid w:val="004352E5"/>
    <w:rsid w:val="004352F9"/>
    <w:rsid w:val="00435CE3"/>
    <w:rsid w:val="00437402"/>
    <w:rsid w:val="00437BA2"/>
    <w:rsid w:val="00440505"/>
    <w:rsid w:val="0044053B"/>
    <w:rsid w:val="00441732"/>
    <w:rsid w:val="004432C0"/>
    <w:rsid w:val="00443C1C"/>
    <w:rsid w:val="00445273"/>
    <w:rsid w:val="00447886"/>
    <w:rsid w:val="004502E0"/>
    <w:rsid w:val="00451547"/>
    <w:rsid w:val="00452BB0"/>
    <w:rsid w:val="00453FB5"/>
    <w:rsid w:val="004547E9"/>
    <w:rsid w:val="0045500E"/>
    <w:rsid w:val="00455E06"/>
    <w:rsid w:val="00456DDE"/>
    <w:rsid w:val="00457ADC"/>
    <w:rsid w:val="00461D9C"/>
    <w:rsid w:val="00463071"/>
    <w:rsid w:val="00464CAB"/>
    <w:rsid w:val="00467CC6"/>
    <w:rsid w:val="00467E74"/>
    <w:rsid w:val="004729D3"/>
    <w:rsid w:val="00477136"/>
    <w:rsid w:val="00477881"/>
    <w:rsid w:val="00477EB0"/>
    <w:rsid w:val="00480136"/>
    <w:rsid w:val="00480844"/>
    <w:rsid w:val="00480D1F"/>
    <w:rsid w:val="00481AC8"/>
    <w:rsid w:val="00481DEE"/>
    <w:rsid w:val="00483D5A"/>
    <w:rsid w:val="0048400A"/>
    <w:rsid w:val="00484217"/>
    <w:rsid w:val="004850B0"/>
    <w:rsid w:val="00486A30"/>
    <w:rsid w:val="00493CAC"/>
    <w:rsid w:val="004961CD"/>
    <w:rsid w:val="00496B88"/>
    <w:rsid w:val="0049798B"/>
    <w:rsid w:val="00497E11"/>
    <w:rsid w:val="004A2EF9"/>
    <w:rsid w:val="004A43F1"/>
    <w:rsid w:val="004A6356"/>
    <w:rsid w:val="004B2E8F"/>
    <w:rsid w:val="004B37D6"/>
    <w:rsid w:val="004B4CA7"/>
    <w:rsid w:val="004B6792"/>
    <w:rsid w:val="004B68D1"/>
    <w:rsid w:val="004B6E12"/>
    <w:rsid w:val="004B74A9"/>
    <w:rsid w:val="004C038D"/>
    <w:rsid w:val="004C5394"/>
    <w:rsid w:val="004C652D"/>
    <w:rsid w:val="004D0650"/>
    <w:rsid w:val="004D1237"/>
    <w:rsid w:val="004D2018"/>
    <w:rsid w:val="004D271A"/>
    <w:rsid w:val="004D3112"/>
    <w:rsid w:val="004D6FC4"/>
    <w:rsid w:val="004E1D4C"/>
    <w:rsid w:val="004E1E4E"/>
    <w:rsid w:val="004E264D"/>
    <w:rsid w:val="004E2830"/>
    <w:rsid w:val="004E4985"/>
    <w:rsid w:val="004E6E41"/>
    <w:rsid w:val="004E7551"/>
    <w:rsid w:val="004F3242"/>
    <w:rsid w:val="004F5731"/>
    <w:rsid w:val="004F5F0A"/>
    <w:rsid w:val="004F707E"/>
    <w:rsid w:val="004F7F3D"/>
    <w:rsid w:val="00500AB4"/>
    <w:rsid w:val="00500AD4"/>
    <w:rsid w:val="00500EA0"/>
    <w:rsid w:val="00503841"/>
    <w:rsid w:val="005046A0"/>
    <w:rsid w:val="005054CB"/>
    <w:rsid w:val="00511442"/>
    <w:rsid w:val="0051521F"/>
    <w:rsid w:val="00515B4B"/>
    <w:rsid w:val="00516283"/>
    <w:rsid w:val="00516F1A"/>
    <w:rsid w:val="00520CD7"/>
    <w:rsid w:val="00521A32"/>
    <w:rsid w:val="00522D8A"/>
    <w:rsid w:val="00524FE2"/>
    <w:rsid w:val="005279DD"/>
    <w:rsid w:val="00530191"/>
    <w:rsid w:val="00531A01"/>
    <w:rsid w:val="00532454"/>
    <w:rsid w:val="00533E30"/>
    <w:rsid w:val="00533EFE"/>
    <w:rsid w:val="00535CD1"/>
    <w:rsid w:val="00536C1B"/>
    <w:rsid w:val="00537035"/>
    <w:rsid w:val="00541919"/>
    <w:rsid w:val="00541A67"/>
    <w:rsid w:val="00543D8F"/>
    <w:rsid w:val="00544C09"/>
    <w:rsid w:val="00545FD6"/>
    <w:rsid w:val="005471E9"/>
    <w:rsid w:val="00547C18"/>
    <w:rsid w:val="0055064E"/>
    <w:rsid w:val="00550D54"/>
    <w:rsid w:val="00552228"/>
    <w:rsid w:val="005522B2"/>
    <w:rsid w:val="005569A5"/>
    <w:rsid w:val="00562600"/>
    <w:rsid w:val="00565C5D"/>
    <w:rsid w:val="00566A2F"/>
    <w:rsid w:val="00566A41"/>
    <w:rsid w:val="00575D3B"/>
    <w:rsid w:val="00580735"/>
    <w:rsid w:val="00582482"/>
    <w:rsid w:val="0058298C"/>
    <w:rsid w:val="00584443"/>
    <w:rsid w:val="005913F1"/>
    <w:rsid w:val="005938CE"/>
    <w:rsid w:val="00594C66"/>
    <w:rsid w:val="005979CE"/>
    <w:rsid w:val="005A06E6"/>
    <w:rsid w:val="005A080A"/>
    <w:rsid w:val="005A2734"/>
    <w:rsid w:val="005A3C3F"/>
    <w:rsid w:val="005A4F33"/>
    <w:rsid w:val="005A6456"/>
    <w:rsid w:val="005A64F5"/>
    <w:rsid w:val="005A69A2"/>
    <w:rsid w:val="005B06D4"/>
    <w:rsid w:val="005B2C91"/>
    <w:rsid w:val="005B4DF1"/>
    <w:rsid w:val="005B53FA"/>
    <w:rsid w:val="005B78CA"/>
    <w:rsid w:val="005B7910"/>
    <w:rsid w:val="005C10CA"/>
    <w:rsid w:val="005C1B82"/>
    <w:rsid w:val="005C214C"/>
    <w:rsid w:val="005C2AE9"/>
    <w:rsid w:val="005C3471"/>
    <w:rsid w:val="005C4AC0"/>
    <w:rsid w:val="005C7D9C"/>
    <w:rsid w:val="005D1796"/>
    <w:rsid w:val="005D3ABB"/>
    <w:rsid w:val="005D3D1D"/>
    <w:rsid w:val="005D5C04"/>
    <w:rsid w:val="005E0C4A"/>
    <w:rsid w:val="005E2B14"/>
    <w:rsid w:val="005E4638"/>
    <w:rsid w:val="005E533C"/>
    <w:rsid w:val="005E62D3"/>
    <w:rsid w:val="005F0F29"/>
    <w:rsid w:val="005F1154"/>
    <w:rsid w:val="005F1B7F"/>
    <w:rsid w:val="005F669C"/>
    <w:rsid w:val="005F720F"/>
    <w:rsid w:val="005F7969"/>
    <w:rsid w:val="0060268B"/>
    <w:rsid w:val="00604C0C"/>
    <w:rsid w:val="006074F6"/>
    <w:rsid w:val="00611527"/>
    <w:rsid w:val="00613EBE"/>
    <w:rsid w:val="0061422D"/>
    <w:rsid w:val="00614715"/>
    <w:rsid w:val="00615E9B"/>
    <w:rsid w:val="0061745A"/>
    <w:rsid w:val="0061748A"/>
    <w:rsid w:val="00617801"/>
    <w:rsid w:val="00617B35"/>
    <w:rsid w:val="00620979"/>
    <w:rsid w:val="006218C5"/>
    <w:rsid w:val="0062242E"/>
    <w:rsid w:val="006226E2"/>
    <w:rsid w:val="0062475B"/>
    <w:rsid w:val="006258F6"/>
    <w:rsid w:val="00626883"/>
    <w:rsid w:val="00627DC1"/>
    <w:rsid w:val="006304CA"/>
    <w:rsid w:val="006311E9"/>
    <w:rsid w:val="00633572"/>
    <w:rsid w:val="00635391"/>
    <w:rsid w:val="00636BF9"/>
    <w:rsid w:val="0063759F"/>
    <w:rsid w:val="00640693"/>
    <w:rsid w:val="00640B2C"/>
    <w:rsid w:val="00641356"/>
    <w:rsid w:val="00641C0C"/>
    <w:rsid w:val="006431D5"/>
    <w:rsid w:val="006437BA"/>
    <w:rsid w:val="006444B1"/>
    <w:rsid w:val="00644DA0"/>
    <w:rsid w:val="00645586"/>
    <w:rsid w:val="00651632"/>
    <w:rsid w:val="006534A8"/>
    <w:rsid w:val="006553C2"/>
    <w:rsid w:val="006561AB"/>
    <w:rsid w:val="00656640"/>
    <w:rsid w:val="00656847"/>
    <w:rsid w:val="00661E72"/>
    <w:rsid w:val="00663032"/>
    <w:rsid w:val="006646D1"/>
    <w:rsid w:val="00664B41"/>
    <w:rsid w:val="006650F4"/>
    <w:rsid w:val="00667B99"/>
    <w:rsid w:val="006728AF"/>
    <w:rsid w:val="00674317"/>
    <w:rsid w:val="006745B3"/>
    <w:rsid w:val="00674784"/>
    <w:rsid w:val="00675718"/>
    <w:rsid w:val="00676551"/>
    <w:rsid w:val="0068265B"/>
    <w:rsid w:val="00685363"/>
    <w:rsid w:val="00687A05"/>
    <w:rsid w:val="0069191B"/>
    <w:rsid w:val="00693902"/>
    <w:rsid w:val="00693C01"/>
    <w:rsid w:val="00693DC0"/>
    <w:rsid w:val="00694B0C"/>
    <w:rsid w:val="0069605E"/>
    <w:rsid w:val="00697038"/>
    <w:rsid w:val="00697E00"/>
    <w:rsid w:val="006A0DE4"/>
    <w:rsid w:val="006A2578"/>
    <w:rsid w:val="006A3B88"/>
    <w:rsid w:val="006A53A0"/>
    <w:rsid w:val="006A5F9E"/>
    <w:rsid w:val="006A684A"/>
    <w:rsid w:val="006A6B29"/>
    <w:rsid w:val="006A6D6F"/>
    <w:rsid w:val="006B0143"/>
    <w:rsid w:val="006B1803"/>
    <w:rsid w:val="006B2FAD"/>
    <w:rsid w:val="006B4831"/>
    <w:rsid w:val="006B4CD8"/>
    <w:rsid w:val="006B5765"/>
    <w:rsid w:val="006B7583"/>
    <w:rsid w:val="006B772B"/>
    <w:rsid w:val="006B7DFD"/>
    <w:rsid w:val="006B7E7B"/>
    <w:rsid w:val="006C1439"/>
    <w:rsid w:val="006C20B4"/>
    <w:rsid w:val="006C3DB5"/>
    <w:rsid w:val="006C409D"/>
    <w:rsid w:val="006C5047"/>
    <w:rsid w:val="006D1043"/>
    <w:rsid w:val="006D1AB2"/>
    <w:rsid w:val="006D1DE8"/>
    <w:rsid w:val="006D2E1D"/>
    <w:rsid w:val="006D5CF0"/>
    <w:rsid w:val="006D76D6"/>
    <w:rsid w:val="006D78ED"/>
    <w:rsid w:val="006E2192"/>
    <w:rsid w:val="006E2D32"/>
    <w:rsid w:val="006E4FC8"/>
    <w:rsid w:val="006E5124"/>
    <w:rsid w:val="006E5A21"/>
    <w:rsid w:val="006E6102"/>
    <w:rsid w:val="006E638A"/>
    <w:rsid w:val="006E68DE"/>
    <w:rsid w:val="006E727D"/>
    <w:rsid w:val="006E7D76"/>
    <w:rsid w:val="006F0155"/>
    <w:rsid w:val="006F11B1"/>
    <w:rsid w:val="006F3540"/>
    <w:rsid w:val="006F5794"/>
    <w:rsid w:val="006F5C19"/>
    <w:rsid w:val="00701E65"/>
    <w:rsid w:val="00702F46"/>
    <w:rsid w:val="00704E66"/>
    <w:rsid w:val="00705826"/>
    <w:rsid w:val="007069D9"/>
    <w:rsid w:val="00711279"/>
    <w:rsid w:val="00711839"/>
    <w:rsid w:val="0071286C"/>
    <w:rsid w:val="007203E1"/>
    <w:rsid w:val="00720669"/>
    <w:rsid w:val="00724B21"/>
    <w:rsid w:val="007262A9"/>
    <w:rsid w:val="00727711"/>
    <w:rsid w:val="00732353"/>
    <w:rsid w:val="00734439"/>
    <w:rsid w:val="0073476A"/>
    <w:rsid w:val="00735409"/>
    <w:rsid w:val="00737CFD"/>
    <w:rsid w:val="00740036"/>
    <w:rsid w:val="00741847"/>
    <w:rsid w:val="00744EF3"/>
    <w:rsid w:val="0075042D"/>
    <w:rsid w:val="00750783"/>
    <w:rsid w:val="0075582B"/>
    <w:rsid w:val="0076025C"/>
    <w:rsid w:val="00760B27"/>
    <w:rsid w:val="007617D6"/>
    <w:rsid w:val="00762668"/>
    <w:rsid w:val="007627C6"/>
    <w:rsid w:val="00762859"/>
    <w:rsid w:val="0076452F"/>
    <w:rsid w:val="00765DFC"/>
    <w:rsid w:val="007667A8"/>
    <w:rsid w:val="00766C2C"/>
    <w:rsid w:val="00776786"/>
    <w:rsid w:val="0077733B"/>
    <w:rsid w:val="0077747D"/>
    <w:rsid w:val="00782D7E"/>
    <w:rsid w:val="0078382F"/>
    <w:rsid w:val="007863BE"/>
    <w:rsid w:val="00786792"/>
    <w:rsid w:val="00787089"/>
    <w:rsid w:val="0079040A"/>
    <w:rsid w:val="00791F16"/>
    <w:rsid w:val="00792030"/>
    <w:rsid w:val="007949D9"/>
    <w:rsid w:val="007A50CA"/>
    <w:rsid w:val="007A6CC2"/>
    <w:rsid w:val="007A71C7"/>
    <w:rsid w:val="007B0513"/>
    <w:rsid w:val="007B0840"/>
    <w:rsid w:val="007B2207"/>
    <w:rsid w:val="007B2406"/>
    <w:rsid w:val="007B2644"/>
    <w:rsid w:val="007B5C93"/>
    <w:rsid w:val="007C06E1"/>
    <w:rsid w:val="007C1704"/>
    <w:rsid w:val="007C36A8"/>
    <w:rsid w:val="007C6D66"/>
    <w:rsid w:val="007D3225"/>
    <w:rsid w:val="007D51ED"/>
    <w:rsid w:val="007D61F0"/>
    <w:rsid w:val="007D6BCA"/>
    <w:rsid w:val="007E0D30"/>
    <w:rsid w:val="007E1087"/>
    <w:rsid w:val="007E1BFF"/>
    <w:rsid w:val="007E42C9"/>
    <w:rsid w:val="007E55F9"/>
    <w:rsid w:val="007E562D"/>
    <w:rsid w:val="007E751E"/>
    <w:rsid w:val="007F005B"/>
    <w:rsid w:val="007F323A"/>
    <w:rsid w:val="007F4203"/>
    <w:rsid w:val="007F5A8F"/>
    <w:rsid w:val="00802644"/>
    <w:rsid w:val="00802CE3"/>
    <w:rsid w:val="00805FF0"/>
    <w:rsid w:val="00806B7B"/>
    <w:rsid w:val="008102A9"/>
    <w:rsid w:val="00812F15"/>
    <w:rsid w:val="00816B6A"/>
    <w:rsid w:val="00816C33"/>
    <w:rsid w:val="00820273"/>
    <w:rsid w:val="00820DF5"/>
    <w:rsid w:val="008268A5"/>
    <w:rsid w:val="008304DA"/>
    <w:rsid w:val="00832424"/>
    <w:rsid w:val="00835680"/>
    <w:rsid w:val="008366ED"/>
    <w:rsid w:val="008376AF"/>
    <w:rsid w:val="008377C2"/>
    <w:rsid w:val="00841010"/>
    <w:rsid w:val="00841460"/>
    <w:rsid w:val="008422E1"/>
    <w:rsid w:val="00842FCE"/>
    <w:rsid w:val="008432A2"/>
    <w:rsid w:val="008433F3"/>
    <w:rsid w:val="0084496A"/>
    <w:rsid w:val="00844B6B"/>
    <w:rsid w:val="00846379"/>
    <w:rsid w:val="008478E3"/>
    <w:rsid w:val="008554A9"/>
    <w:rsid w:val="00856038"/>
    <w:rsid w:val="00861173"/>
    <w:rsid w:val="00862670"/>
    <w:rsid w:val="00870172"/>
    <w:rsid w:val="00871D4F"/>
    <w:rsid w:val="00872F75"/>
    <w:rsid w:val="00874FF6"/>
    <w:rsid w:val="00876109"/>
    <w:rsid w:val="00876DD8"/>
    <w:rsid w:val="00876E4D"/>
    <w:rsid w:val="0087734F"/>
    <w:rsid w:val="00877E1A"/>
    <w:rsid w:val="00885BEA"/>
    <w:rsid w:val="0089084E"/>
    <w:rsid w:val="008937D3"/>
    <w:rsid w:val="0089429C"/>
    <w:rsid w:val="008944A0"/>
    <w:rsid w:val="0089568C"/>
    <w:rsid w:val="008961CD"/>
    <w:rsid w:val="008A02F8"/>
    <w:rsid w:val="008A0C43"/>
    <w:rsid w:val="008A2387"/>
    <w:rsid w:val="008A4473"/>
    <w:rsid w:val="008B0D52"/>
    <w:rsid w:val="008B0D7B"/>
    <w:rsid w:val="008B23AC"/>
    <w:rsid w:val="008B3935"/>
    <w:rsid w:val="008B39FA"/>
    <w:rsid w:val="008B404D"/>
    <w:rsid w:val="008B4BAA"/>
    <w:rsid w:val="008B63CC"/>
    <w:rsid w:val="008B65FF"/>
    <w:rsid w:val="008B719E"/>
    <w:rsid w:val="008C0600"/>
    <w:rsid w:val="008C0F66"/>
    <w:rsid w:val="008C3874"/>
    <w:rsid w:val="008C5237"/>
    <w:rsid w:val="008C6C28"/>
    <w:rsid w:val="008D3370"/>
    <w:rsid w:val="008D386F"/>
    <w:rsid w:val="008D3A71"/>
    <w:rsid w:val="008D3FD1"/>
    <w:rsid w:val="008D46F4"/>
    <w:rsid w:val="008D7BCC"/>
    <w:rsid w:val="008E4743"/>
    <w:rsid w:val="008E5A03"/>
    <w:rsid w:val="008E6FFE"/>
    <w:rsid w:val="008F0F72"/>
    <w:rsid w:val="008F52A7"/>
    <w:rsid w:val="008F5433"/>
    <w:rsid w:val="00902779"/>
    <w:rsid w:val="00905B83"/>
    <w:rsid w:val="009060D4"/>
    <w:rsid w:val="00906E86"/>
    <w:rsid w:val="00907BAC"/>
    <w:rsid w:val="009163CB"/>
    <w:rsid w:val="0091740A"/>
    <w:rsid w:val="0091769F"/>
    <w:rsid w:val="009213A0"/>
    <w:rsid w:val="00921A3C"/>
    <w:rsid w:val="0092504D"/>
    <w:rsid w:val="00925262"/>
    <w:rsid w:val="00926D0F"/>
    <w:rsid w:val="00927A4C"/>
    <w:rsid w:val="009300B2"/>
    <w:rsid w:val="00932A3F"/>
    <w:rsid w:val="00932BFB"/>
    <w:rsid w:val="0093327A"/>
    <w:rsid w:val="00934A2C"/>
    <w:rsid w:val="00935156"/>
    <w:rsid w:val="009358E0"/>
    <w:rsid w:val="00936DCE"/>
    <w:rsid w:val="009424F6"/>
    <w:rsid w:val="00942A0E"/>
    <w:rsid w:val="00942BAE"/>
    <w:rsid w:val="00944B4B"/>
    <w:rsid w:val="009450AA"/>
    <w:rsid w:val="009461C2"/>
    <w:rsid w:val="00950038"/>
    <w:rsid w:val="00954191"/>
    <w:rsid w:val="00960920"/>
    <w:rsid w:val="0096231A"/>
    <w:rsid w:val="00962B76"/>
    <w:rsid w:val="009642AD"/>
    <w:rsid w:val="00964988"/>
    <w:rsid w:val="00967586"/>
    <w:rsid w:val="00972F47"/>
    <w:rsid w:val="0097409A"/>
    <w:rsid w:val="00975783"/>
    <w:rsid w:val="00975C67"/>
    <w:rsid w:val="00976E42"/>
    <w:rsid w:val="00980B52"/>
    <w:rsid w:val="00982270"/>
    <w:rsid w:val="009824E6"/>
    <w:rsid w:val="009858B9"/>
    <w:rsid w:val="009903D9"/>
    <w:rsid w:val="009915D5"/>
    <w:rsid w:val="00993AA0"/>
    <w:rsid w:val="00994196"/>
    <w:rsid w:val="009955C5"/>
    <w:rsid w:val="009972DE"/>
    <w:rsid w:val="009A1E43"/>
    <w:rsid w:val="009A329C"/>
    <w:rsid w:val="009A4823"/>
    <w:rsid w:val="009A5BD8"/>
    <w:rsid w:val="009A6C55"/>
    <w:rsid w:val="009B07DC"/>
    <w:rsid w:val="009B2AC5"/>
    <w:rsid w:val="009B5776"/>
    <w:rsid w:val="009B6F0B"/>
    <w:rsid w:val="009C1FAD"/>
    <w:rsid w:val="009C2DF3"/>
    <w:rsid w:val="009C5012"/>
    <w:rsid w:val="009C5552"/>
    <w:rsid w:val="009C59CA"/>
    <w:rsid w:val="009C78CA"/>
    <w:rsid w:val="009D2A7A"/>
    <w:rsid w:val="009D4B6E"/>
    <w:rsid w:val="009D5292"/>
    <w:rsid w:val="009D614C"/>
    <w:rsid w:val="009D66E5"/>
    <w:rsid w:val="009E01DB"/>
    <w:rsid w:val="009E1918"/>
    <w:rsid w:val="009E28AE"/>
    <w:rsid w:val="009E290C"/>
    <w:rsid w:val="009E3299"/>
    <w:rsid w:val="009E5EC3"/>
    <w:rsid w:val="009E63B2"/>
    <w:rsid w:val="009E6917"/>
    <w:rsid w:val="009E6B7C"/>
    <w:rsid w:val="009E743E"/>
    <w:rsid w:val="009E7FF1"/>
    <w:rsid w:val="009F06A0"/>
    <w:rsid w:val="009F0E26"/>
    <w:rsid w:val="009F1A39"/>
    <w:rsid w:val="009F2F1C"/>
    <w:rsid w:val="009F3C78"/>
    <w:rsid w:val="009F421D"/>
    <w:rsid w:val="009F42AD"/>
    <w:rsid w:val="009F5CD4"/>
    <w:rsid w:val="009F776F"/>
    <w:rsid w:val="009F796C"/>
    <w:rsid w:val="009F7F49"/>
    <w:rsid w:val="00A02E0E"/>
    <w:rsid w:val="00A059B3"/>
    <w:rsid w:val="00A05D2A"/>
    <w:rsid w:val="00A05D31"/>
    <w:rsid w:val="00A07692"/>
    <w:rsid w:val="00A077A2"/>
    <w:rsid w:val="00A07A43"/>
    <w:rsid w:val="00A10FC5"/>
    <w:rsid w:val="00A114A7"/>
    <w:rsid w:val="00A124A5"/>
    <w:rsid w:val="00A13B6B"/>
    <w:rsid w:val="00A14BD1"/>
    <w:rsid w:val="00A1630F"/>
    <w:rsid w:val="00A1691D"/>
    <w:rsid w:val="00A200AA"/>
    <w:rsid w:val="00A208CE"/>
    <w:rsid w:val="00A22CF2"/>
    <w:rsid w:val="00A24AAC"/>
    <w:rsid w:val="00A26847"/>
    <w:rsid w:val="00A27A21"/>
    <w:rsid w:val="00A27EFA"/>
    <w:rsid w:val="00A31220"/>
    <w:rsid w:val="00A329CB"/>
    <w:rsid w:val="00A35E1D"/>
    <w:rsid w:val="00A37EE0"/>
    <w:rsid w:val="00A4013C"/>
    <w:rsid w:val="00A412A8"/>
    <w:rsid w:val="00A42BE8"/>
    <w:rsid w:val="00A47B72"/>
    <w:rsid w:val="00A47F00"/>
    <w:rsid w:val="00A50450"/>
    <w:rsid w:val="00A5219A"/>
    <w:rsid w:val="00A539C5"/>
    <w:rsid w:val="00A54482"/>
    <w:rsid w:val="00A54CAD"/>
    <w:rsid w:val="00A5717D"/>
    <w:rsid w:val="00A57F49"/>
    <w:rsid w:val="00A61410"/>
    <w:rsid w:val="00A6363A"/>
    <w:rsid w:val="00A66572"/>
    <w:rsid w:val="00A675F4"/>
    <w:rsid w:val="00A7620C"/>
    <w:rsid w:val="00A769DE"/>
    <w:rsid w:val="00A8202B"/>
    <w:rsid w:val="00A83BB4"/>
    <w:rsid w:val="00A83F1B"/>
    <w:rsid w:val="00A87255"/>
    <w:rsid w:val="00A9457B"/>
    <w:rsid w:val="00A94D27"/>
    <w:rsid w:val="00AA0F65"/>
    <w:rsid w:val="00AA1485"/>
    <w:rsid w:val="00AA24E0"/>
    <w:rsid w:val="00AA39FC"/>
    <w:rsid w:val="00AA6205"/>
    <w:rsid w:val="00AA6C60"/>
    <w:rsid w:val="00AA6CEA"/>
    <w:rsid w:val="00AA6F62"/>
    <w:rsid w:val="00AB1245"/>
    <w:rsid w:val="00AB252D"/>
    <w:rsid w:val="00AB729B"/>
    <w:rsid w:val="00AC0535"/>
    <w:rsid w:val="00AC0A8E"/>
    <w:rsid w:val="00AC0DC2"/>
    <w:rsid w:val="00AC0F61"/>
    <w:rsid w:val="00AC2CC9"/>
    <w:rsid w:val="00AC2DB4"/>
    <w:rsid w:val="00AC5089"/>
    <w:rsid w:val="00AC5390"/>
    <w:rsid w:val="00AC7530"/>
    <w:rsid w:val="00AD1F42"/>
    <w:rsid w:val="00AD50E2"/>
    <w:rsid w:val="00AD5A1B"/>
    <w:rsid w:val="00AD5F22"/>
    <w:rsid w:val="00AD632C"/>
    <w:rsid w:val="00AD6572"/>
    <w:rsid w:val="00AE153C"/>
    <w:rsid w:val="00AE15D7"/>
    <w:rsid w:val="00AE2EC2"/>
    <w:rsid w:val="00AE559D"/>
    <w:rsid w:val="00AE603E"/>
    <w:rsid w:val="00AE7668"/>
    <w:rsid w:val="00AF26FB"/>
    <w:rsid w:val="00AF2EC7"/>
    <w:rsid w:val="00AF3DD2"/>
    <w:rsid w:val="00AF55F7"/>
    <w:rsid w:val="00B0298E"/>
    <w:rsid w:val="00B07983"/>
    <w:rsid w:val="00B13F01"/>
    <w:rsid w:val="00B20070"/>
    <w:rsid w:val="00B20D29"/>
    <w:rsid w:val="00B23436"/>
    <w:rsid w:val="00B25135"/>
    <w:rsid w:val="00B26961"/>
    <w:rsid w:val="00B273C8"/>
    <w:rsid w:val="00B3198E"/>
    <w:rsid w:val="00B33C32"/>
    <w:rsid w:val="00B35377"/>
    <w:rsid w:val="00B353A5"/>
    <w:rsid w:val="00B355BA"/>
    <w:rsid w:val="00B361B3"/>
    <w:rsid w:val="00B414F9"/>
    <w:rsid w:val="00B43E9C"/>
    <w:rsid w:val="00B44D41"/>
    <w:rsid w:val="00B454ED"/>
    <w:rsid w:val="00B45655"/>
    <w:rsid w:val="00B45F5F"/>
    <w:rsid w:val="00B520F5"/>
    <w:rsid w:val="00B52181"/>
    <w:rsid w:val="00B52DA3"/>
    <w:rsid w:val="00B53172"/>
    <w:rsid w:val="00B53E00"/>
    <w:rsid w:val="00B60BF5"/>
    <w:rsid w:val="00B61E2B"/>
    <w:rsid w:val="00B63A81"/>
    <w:rsid w:val="00B64784"/>
    <w:rsid w:val="00B64AA3"/>
    <w:rsid w:val="00B64B9E"/>
    <w:rsid w:val="00B655A8"/>
    <w:rsid w:val="00B67618"/>
    <w:rsid w:val="00B6775F"/>
    <w:rsid w:val="00B70236"/>
    <w:rsid w:val="00B749EA"/>
    <w:rsid w:val="00B8388E"/>
    <w:rsid w:val="00B84B83"/>
    <w:rsid w:val="00B87051"/>
    <w:rsid w:val="00B87703"/>
    <w:rsid w:val="00B904D3"/>
    <w:rsid w:val="00B914A1"/>
    <w:rsid w:val="00B92C9B"/>
    <w:rsid w:val="00B942E5"/>
    <w:rsid w:val="00B94E4D"/>
    <w:rsid w:val="00B94E9C"/>
    <w:rsid w:val="00B953A2"/>
    <w:rsid w:val="00B964C1"/>
    <w:rsid w:val="00BA2769"/>
    <w:rsid w:val="00BA2D78"/>
    <w:rsid w:val="00BA7480"/>
    <w:rsid w:val="00BB0720"/>
    <w:rsid w:val="00BB27FE"/>
    <w:rsid w:val="00BB6056"/>
    <w:rsid w:val="00BB7EB4"/>
    <w:rsid w:val="00BC15FD"/>
    <w:rsid w:val="00BC2461"/>
    <w:rsid w:val="00BC29AE"/>
    <w:rsid w:val="00BC340E"/>
    <w:rsid w:val="00BC3A09"/>
    <w:rsid w:val="00BC5089"/>
    <w:rsid w:val="00BC5776"/>
    <w:rsid w:val="00BD18B0"/>
    <w:rsid w:val="00BD1901"/>
    <w:rsid w:val="00BD1FD4"/>
    <w:rsid w:val="00BD2500"/>
    <w:rsid w:val="00BD30A4"/>
    <w:rsid w:val="00BD705E"/>
    <w:rsid w:val="00BD7550"/>
    <w:rsid w:val="00BE02F0"/>
    <w:rsid w:val="00BE0765"/>
    <w:rsid w:val="00BE359A"/>
    <w:rsid w:val="00BE38FC"/>
    <w:rsid w:val="00BE3B6D"/>
    <w:rsid w:val="00BE3CCF"/>
    <w:rsid w:val="00BE62B0"/>
    <w:rsid w:val="00BE68DA"/>
    <w:rsid w:val="00BE7C72"/>
    <w:rsid w:val="00BF03D1"/>
    <w:rsid w:val="00BF0A33"/>
    <w:rsid w:val="00BF146E"/>
    <w:rsid w:val="00BF187F"/>
    <w:rsid w:val="00BF3209"/>
    <w:rsid w:val="00BF3899"/>
    <w:rsid w:val="00BF5BF7"/>
    <w:rsid w:val="00BF636B"/>
    <w:rsid w:val="00BF73F4"/>
    <w:rsid w:val="00BF7716"/>
    <w:rsid w:val="00C02AEA"/>
    <w:rsid w:val="00C03A4E"/>
    <w:rsid w:val="00C04219"/>
    <w:rsid w:val="00C044DE"/>
    <w:rsid w:val="00C05289"/>
    <w:rsid w:val="00C05390"/>
    <w:rsid w:val="00C05E03"/>
    <w:rsid w:val="00C066DA"/>
    <w:rsid w:val="00C11193"/>
    <w:rsid w:val="00C11D31"/>
    <w:rsid w:val="00C1237A"/>
    <w:rsid w:val="00C13EEB"/>
    <w:rsid w:val="00C147B7"/>
    <w:rsid w:val="00C16760"/>
    <w:rsid w:val="00C16CC6"/>
    <w:rsid w:val="00C2009A"/>
    <w:rsid w:val="00C20563"/>
    <w:rsid w:val="00C20A9E"/>
    <w:rsid w:val="00C21C1B"/>
    <w:rsid w:val="00C21E0E"/>
    <w:rsid w:val="00C235AD"/>
    <w:rsid w:val="00C23A19"/>
    <w:rsid w:val="00C25F14"/>
    <w:rsid w:val="00C263A7"/>
    <w:rsid w:val="00C272A8"/>
    <w:rsid w:val="00C2773A"/>
    <w:rsid w:val="00C3032D"/>
    <w:rsid w:val="00C30EFB"/>
    <w:rsid w:val="00C31506"/>
    <w:rsid w:val="00C31EAC"/>
    <w:rsid w:val="00C35423"/>
    <w:rsid w:val="00C364D4"/>
    <w:rsid w:val="00C36BCD"/>
    <w:rsid w:val="00C41A0E"/>
    <w:rsid w:val="00C42321"/>
    <w:rsid w:val="00C4315A"/>
    <w:rsid w:val="00C46533"/>
    <w:rsid w:val="00C46CB8"/>
    <w:rsid w:val="00C51557"/>
    <w:rsid w:val="00C51C28"/>
    <w:rsid w:val="00C55836"/>
    <w:rsid w:val="00C55E57"/>
    <w:rsid w:val="00C56433"/>
    <w:rsid w:val="00C56A77"/>
    <w:rsid w:val="00C57D46"/>
    <w:rsid w:val="00C608A9"/>
    <w:rsid w:val="00C61B24"/>
    <w:rsid w:val="00C647BA"/>
    <w:rsid w:val="00C649AB"/>
    <w:rsid w:val="00C65FCC"/>
    <w:rsid w:val="00C6708A"/>
    <w:rsid w:val="00C67CCF"/>
    <w:rsid w:val="00C73CEE"/>
    <w:rsid w:val="00C74CD3"/>
    <w:rsid w:val="00C80592"/>
    <w:rsid w:val="00C8163E"/>
    <w:rsid w:val="00C8312F"/>
    <w:rsid w:val="00C84031"/>
    <w:rsid w:val="00C84708"/>
    <w:rsid w:val="00C8594D"/>
    <w:rsid w:val="00C8732B"/>
    <w:rsid w:val="00C90182"/>
    <w:rsid w:val="00C92055"/>
    <w:rsid w:val="00C92496"/>
    <w:rsid w:val="00C937E6"/>
    <w:rsid w:val="00C9690C"/>
    <w:rsid w:val="00C96B51"/>
    <w:rsid w:val="00C97DA4"/>
    <w:rsid w:val="00CA0583"/>
    <w:rsid w:val="00CA0FE6"/>
    <w:rsid w:val="00CA1498"/>
    <w:rsid w:val="00CA3EFB"/>
    <w:rsid w:val="00CA7822"/>
    <w:rsid w:val="00CB013C"/>
    <w:rsid w:val="00CB0397"/>
    <w:rsid w:val="00CB142E"/>
    <w:rsid w:val="00CB2821"/>
    <w:rsid w:val="00CB3268"/>
    <w:rsid w:val="00CB390D"/>
    <w:rsid w:val="00CB3D49"/>
    <w:rsid w:val="00CB68C4"/>
    <w:rsid w:val="00CC1DB5"/>
    <w:rsid w:val="00CC365C"/>
    <w:rsid w:val="00CC523A"/>
    <w:rsid w:val="00CC7FEC"/>
    <w:rsid w:val="00CD0051"/>
    <w:rsid w:val="00CD12BE"/>
    <w:rsid w:val="00CD1456"/>
    <w:rsid w:val="00CD39D0"/>
    <w:rsid w:val="00CD438E"/>
    <w:rsid w:val="00CD571E"/>
    <w:rsid w:val="00CE0A29"/>
    <w:rsid w:val="00CE1B80"/>
    <w:rsid w:val="00CE3BCD"/>
    <w:rsid w:val="00CE4A4F"/>
    <w:rsid w:val="00CE5B2B"/>
    <w:rsid w:val="00CE7107"/>
    <w:rsid w:val="00CF0796"/>
    <w:rsid w:val="00CF1E0F"/>
    <w:rsid w:val="00CF4261"/>
    <w:rsid w:val="00CF5FBB"/>
    <w:rsid w:val="00CF634C"/>
    <w:rsid w:val="00CF6BAE"/>
    <w:rsid w:val="00D002A9"/>
    <w:rsid w:val="00D052D5"/>
    <w:rsid w:val="00D0770B"/>
    <w:rsid w:val="00D107E8"/>
    <w:rsid w:val="00D11B26"/>
    <w:rsid w:val="00D125C5"/>
    <w:rsid w:val="00D12D66"/>
    <w:rsid w:val="00D13F1D"/>
    <w:rsid w:val="00D14AFD"/>
    <w:rsid w:val="00D155B4"/>
    <w:rsid w:val="00D16D3B"/>
    <w:rsid w:val="00D21C4B"/>
    <w:rsid w:val="00D23CBC"/>
    <w:rsid w:val="00D24BBA"/>
    <w:rsid w:val="00D25A7A"/>
    <w:rsid w:val="00D304CC"/>
    <w:rsid w:val="00D31680"/>
    <w:rsid w:val="00D31C0C"/>
    <w:rsid w:val="00D3262B"/>
    <w:rsid w:val="00D33316"/>
    <w:rsid w:val="00D33A63"/>
    <w:rsid w:val="00D3490D"/>
    <w:rsid w:val="00D37664"/>
    <w:rsid w:val="00D377AD"/>
    <w:rsid w:val="00D4078C"/>
    <w:rsid w:val="00D41958"/>
    <w:rsid w:val="00D41B32"/>
    <w:rsid w:val="00D42F75"/>
    <w:rsid w:val="00D44F73"/>
    <w:rsid w:val="00D47D6F"/>
    <w:rsid w:val="00D53027"/>
    <w:rsid w:val="00D539DF"/>
    <w:rsid w:val="00D56C95"/>
    <w:rsid w:val="00D56E1D"/>
    <w:rsid w:val="00D611EB"/>
    <w:rsid w:val="00D651DA"/>
    <w:rsid w:val="00D668C1"/>
    <w:rsid w:val="00D66DB6"/>
    <w:rsid w:val="00D71F10"/>
    <w:rsid w:val="00D76254"/>
    <w:rsid w:val="00D764F3"/>
    <w:rsid w:val="00D82D0E"/>
    <w:rsid w:val="00D82E63"/>
    <w:rsid w:val="00D92026"/>
    <w:rsid w:val="00D92DE5"/>
    <w:rsid w:val="00DA1F75"/>
    <w:rsid w:val="00DA2BCA"/>
    <w:rsid w:val="00DA57C5"/>
    <w:rsid w:val="00DA71AC"/>
    <w:rsid w:val="00DB0A8B"/>
    <w:rsid w:val="00DB33D6"/>
    <w:rsid w:val="00DB508E"/>
    <w:rsid w:val="00DB763A"/>
    <w:rsid w:val="00DC04CD"/>
    <w:rsid w:val="00DC2A56"/>
    <w:rsid w:val="00DC302B"/>
    <w:rsid w:val="00DC4862"/>
    <w:rsid w:val="00DC4AC8"/>
    <w:rsid w:val="00DD0165"/>
    <w:rsid w:val="00DD1046"/>
    <w:rsid w:val="00DD3062"/>
    <w:rsid w:val="00DD3992"/>
    <w:rsid w:val="00DD63D8"/>
    <w:rsid w:val="00DD715B"/>
    <w:rsid w:val="00DD728A"/>
    <w:rsid w:val="00DE02D9"/>
    <w:rsid w:val="00DE083A"/>
    <w:rsid w:val="00DE0CF6"/>
    <w:rsid w:val="00DE20BD"/>
    <w:rsid w:val="00DE3032"/>
    <w:rsid w:val="00DE4805"/>
    <w:rsid w:val="00DE4893"/>
    <w:rsid w:val="00DE4908"/>
    <w:rsid w:val="00DE5588"/>
    <w:rsid w:val="00DE5C92"/>
    <w:rsid w:val="00DE71A9"/>
    <w:rsid w:val="00DF1733"/>
    <w:rsid w:val="00DF2E6D"/>
    <w:rsid w:val="00DF311D"/>
    <w:rsid w:val="00DF5381"/>
    <w:rsid w:val="00DF5E78"/>
    <w:rsid w:val="00DF6912"/>
    <w:rsid w:val="00DF6E7D"/>
    <w:rsid w:val="00E00D94"/>
    <w:rsid w:val="00E0158F"/>
    <w:rsid w:val="00E01985"/>
    <w:rsid w:val="00E02B8E"/>
    <w:rsid w:val="00E05C12"/>
    <w:rsid w:val="00E05C17"/>
    <w:rsid w:val="00E069A7"/>
    <w:rsid w:val="00E072DA"/>
    <w:rsid w:val="00E10B63"/>
    <w:rsid w:val="00E13161"/>
    <w:rsid w:val="00E172D8"/>
    <w:rsid w:val="00E2082C"/>
    <w:rsid w:val="00E2219A"/>
    <w:rsid w:val="00E301C6"/>
    <w:rsid w:val="00E3540F"/>
    <w:rsid w:val="00E37D3B"/>
    <w:rsid w:val="00E4092B"/>
    <w:rsid w:val="00E40A2C"/>
    <w:rsid w:val="00E42087"/>
    <w:rsid w:val="00E42F34"/>
    <w:rsid w:val="00E457C0"/>
    <w:rsid w:val="00E468E5"/>
    <w:rsid w:val="00E47480"/>
    <w:rsid w:val="00E5136E"/>
    <w:rsid w:val="00E53144"/>
    <w:rsid w:val="00E53595"/>
    <w:rsid w:val="00E53BB8"/>
    <w:rsid w:val="00E5435F"/>
    <w:rsid w:val="00E54F1A"/>
    <w:rsid w:val="00E558B1"/>
    <w:rsid w:val="00E56266"/>
    <w:rsid w:val="00E56792"/>
    <w:rsid w:val="00E57673"/>
    <w:rsid w:val="00E57FD3"/>
    <w:rsid w:val="00E64223"/>
    <w:rsid w:val="00E64EB3"/>
    <w:rsid w:val="00E65116"/>
    <w:rsid w:val="00E66A0D"/>
    <w:rsid w:val="00E708F8"/>
    <w:rsid w:val="00E73760"/>
    <w:rsid w:val="00E741D4"/>
    <w:rsid w:val="00E748E5"/>
    <w:rsid w:val="00E76B90"/>
    <w:rsid w:val="00E77EBB"/>
    <w:rsid w:val="00E81F96"/>
    <w:rsid w:val="00E82B84"/>
    <w:rsid w:val="00E84765"/>
    <w:rsid w:val="00E84F7D"/>
    <w:rsid w:val="00E85C30"/>
    <w:rsid w:val="00E866C6"/>
    <w:rsid w:val="00E8717B"/>
    <w:rsid w:val="00E91258"/>
    <w:rsid w:val="00E922A8"/>
    <w:rsid w:val="00EA24B0"/>
    <w:rsid w:val="00EA67DE"/>
    <w:rsid w:val="00EA6827"/>
    <w:rsid w:val="00EB032F"/>
    <w:rsid w:val="00EB084C"/>
    <w:rsid w:val="00EB0B5D"/>
    <w:rsid w:val="00EB0CEC"/>
    <w:rsid w:val="00EB2ACD"/>
    <w:rsid w:val="00EB36B1"/>
    <w:rsid w:val="00EB3D3D"/>
    <w:rsid w:val="00EB62AC"/>
    <w:rsid w:val="00EC12DF"/>
    <w:rsid w:val="00EC32B7"/>
    <w:rsid w:val="00EC5DFF"/>
    <w:rsid w:val="00EC6FEC"/>
    <w:rsid w:val="00EC7AD2"/>
    <w:rsid w:val="00ED070A"/>
    <w:rsid w:val="00ED2779"/>
    <w:rsid w:val="00ED4882"/>
    <w:rsid w:val="00ED509A"/>
    <w:rsid w:val="00ED5B02"/>
    <w:rsid w:val="00ED6369"/>
    <w:rsid w:val="00ED6598"/>
    <w:rsid w:val="00ED7252"/>
    <w:rsid w:val="00ED7A4F"/>
    <w:rsid w:val="00EE16B2"/>
    <w:rsid w:val="00EE19AF"/>
    <w:rsid w:val="00EE1F39"/>
    <w:rsid w:val="00EE35B2"/>
    <w:rsid w:val="00EE435F"/>
    <w:rsid w:val="00EE452C"/>
    <w:rsid w:val="00EE564C"/>
    <w:rsid w:val="00EE65F6"/>
    <w:rsid w:val="00EE7EF6"/>
    <w:rsid w:val="00EF0C64"/>
    <w:rsid w:val="00EF4031"/>
    <w:rsid w:val="00EF4DD3"/>
    <w:rsid w:val="00F00176"/>
    <w:rsid w:val="00F03E79"/>
    <w:rsid w:val="00F10920"/>
    <w:rsid w:val="00F12398"/>
    <w:rsid w:val="00F152B4"/>
    <w:rsid w:val="00F1586C"/>
    <w:rsid w:val="00F202A2"/>
    <w:rsid w:val="00F26F6D"/>
    <w:rsid w:val="00F274E7"/>
    <w:rsid w:val="00F2771B"/>
    <w:rsid w:val="00F302D1"/>
    <w:rsid w:val="00F30DE2"/>
    <w:rsid w:val="00F33654"/>
    <w:rsid w:val="00F409F4"/>
    <w:rsid w:val="00F4307F"/>
    <w:rsid w:val="00F43F78"/>
    <w:rsid w:val="00F45384"/>
    <w:rsid w:val="00F46388"/>
    <w:rsid w:val="00F46A3E"/>
    <w:rsid w:val="00F53152"/>
    <w:rsid w:val="00F53808"/>
    <w:rsid w:val="00F53FF1"/>
    <w:rsid w:val="00F55332"/>
    <w:rsid w:val="00F5555A"/>
    <w:rsid w:val="00F577F0"/>
    <w:rsid w:val="00F5784B"/>
    <w:rsid w:val="00F60674"/>
    <w:rsid w:val="00F63703"/>
    <w:rsid w:val="00F64E47"/>
    <w:rsid w:val="00F65906"/>
    <w:rsid w:val="00F70388"/>
    <w:rsid w:val="00F72252"/>
    <w:rsid w:val="00F73BFB"/>
    <w:rsid w:val="00F76026"/>
    <w:rsid w:val="00F764F6"/>
    <w:rsid w:val="00F77CBB"/>
    <w:rsid w:val="00F812DA"/>
    <w:rsid w:val="00F821F4"/>
    <w:rsid w:val="00F8370B"/>
    <w:rsid w:val="00F86650"/>
    <w:rsid w:val="00F917AF"/>
    <w:rsid w:val="00F92251"/>
    <w:rsid w:val="00F92D8E"/>
    <w:rsid w:val="00F96224"/>
    <w:rsid w:val="00F965B8"/>
    <w:rsid w:val="00F965CC"/>
    <w:rsid w:val="00FA0423"/>
    <w:rsid w:val="00FA2A0F"/>
    <w:rsid w:val="00FA39A3"/>
    <w:rsid w:val="00FA3DD6"/>
    <w:rsid w:val="00FA4A94"/>
    <w:rsid w:val="00FB268D"/>
    <w:rsid w:val="00FB3A8C"/>
    <w:rsid w:val="00FB49D0"/>
    <w:rsid w:val="00FB5E73"/>
    <w:rsid w:val="00FB6D43"/>
    <w:rsid w:val="00FC035B"/>
    <w:rsid w:val="00FC2930"/>
    <w:rsid w:val="00FC2E95"/>
    <w:rsid w:val="00FC508E"/>
    <w:rsid w:val="00FD04E1"/>
    <w:rsid w:val="00FD1E33"/>
    <w:rsid w:val="00FD3232"/>
    <w:rsid w:val="00FD3D26"/>
    <w:rsid w:val="00FD4D33"/>
    <w:rsid w:val="00FD4E81"/>
    <w:rsid w:val="00FD4EA1"/>
    <w:rsid w:val="00FD5B2D"/>
    <w:rsid w:val="00FD6573"/>
    <w:rsid w:val="00FD666A"/>
    <w:rsid w:val="00FD6825"/>
    <w:rsid w:val="00FE038B"/>
    <w:rsid w:val="00FE2288"/>
    <w:rsid w:val="00FE5A54"/>
    <w:rsid w:val="00FE657B"/>
    <w:rsid w:val="00FE725A"/>
    <w:rsid w:val="00FF25BF"/>
    <w:rsid w:val="00FF3E21"/>
    <w:rsid w:val="00FF5FBA"/>
    <w:rsid w:val="00FF6B8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3AC82"/>
  <w15:chartTrackingRefBased/>
  <w15:docId w15:val="{44B101DA-EF7E-9A47-AF45-2588B6AB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7069D9"/>
    <w:pPr>
      <w:keepNext/>
      <w:keepLines/>
      <w:spacing w:before="480" w:after="120" w:line="259" w:lineRule="auto"/>
      <w:outlineLvl w:val="0"/>
    </w:pPr>
    <w:rPr>
      <w:rFonts w:ascii="Calibri" w:eastAsia="Calibri" w:hAnsi="Calibri" w:cs="Calibri"/>
      <w:b/>
      <w:sz w:val="48"/>
      <w:szCs w:val="48"/>
      <w:lang w:val="en-GB" w:eastAsia="pt-PT"/>
    </w:rPr>
  </w:style>
  <w:style w:type="paragraph" w:styleId="Ttulo2">
    <w:name w:val="heading 2"/>
    <w:basedOn w:val="Normal"/>
    <w:next w:val="Normal"/>
    <w:link w:val="Ttulo2Carter"/>
    <w:uiPriority w:val="9"/>
    <w:semiHidden/>
    <w:unhideWhenUsed/>
    <w:qFormat/>
    <w:rsid w:val="007069D9"/>
    <w:pPr>
      <w:keepNext/>
      <w:keepLines/>
      <w:spacing w:before="360" w:after="80" w:line="259" w:lineRule="auto"/>
      <w:outlineLvl w:val="1"/>
    </w:pPr>
    <w:rPr>
      <w:rFonts w:ascii="Calibri" w:eastAsia="Calibri" w:hAnsi="Calibri" w:cs="Calibri"/>
      <w:b/>
      <w:sz w:val="36"/>
      <w:szCs w:val="36"/>
      <w:lang w:val="en-GB" w:eastAsia="pt-PT"/>
    </w:rPr>
  </w:style>
  <w:style w:type="paragraph" w:styleId="Ttulo3">
    <w:name w:val="heading 3"/>
    <w:basedOn w:val="Normal"/>
    <w:next w:val="Normal"/>
    <w:link w:val="Ttulo3Carter"/>
    <w:uiPriority w:val="9"/>
    <w:semiHidden/>
    <w:unhideWhenUsed/>
    <w:qFormat/>
    <w:rsid w:val="007069D9"/>
    <w:pPr>
      <w:keepNext/>
      <w:keepLines/>
      <w:spacing w:before="280" w:after="80" w:line="259" w:lineRule="auto"/>
      <w:outlineLvl w:val="2"/>
    </w:pPr>
    <w:rPr>
      <w:rFonts w:ascii="Calibri" w:eastAsia="Calibri" w:hAnsi="Calibri" w:cs="Calibri"/>
      <w:b/>
      <w:sz w:val="28"/>
      <w:szCs w:val="28"/>
      <w:lang w:val="en-GB" w:eastAsia="pt-PT"/>
    </w:rPr>
  </w:style>
  <w:style w:type="paragraph" w:styleId="Ttulo4">
    <w:name w:val="heading 4"/>
    <w:basedOn w:val="Normal"/>
    <w:next w:val="Normal"/>
    <w:link w:val="Ttulo4Carter"/>
    <w:uiPriority w:val="9"/>
    <w:semiHidden/>
    <w:unhideWhenUsed/>
    <w:qFormat/>
    <w:rsid w:val="007069D9"/>
    <w:pPr>
      <w:keepNext/>
      <w:keepLines/>
      <w:spacing w:before="240" w:after="40" w:line="259" w:lineRule="auto"/>
      <w:outlineLvl w:val="3"/>
    </w:pPr>
    <w:rPr>
      <w:rFonts w:ascii="Calibri" w:eastAsia="Calibri" w:hAnsi="Calibri" w:cs="Calibri"/>
      <w:b/>
      <w:lang w:val="en-GB" w:eastAsia="pt-PT"/>
    </w:rPr>
  </w:style>
  <w:style w:type="paragraph" w:styleId="Ttulo5">
    <w:name w:val="heading 5"/>
    <w:basedOn w:val="Normal"/>
    <w:next w:val="Normal"/>
    <w:link w:val="Ttulo5Carter"/>
    <w:uiPriority w:val="9"/>
    <w:semiHidden/>
    <w:unhideWhenUsed/>
    <w:qFormat/>
    <w:rsid w:val="007069D9"/>
    <w:pPr>
      <w:keepNext/>
      <w:keepLines/>
      <w:spacing w:before="220" w:after="40" w:line="259" w:lineRule="auto"/>
      <w:outlineLvl w:val="4"/>
    </w:pPr>
    <w:rPr>
      <w:rFonts w:ascii="Calibri" w:eastAsia="Calibri" w:hAnsi="Calibri" w:cs="Calibri"/>
      <w:b/>
      <w:sz w:val="22"/>
      <w:szCs w:val="22"/>
      <w:lang w:val="en-GB" w:eastAsia="pt-PT"/>
    </w:rPr>
  </w:style>
  <w:style w:type="paragraph" w:styleId="Ttulo6">
    <w:name w:val="heading 6"/>
    <w:basedOn w:val="Normal"/>
    <w:next w:val="Normal"/>
    <w:link w:val="Ttulo6Carter"/>
    <w:uiPriority w:val="9"/>
    <w:semiHidden/>
    <w:unhideWhenUsed/>
    <w:qFormat/>
    <w:rsid w:val="007069D9"/>
    <w:pPr>
      <w:keepNext/>
      <w:keepLines/>
      <w:spacing w:before="200" w:after="40" w:line="259" w:lineRule="auto"/>
      <w:outlineLvl w:val="5"/>
    </w:pPr>
    <w:rPr>
      <w:rFonts w:ascii="Calibri" w:eastAsia="Calibri" w:hAnsi="Calibri" w:cs="Calibri"/>
      <w:b/>
      <w:sz w:val="20"/>
      <w:szCs w:val="20"/>
      <w:lang w:val="en-GB"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Tipodeletrapredefinidodopargrafo"/>
    <w:uiPriority w:val="99"/>
    <w:semiHidden/>
    <w:unhideWhenUsed/>
    <w:rsid w:val="006074F6"/>
    <w:rPr>
      <w:rFonts w:asciiTheme="majorHAnsi" w:hAnsiTheme="majorHAnsi"/>
      <w:color w:val="808080" w:themeColor="background1" w:themeShade="80"/>
      <w:sz w:val="15"/>
    </w:rPr>
  </w:style>
  <w:style w:type="paragraph" w:styleId="Cabealho">
    <w:name w:val="header"/>
    <w:basedOn w:val="Normal"/>
    <w:link w:val="CabealhoCarter"/>
    <w:uiPriority w:val="99"/>
    <w:unhideWhenUsed/>
    <w:rsid w:val="008B65FF"/>
    <w:pPr>
      <w:tabs>
        <w:tab w:val="center" w:pos="4252"/>
        <w:tab w:val="right" w:pos="8504"/>
      </w:tabs>
    </w:pPr>
  </w:style>
  <w:style w:type="character" w:customStyle="1" w:styleId="CabealhoCarter">
    <w:name w:val="Cabeçalho Caráter"/>
    <w:basedOn w:val="Tipodeletrapredefinidodopargrafo"/>
    <w:link w:val="Cabealho"/>
    <w:uiPriority w:val="99"/>
    <w:rsid w:val="008B65FF"/>
  </w:style>
  <w:style w:type="paragraph" w:styleId="Rodap">
    <w:name w:val="footer"/>
    <w:basedOn w:val="Normal"/>
    <w:link w:val="RodapCarter"/>
    <w:uiPriority w:val="99"/>
    <w:unhideWhenUsed/>
    <w:rsid w:val="008B65FF"/>
    <w:pPr>
      <w:tabs>
        <w:tab w:val="center" w:pos="4252"/>
        <w:tab w:val="right" w:pos="8504"/>
      </w:tabs>
    </w:pPr>
  </w:style>
  <w:style w:type="character" w:customStyle="1" w:styleId="RodapCarter">
    <w:name w:val="Rodapé Caráter"/>
    <w:basedOn w:val="Tipodeletrapredefinidodopargrafo"/>
    <w:link w:val="Rodap"/>
    <w:uiPriority w:val="99"/>
    <w:rsid w:val="008B65FF"/>
  </w:style>
  <w:style w:type="paragraph" w:styleId="PargrafodaLista">
    <w:name w:val="List Paragraph"/>
    <w:basedOn w:val="Normal"/>
    <w:uiPriority w:val="34"/>
    <w:qFormat/>
    <w:rsid w:val="00434811"/>
    <w:pPr>
      <w:ind w:left="720"/>
      <w:contextualSpacing/>
    </w:pPr>
  </w:style>
  <w:style w:type="paragraph" w:customStyle="1" w:styleId="SOPNormal">
    <w:name w:val="SOP Normal"/>
    <w:basedOn w:val="Normal"/>
    <w:link w:val="SOPNormalChar"/>
    <w:qFormat/>
    <w:rsid w:val="00EA67DE"/>
    <w:pPr>
      <w:ind w:left="1701"/>
    </w:pPr>
    <w:rPr>
      <w:rFonts w:ascii="Verdana" w:eastAsia="MS PGothic" w:hAnsi="Verdana" w:cs="Times New Roman"/>
      <w:sz w:val="22"/>
      <w:lang w:val="en-US"/>
    </w:rPr>
  </w:style>
  <w:style w:type="character" w:customStyle="1" w:styleId="SOPNormalChar">
    <w:name w:val="SOP Normal Char"/>
    <w:basedOn w:val="Tipodeletrapredefinidodopargrafo"/>
    <w:link w:val="SOPNormal"/>
    <w:rsid w:val="00EA67DE"/>
    <w:rPr>
      <w:rFonts w:ascii="Verdana" w:eastAsia="MS PGothic" w:hAnsi="Verdana" w:cs="Times New Roman"/>
      <w:sz w:val="22"/>
      <w:lang w:val="en-US"/>
    </w:rPr>
  </w:style>
  <w:style w:type="table" w:customStyle="1" w:styleId="TRTable">
    <w:name w:val="TRTable"/>
    <w:basedOn w:val="Tabelanormal"/>
    <w:rsid w:val="00EA67DE"/>
    <w:rPr>
      <w:rFonts w:ascii="Times New Roman" w:eastAsia="Times New Roman" w:hAnsi="Times New Roman" w:cs="Times New Roman"/>
      <w:sz w:val="20"/>
      <w:szCs w:val="20"/>
      <w:lang w:val="en-GB" w:eastAsia="en-GB"/>
    </w:rPr>
    <w:tblPr>
      <w:tblInd w:w="57" w:type="dxa"/>
      <w:tblBorders>
        <w:top w:val="single" w:sz="4" w:space="0" w:color="auto"/>
        <w:bottom w:val="single" w:sz="4" w:space="0" w:color="auto"/>
      </w:tblBorders>
      <w:tblCellMar>
        <w:left w:w="57" w:type="dxa"/>
        <w:right w:w="57" w:type="dxa"/>
      </w:tblCellMar>
    </w:tblPr>
    <w:tcPr>
      <w:tcMar>
        <w:top w:w="57" w:type="dxa"/>
        <w:left w:w="57" w:type="dxa"/>
        <w:bottom w:w="57" w:type="dxa"/>
        <w:right w:w="57" w:type="dxa"/>
      </w:tcMar>
    </w:tcPr>
    <w:tblStylePr w:type="firstRow">
      <w:rPr>
        <w:b/>
      </w:rPr>
      <w:tblPr/>
      <w:trPr>
        <w:cantSplit/>
        <w:tblHeader/>
      </w:trPr>
      <w:tcPr>
        <w:tcBorders>
          <w:bottom w:val="single" w:sz="4" w:space="0" w:color="auto"/>
        </w:tcBorders>
        <w:tcMar>
          <w:top w:w="57" w:type="dxa"/>
          <w:left w:w="57" w:type="dxa"/>
          <w:bottom w:w="57" w:type="dxa"/>
          <w:right w:w="57" w:type="dxa"/>
        </w:tcMar>
      </w:tcPr>
    </w:tblStylePr>
    <w:tblStylePr w:type="lastRow">
      <w:tblPr/>
      <w:tcPr>
        <w:tcMar>
          <w:top w:w="57" w:type="dxa"/>
          <w:left w:w="57" w:type="dxa"/>
          <w:bottom w:w="57" w:type="dxa"/>
          <w:right w:w="57" w:type="dxa"/>
        </w:tcMar>
      </w:tcPr>
    </w:tblStylePr>
    <w:tblStylePr w:type="nwCell">
      <w:tblPr/>
      <w:tcPr>
        <w:tcMar>
          <w:top w:w="-1" w:type="dxa"/>
          <w:left w:w="57" w:type="dxa"/>
          <w:bottom w:w="57" w:type="dxa"/>
          <w:right w:w="57" w:type="dxa"/>
        </w:tcMar>
      </w:tcPr>
    </w:tblStylePr>
  </w:style>
  <w:style w:type="character" w:styleId="Refdecomentrio">
    <w:name w:val="annotation reference"/>
    <w:basedOn w:val="Tipodeletrapredefinidodopargrafo"/>
    <w:uiPriority w:val="99"/>
    <w:semiHidden/>
    <w:unhideWhenUsed/>
    <w:rsid w:val="00EB0CEC"/>
    <w:rPr>
      <w:sz w:val="16"/>
      <w:szCs w:val="16"/>
    </w:rPr>
  </w:style>
  <w:style w:type="paragraph" w:styleId="Textodecomentrio">
    <w:name w:val="annotation text"/>
    <w:basedOn w:val="Normal"/>
    <w:link w:val="TextodecomentrioCarter"/>
    <w:uiPriority w:val="99"/>
    <w:semiHidden/>
    <w:unhideWhenUsed/>
    <w:rsid w:val="00EB0CEC"/>
    <w:rPr>
      <w:sz w:val="20"/>
      <w:szCs w:val="20"/>
    </w:rPr>
  </w:style>
  <w:style w:type="character" w:customStyle="1" w:styleId="TextodecomentrioCarter">
    <w:name w:val="Texto de comentário Caráter"/>
    <w:basedOn w:val="Tipodeletrapredefinidodopargrafo"/>
    <w:link w:val="Textodecomentrio"/>
    <w:uiPriority w:val="99"/>
    <w:semiHidden/>
    <w:rsid w:val="00EB0CEC"/>
    <w:rPr>
      <w:sz w:val="20"/>
      <w:szCs w:val="20"/>
    </w:rPr>
  </w:style>
  <w:style w:type="paragraph" w:styleId="Assuntodecomentrio">
    <w:name w:val="annotation subject"/>
    <w:basedOn w:val="Textodecomentrio"/>
    <w:next w:val="Textodecomentrio"/>
    <w:link w:val="AssuntodecomentrioCarter"/>
    <w:uiPriority w:val="99"/>
    <w:semiHidden/>
    <w:unhideWhenUsed/>
    <w:rsid w:val="00EB0CEC"/>
    <w:rPr>
      <w:b/>
      <w:bCs/>
    </w:rPr>
  </w:style>
  <w:style w:type="character" w:customStyle="1" w:styleId="AssuntodecomentrioCarter">
    <w:name w:val="Assunto de comentário Caráter"/>
    <w:basedOn w:val="TextodecomentrioCarter"/>
    <w:link w:val="Assuntodecomentrio"/>
    <w:uiPriority w:val="99"/>
    <w:semiHidden/>
    <w:rsid w:val="00EB0CEC"/>
    <w:rPr>
      <w:b/>
      <w:bCs/>
      <w:sz w:val="20"/>
      <w:szCs w:val="20"/>
    </w:rPr>
  </w:style>
  <w:style w:type="paragraph" w:styleId="Textodebalo">
    <w:name w:val="Balloon Text"/>
    <w:basedOn w:val="Normal"/>
    <w:link w:val="TextodebaloCarter"/>
    <w:uiPriority w:val="99"/>
    <w:semiHidden/>
    <w:unhideWhenUsed/>
    <w:rsid w:val="00EB0CEC"/>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EB0CEC"/>
    <w:rPr>
      <w:rFonts w:ascii="Times New Roman" w:hAnsi="Times New Roman" w:cs="Times New Roman"/>
      <w:sz w:val="18"/>
      <w:szCs w:val="18"/>
    </w:rPr>
  </w:style>
  <w:style w:type="character" w:customStyle="1" w:styleId="Ttulo1Carter">
    <w:name w:val="Título 1 Caráter"/>
    <w:basedOn w:val="Tipodeletrapredefinidodopargrafo"/>
    <w:link w:val="Ttulo1"/>
    <w:uiPriority w:val="9"/>
    <w:rsid w:val="007069D9"/>
    <w:rPr>
      <w:rFonts w:ascii="Calibri" w:eastAsia="Calibri" w:hAnsi="Calibri" w:cs="Calibri"/>
      <w:b/>
      <w:sz w:val="48"/>
      <w:szCs w:val="48"/>
      <w:lang w:val="en-GB" w:eastAsia="pt-PT"/>
    </w:rPr>
  </w:style>
  <w:style w:type="character" w:customStyle="1" w:styleId="Ttulo2Carter">
    <w:name w:val="Título 2 Caráter"/>
    <w:basedOn w:val="Tipodeletrapredefinidodopargrafo"/>
    <w:link w:val="Ttulo2"/>
    <w:uiPriority w:val="9"/>
    <w:semiHidden/>
    <w:rsid w:val="007069D9"/>
    <w:rPr>
      <w:rFonts w:ascii="Calibri" w:eastAsia="Calibri" w:hAnsi="Calibri" w:cs="Calibri"/>
      <w:b/>
      <w:sz w:val="36"/>
      <w:szCs w:val="36"/>
      <w:lang w:val="en-GB" w:eastAsia="pt-PT"/>
    </w:rPr>
  </w:style>
  <w:style w:type="character" w:customStyle="1" w:styleId="Ttulo3Carter">
    <w:name w:val="Título 3 Caráter"/>
    <w:basedOn w:val="Tipodeletrapredefinidodopargrafo"/>
    <w:link w:val="Ttulo3"/>
    <w:uiPriority w:val="9"/>
    <w:semiHidden/>
    <w:rsid w:val="007069D9"/>
    <w:rPr>
      <w:rFonts w:ascii="Calibri" w:eastAsia="Calibri" w:hAnsi="Calibri" w:cs="Calibri"/>
      <w:b/>
      <w:sz w:val="28"/>
      <w:szCs w:val="28"/>
      <w:lang w:val="en-GB" w:eastAsia="pt-PT"/>
    </w:rPr>
  </w:style>
  <w:style w:type="character" w:customStyle="1" w:styleId="Ttulo4Carter">
    <w:name w:val="Título 4 Caráter"/>
    <w:basedOn w:val="Tipodeletrapredefinidodopargrafo"/>
    <w:link w:val="Ttulo4"/>
    <w:uiPriority w:val="9"/>
    <w:semiHidden/>
    <w:rsid w:val="007069D9"/>
    <w:rPr>
      <w:rFonts w:ascii="Calibri" w:eastAsia="Calibri" w:hAnsi="Calibri" w:cs="Calibri"/>
      <w:b/>
      <w:lang w:val="en-GB" w:eastAsia="pt-PT"/>
    </w:rPr>
  </w:style>
  <w:style w:type="character" w:customStyle="1" w:styleId="Ttulo5Carter">
    <w:name w:val="Título 5 Caráter"/>
    <w:basedOn w:val="Tipodeletrapredefinidodopargrafo"/>
    <w:link w:val="Ttulo5"/>
    <w:uiPriority w:val="9"/>
    <w:semiHidden/>
    <w:rsid w:val="007069D9"/>
    <w:rPr>
      <w:rFonts w:ascii="Calibri" w:eastAsia="Calibri" w:hAnsi="Calibri" w:cs="Calibri"/>
      <w:b/>
      <w:sz w:val="22"/>
      <w:szCs w:val="22"/>
      <w:lang w:val="en-GB" w:eastAsia="pt-PT"/>
    </w:rPr>
  </w:style>
  <w:style w:type="character" w:customStyle="1" w:styleId="Ttulo6Carter">
    <w:name w:val="Título 6 Caráter"/>
    <w:basedOn w:val="Tipodeletrapredefinidodopargrafo"/>
    <w:link w:val="Ttulo6"/>
    <w:uiPriority w:val="9"/>
    <w:semiHidden/>
    <w:rsid w:val="007069D9"/>
    <w:rPr>
      <w:rFonts w:ascii="Calibri" w:eastAsia="Calibri" w:hAnsi="Calibri" w:cs="Calibri"/>
      <w:b/>
      <w:sz w:val="20"/>
      <w:szCs w:val="20"/>
      <w:lang w:val="en-GB" w:eastAsia="pt-PT"/>
    </w:rPr>
  </w:style>
  <w:style w:type="table" w:customStyle="1" w:styleId="TableNormal1">
    <w:name w:val="Table Normal1"/>
    <w:rsid w:val="007069D9"/>
    <w:pPr>
      <w:spacing w:after="160" w:line="259" w:lineRule="auto"/>
    </w:pPr>
    <w:rPr>
      <w:rFonts w:ascii="Calibri" w:eastAsia="Calibri" w:hAnsi="Calibri" w:cs="Calibri"/>
      <w:sz w:val="22"/>
      <w:szCs w:val="22"/>
      <w:lang w:val="en-GB" w:eastAsia="pt-PT"/>
    </w:rPr>
    <w:tblPr>
      <w:tblCellMar>
        <w:top w:w="0" w:type="dxa"/>
        <w:left w:w="0" w:type="dxa"/>
        <w:bottom w:w="0" w:type="dxa"/>
        <w:right w:w="0" w:type="dxa"/>
      </w:tblCellMar>
    </w:tblPr>
  </w:style>
  <w:style w:type="paragraph" w:styleId="Ttulo">
    <w:name w:val="Title"/>
    <w:basedOn w:val="Normal"/>
    <w:next w:val="Normal"/>
    <w:link w:val="TtuloCarter"/>
    <w:uiPriority w:val="10"/>
    <w:qFormat/>
    <w:rsid w:val="007069D9"/>
    <w:pPr>
      <w:keepNext/>
      <w:keepLines/>
      <w:spacing w:before="480" w:after="120" w:line="259" w:lineRule="auto"/>
    </w:pPr>
    <w:rPr>
      <w:rFonts w:ascii="Calibri" w:eastAsia="Calibri" w:hAnsi="Calibri" w:cs="Calibri"/>
      <w:b/>
      <w:sz w:val="72"/>
      <w:szCs w:val="72"/>
      <w:lang w:val="en-GB" w:eastAsia="pt-PT"/>
    </w:rPr>
  </w:style>
  <w:style w:type="character" w:customStyle="1" w:styleId="TtuloCarter">
    <w:name w:val="Título Caráter"/>
    <w:basedOn w:val="Tipodeletrapredefinidodopargrafo"/>
    <w:link w:val="Ttulo"/>
    <w:uiPriority w:val="10"/>
    <w:rsid w:val="007069D9"/>
    <w:rPr>
      <w:rFonts w:ascii="Calibri" w:eastAsia="Calibri" w:hAnsi="Calibri" w:cs="Calibri"/>
      <w:b/>
      <w:sz w:val="72"/>
      <w:szCs w:val="72"/>
      <w:lang w:val="en-GB" w:eastAsia="pt-PT"/>
    </w:rPr>
  </w:style>
  <w:style w:type="paragraph" w:styleId="Subttulo">
    <w:name w:val="Subtitle"/>
    <w:basedOn w:val="Normal"/>
    <w:next w:val="Normal"/>
    <w:link w:val="SubttuloCarter"/>
    <w:uiPriority w:val="11"/>
    <w:qFormat/>
    <w:rsid w:val="007069D9"/>
    <w:pPr>
      <w:keepNext/>
      <w:keepLines/>
      <w:spacing w:before="360" w:after="80" w:line="259" w:lineRule="auto"/>
    </w:pPr>
    <w:rPr>
      <w:rFonts w:ascii="Georgia" w:eastAsia="Georgia" w:hAnsi="Georgia" w:cs="Georgia"/>
      <w:i/>
      <w:color w:val="666666"/>
      <w:sz w:val="48"/>
      <w:szCs w:val="48"/>
      <w:lang w:val="en-GB" w:eastAsia="pt-PT"/>
    </w:rPr>
  </w:style>
  <w:style w:type="character" w:customStyle="1" w:styleId="SubttuloCarter">
    <w:name w:val="Subtítulo Caráter"/>
    <w:basedOn w:val="Tipodeletrapredefinidodopargrafo"/>
    <w:link w:val="Subttulo"/>
    <w:uiPriority w:val="11"/>
    <w:rsid w:val="007069D9"/>
    <w:rPr>
      <w:rFonts w:ascii="Georgia" w:eastAsia="Georgia" w:hAnsi="Georgia" w:cs="Georgia"/>
      <w:i/>
      <w:color w:val="666666"/>
      <w:sz w:val="48"/>
      <w:szCs w:val="48"/>
      <w:lang w:val="en-GB" w:eastAsia="pt-PT"/>
    </w:rPr>
  </w:style>
  <w:style w:type="character" w:styleId="nfaseDiscreta">
    <w:name w:val="Subtle Emphasis"/>
    <w:basedOn w:val="Tipodeletrapredefinidodopargrafo"/>
    <w:uiPriority w:val="19"/>
    <w:qFormat/>
    <w:rsid w:val="007069D9"/>
    <w:rPr>
      <w:i/>
      <w:iCs/>
      <w:color w:val="404040" w:themeColor="text1" w:themeTint="BF"/>
    </w:rPr>
  </w:style>
  <w:style w:type="paragraph" w:styleId="HTMLpr-formatado">
    <w:name w:val="HTML Preformatted"/>
    <w:basedOn w:val="Normal"/>
    <w:link w:val="HTMLpr-formatadoCarter"/>
    <w:uiPriority w:val="99"/>
    <w:semiHidden/>
    <w:unhideWhenUsed/>
    <w:rsid w:val="00706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semiHidden/>
    <w:rsid w:val="007069D9"/>
    <w:rPr>
      <w:rFonts w:ascii="Courier New" w:eastAsia="Times New Roman" w:hAnsi="Courier New" w:cs="Courier New"/>
      <w:sz w:val="20"/>
      <w:szCs w:val="20"/>
      <w:lang w:eastAsia="pt-PT"/>
    </w:rPr>
  </w:style>
  <w:style w:type="character" w:styleId="Hiperligao">
    <w:name w:val="Hyperlink"/>
    <w:basedOn w:val="Tipodeletrapredefinidodopargrafo"/>
    <w:uiPriority w:val="99"/>
    <w:unhideWhenUsed/>
    <w:rsid w:val="004A43F1"/>
    <w:rPr>
      <w:color w:val="0563C1" w:themeColor="hyperlink"/>
      <w:u w:val="single"/>
    </w:rPr>
  </w:style>
  <w:style w:type="character" w:styleId="MenoNoResolvida">
    <w:name w:val="Unresolved Mention"/>
    <w:basedOn w:val="Tipodeletrapredefinidodopargrafo"/>
    <w:uiPriority w:val="99"/>
    <w:semiHidden/>
    <w:unhideWhenUsed/>
    <w:rsid w:val="004A43F1"/>
    <w:rPr>
      <w:color w:val="605E5C"/>
      <w:shd w:val="clear" w:color="auto" w:fill="E1DFDD"/>
    </w:rPr>
  </w:style>
  <w:style w:type="paragraph" w:styleId="Textodenotaderodap">
    <w:name w:val="footnote text"/>
    <w:basedOn w:val="Normal"/>
    <w:link w:val="TextodenotaderodapCarter"/>
    <w:uiPriority w:val="99"/>
    <w:semiHidden/>
    <w:unhideWhenUsed/>
    <w:rsid w:val="0004313A"/>
    <w:rPr>
      <w:sz w:val="20"/>
      <w:szCs w:val="20"/>
    </w:rPr>
  </w:style>
  <w:style w:type="character" w:customStyle="1" w:styleId="TextodenotaderodapCarter">
    <w:name w:val="Texto de nota de rodapé Caráter"/>
    <w:basedOn w:val="Tipodeletrapredefinidodopargrafo"/>
    <w:link w:val="Textodenotaderodap"/>
    <w:uiPriority w:val="99"/>
    <w:semiHidden/>
    <w:rsid w:val="0004313A"/>
    <w:rPr>
      <w:sz w:val="20"/>
      <w:szCs w:val="20"/>
    </w:rPr>
  </w:style>
  <w:style w:type="character" w:styleId="Refdenotaderodap">
    <w:name w:val="footnote reference"/>
    <w:basedOn w:val="Tipodeletrapredefinidodopargrafo"/>
    <w:uiPriority w:val="99"/>
    <w:semiHidden/>
    <w:unhideWhenUsed/>
    <w:rsid w:val="000431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249">
      <w:bodyDiv w:val="1"/>
      <w:marLeft w:val="0"/>
      <w:marRight w:val="0"/>
      <w:marTop w:val="0"/>
      <w:marBottom w:val="0"/>
      <w:divBdr>
        <w:top w:val="none" w:sz="0" w:space="0" w:color="auto"/>
        <w:left w:val="none" w:sz="0" w:space="0" w:color="auto"/>
        <w:bottom w:val="none" w:sz="0" w:space="0" w:color="auto"/>
        <w:right w:val="none" w:sz="0" w:space="0" w:color="auto"/>
      </w:divBdr>
    </w:div>
    <w:div w:id="1231235951">
      <w:bodyDiv w:val="1"/>
      <w:marLeft w:val="0"/>
      <w:marRight w:val="0"/>
      <w:marTop w:val="0"/>
      <w:marBottom w:val="0"/>
      <w:divBdr>
        <w:top w:val="none" w:sz="0" w:space="0" w:color="auto"/>
        <w:left w:val="none" w:sz="0" w:space="0" w:color="auto"/>
        <w:bottom w:val="none" w:sz="0" w:space="0" w:color="auto"/>
        <w:right w:val="none" w:sz="0" w:space="0" w:color="auto"/>
      </w:divBdr>
    </w:div>
    <w:div w:id="1389643334">
      <w:bodyDiv w:val="1"/>
      <w:marLeft w:val="0"/>
      <w:marRight w:val="0"/>
      <w:marTop w:val="0"/>
      <w:marBottom w:val="0"/>
      <w:divBdr>
        <w:top w:val="none" w:sz="0" w:space="0" w:color="auto"/>
        <w:left w:val="none" w:sz="0" w:space="0" w:color="auto"/>
        <w:bottom w:val="none" w:sz="0" w:space="0" w:color="auto"/>
        <w:right w:val="none" w:sz="0" w:space="0" w:color="auto"/>
      </w:divBdr>
      <w:divsChild>
        <w:div w:id="2001108029">
          <w:marLeft w:val="0"/>
          <w:marRight w:val="0"/>
          <w:marTop w:val="0"/>
          <w:marBottom w:val="0"/>
          <w:divBdr>
            <w:top w:val="none" w:sz="0" w:space="0" w:color="auto"/>
            <w:left w:val="none" w:sz="0" w:space="0" w:color="auto"/>
            <w:bottom w:val="none" w:sz="0" w:space="0" w:color="auto"/>
            <w:right w:val="none" w:sz="0" w:space="0" w:color="auto"/>
          </w:divBdr>
          <w:divsChild>
            <w:div w:id="1530297309">
              <w:marLeft w:val="0"/>
              <w:marRight w:val="0"/>
              <w:marTop w:val="0"/>
              <w:marBottom w:val="0"/>
              <w:divBdr>
                <w:top w:val="none" w:sz="0" w:space="0" w:color="auto"/>
                <w:left w:val="none" w:sz="0" w:space="0" w:color="auto"/>
                <w:bottom w:val="none" w:sz="0" w:space="0" w:color="auto"/>
                <w:right w:val="none" w:sz="0" w:space="0" w:color="auto"/>
              </w:divBdr>
              <w:divsChild>
                <w:div w:id="5815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1533">
      <w:bodyDiv w:val="1"/>
      <w:marLeft w:val="0"/>
      <w:marRight w:val="0"/>
      <w:marTop w:val="0"/>
      <w:marBottom w:val="0"/>
      <w:divBdr>
        <w:top w:val="none" w:sz="0" w:space="0" w:color="auto"/>
        <w:left w:val="none" w:sz="0" w:space="0" w:color="auto"/>
        <w:bottom w:val="none" w:sz="0" w:space="0" w:color="auto"/>
        <w:right w:val="none" w:sz="0" w:space="0" w:color="auto"/>
      </w:divBdr>
    </w:div>
    <w:div w:id="1586374871">
      <w:bodyDiv w:val="1"/>
      <w:marLeft w:val="0"/>
      <w:marRight w:val="0"/>
      <w:marTop w:val="0"/>
      <w:marBottom w:val="0"/>
      <w:divBdr>
        <w:top w:val="none" w:sz="0" w:space="0" w:color="auto"/>
        <w:left w:val="none" w:sz="0" w:space="0" w:color="auto"/>
        <w:bottom w:val="none" w:sz="0" w:space="0" w:color="auto"/>
        <w:right w:val="none" w:sz="0" w:space="0" w:color="auto"/>
      </w:divBdr>
    </w:div>
    <w:div w:id="1599828031">
      <w:bodyDiv w:val="1"/>
      <w:marLeft w:val="0"/>
      <w:marRight w:val="0"/>
      <w:marTop w:val="0"/>
      <w:marBottom w:val="0"/>
      <w:divBdr>
        <w:top w:val="none" w:sz="0" w:space="0" w:color="auto"/>
        <w:left w:val="none" w:sz="0" w:space="0" w:color="auto"/>
        <w:bottom w:val="none" w:sz="0" w:space="0" w:color="auto"/>
        <w:right w:val="none" w:sz="0" w:space="0" w:color="auto"/>
      </w:divBdr>
    </w:div>
    <w:div w:id="1810513173">
      <w:bodyDiv w:val="1"/>
      <w:marLeft w:val="0"/>
      <w:marRight w:val="0"/>
      <w:marTop w:val="0"/>
      <w:marBottom w:val="0"/>
      <w:divBdr>
        <w:top w:val="none" w:sz="0" w:space="0" w:color="auto"/>
        <w:left w:val="none" w:sz="0" w:space="0" w:color="auto"/>
        <w:bottom w:val="none" w:sz="0" w:space="0" w:color="auto"/>
        <w:right w:val="none" w:sz="0" w:space="0" w:color="auto"/>
      </w:divBdr>
    </w:div>
    <w:div w:id="203615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lce.o@apdp.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59803-D0BB-9148-A9A2-CE24020B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21270</Words>
  <Characters>114862</Characters>
  <Application>Microsoft Office Word</Application>
  <DocSecurity>0</DocSecurity>
  <Lines>957</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santos</dc:creator>
  <cp:keywords/>
  <dc:description/>
  <cp:lastModifiedBy>Dulce do Ó</cp:lastModifiedBy>
  <cp:revision>2</cp:revision>
  <cp:lastPrinted>2020-12-15T12:18:00Z</cp:lastPrinted>
  <dcterms:created xsi:type="dcterms:W3CDTF">2021-12-16T18:18:00Z</dcterms:created>
  <dcterms:modified xsi:type="dcterms:W3CDTF">2021-12-16T18:18:00Z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9f9c76d4-820a-35de-9dab-6d04dfcb9422</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http://www.zotero.org/styles/journal-of-veterinary-diagnostic-investigation</vt:lpwstr>
  </property>
  <property fmtid="{D5CDD505-2E9C-101B-9397-08002B2CF9AE}" pid="18" name="Mendeley Recent Style Name 6_1">
    <vt:lpwstr>Journal of Veterinary Diagnostic Investigation</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