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0" w:type="auto"/>
        <w:tblLayout w:type="fixed"/>
        <w:tblLook w:val="04A0" w:firstRow="1" w:lastRow="0" w:firstColumn="1" w:lastColumn="0" w:noHBand="0" w:noVBand="1"/>
      </w:tblPr>
      <w:tblGrid>
        <w:gridCol w:w="3964"/>
        <w:gridCol w:w="4530"/>
      </w:tblGrid>
      <w:tr w:rsidR="008572CD" w:rsidRPr="008572CD" w14:paraId="27676E2D" w14:textId="77777777" w:rsidTr="00AD061D">
        <w:tc>
          <w:tcPr>
            <w:tcW w:w="3964" w:type="dxa"/>
          </w:tcPr>
          <w:p w14:paraId="537019EB" w14:textId="77777777" w:rsidR="008572CD" w:rsidRPr="008572CD" w:rsidRDefault="008572CD" w:rsidP="008572CD">
            <w:pPr>
              <w:rPr>
                <w:rFonts w:cstheme="minorHAnsi"/>
                <w:b/>
                <w:sz w:val="20"/>
                <w:szCs w:val="20"/>
              </w:rPr>
            </w:pPr>
            <w:r w:rsidRPr="008572CD">
              <w:rPr>
                <w:rFonts w:cstheme="minorHAnsi"/>
                <w:b/>
                <w:sz w:val="20"/>
                <w:szCs w:val="20"/>
              </w:rPr>
              <w:t>Revisor A | Comentário 1</w:t>
            </w:r>
          </w:p>
          <w:p w14:paraId="0E9F2E15" w14:textId="77777777" w:rsidR="008572CD" w:rsidRPr="008572CD" w:rsidRDefault="008572CD" w:rsidP="008572CD">
            <w:pPr>
              <w:rPr>
                <w:rFonts w:cstheme="minorHAnsi"/>
                <w:sz w:val="20"/>
                <w:szCs w:val="20"/>
                <w:shd w:val="clear" w:color="auto" w:fill="FFFFFF"/>
              </w:rPr>
            </w:pPr>
            <w:r w:rsidRPr="008572CD">
              <w:rPr>
                <w:rFonts w:cstheme="minorHAnsi"/>
                <w:sz w:val="20"/>
                <w:szCs w:val="20"/>
                <w:shd w:val="clear" w:color="auto" w:fill="FFFFFF"/>
              </w:rPr>
              <w:t>Há várias passagens que não têm qualquer</w:t>
            </w:r>
            <w:r w:rsidRPr="008572CD">
              <w:rPr>
                <w:rFonts w:cstheme="minorHAnsi"/>
                <w:sz w:val="20"/>
                <w:szCs w:val="20"/>
              </w:rPr>
              <w:t xml:space="preserve"> </w:t>
            </w:r>
            <w:r w:rsidRPr="008572CD">
              <w:rPr>
                <w:rFonts w:cstheme="minorHAnsi"/>
                <w:sz w:val="20"/>
                <w:szCs w:val="20"/>
                <w:shd w:val="clear" w:color="auto" w:fill="FFFFFF"/>
              </w:rPr>
              <w:t>referência bibliográfica, pelo que se assume que traduzem a opinião das</w:t>
            </w:r>
            <w:r w:rsidRPr="008572CD">
              <w:rPr>
                <w:rFonts w:cstheme="minorHAnsi"/>
                <w:sz w:val="20"/>
                <w:szCs w:val="20"/>
              </w:rPr>
              <w:t xml:space="preserve"> </w:t>
            </w:r>
            <w:r w:rsidRPr="008572CD">
              <w:rPr>
                <w:rFonts w:cstheme="minorHAnsi"/>
                <w:sz w:val="20"/>
                <w:szCs w:val="20"/>
                <w:shd w:val="clear" w:color="auto" w:fill="FFFFFF"/>
              </w:rPr>
              <w:t>autoras – e não é isto que se pretende com a publicação de um artigo</w:t>
            </w:r>
            <w:r w:rsidRPr="008572CD">
              <w:rPr>
                <w:rFonts w:cstheme="minorHAnsi"/>
                <w:sz w:val="20"/>
                <w:szCs w:val="20"/>
              </w:rPr>
              <w:t xml:space="preserve"> </w:t>
            </w:r>
            <w:r w:rsidRPr="008572CD">
              <w:rPr>
                <w:rFonts w:cstheme="minorHAnsi"/>
                <w:sz w:val="20"/>
                <w:szCs w:val="20"/>
                <w:shd w:val="clear" w:color="auto" w:fill="FFFFFF"/>
              </w:rPr>
              <w:t>científico.</w:t>
            </w:r>
          </w:p>
        </w:tc>
        <w:tc>
          <w:tcPr>
            <w:tcW w:w="4530" w:type="dxa"/>
          </w:tcPr>
          <w:p w14:paraId="0BB789B7" w14:textId="77777777" w:rsidR="008572CD" w:rsidRDefault="008572CD" w:rsidP="008572CD">
            <w:pPr>
              <w:rPr>
                <w:rFonts w:cstheme="minorHAnsi"/>
                <w:b/>
                <w:sz w:val="20"/>
                <w:szCs w:val="20"/>
              </w:rPr>
            </w:pPr>
            <w:r w:rsidRPr="008572CD">
              <w:rPr>
                <w:rFonts w:cstheme="minorHAnsi"/>
                <w:b/>
                <w:sz w:val="20"/>
                <w:szCs w:val="20"/>
              </w:rPr>
              <w:t xml:space="preserve">Resposta: </w:t>
            </w:r>
          </w:p>
          <w:p w14:paraId="65FB0DE4" w14:textId="77777777" w:rsidR="00DA4468" w:rsidRDefault="0050429D" w:rsidP="00DA4468">
            <w:pPr>
              <w:rPr>
                <w:rFonts w:cstheme="minorHAnsi"/>
                <w:sz w:val="20"/>
                <w:szCs w:val="20"/>
              </w:rPr>
            </w:pPr>
            <w:r>
              <w:rPr>
                <w:rFonts w:cstheme="minorHAnsi"/>
                <w:sz w:val="20"/>
                <w:szCs w:val="20"/>
              </w:rPr>
              <w:t>O perfil não-académico das autoras e a escassez de evidência científica sobre a comunicação em saúde realizada em Portugal</w:t>
            </w:r>
            <w:r w:rsidR="00F27448">
              <w:rPr>
                <w:rFonts w:cstheme="minorHAnsi"/>
                <w:sz w:val="20"/>
                <w:szCs w:val="20"/>
              </w:rPr>
              <w:t>,</w:t>
            </w:r>
            <w:r>
              <w:rPr>
                <w:rFonts w:cstheme="minorHAnsi"/>
                <w:sz w:val="20"/>
                <w:szCs w:val="20"/>
              </w:rPr>
              <w:t xml:space="preserve"> faz com que</w:t>
            </w:r>
            <w:r w:rsidR="00981DBD" w:rsidRPr="00981DBD">
              <w:rPr>
                <w:rFonts w:cstheme="minorHAnsi"/>
                <w:sz w:val="20"/>
                <w:szCs w:val="20"/>
              </w:rPr>
              <w:t xml:space="preserve"> parte signific</w:t>
            </w:r>
            <w:r>
              <w:rPr>
                <w:rFonts w:cstheme="minorHAnsi"/>
                <w:sz w:val="20"/>
                <w:szCs w:val="20"/>
              </w:rPr>
              <w:t xml:space="preserve">ativa da análise </w:t>
            </w:r>
            <w:r w:rsidR="00F27448">
              <w:rPr>
                <w:rFonts w:cstheme="minorHAnsi"/>
                <w:sz w:val="20"/>
                <w:szCs w:val="20"/>
              </w:rPr>
              <w:t>do ecossistema da comunicação em saúde em Portugal</w:t>
            </w:r>
            <w:r>
              <w:rPr>
                <w:rFonts w:cstheme="minorHAnsi"/>
                <w:sz w:val="20"/>
                <w:szCs w:val="20"/>
              </w:rPr>
              <w:t xml:space="preserve"> seja baseada no </w:t>
            </w:r>
            <w:r w:rsidR="00981DBD" w:rsidRPr="00981DBD">
              <w:rPr>
                <w:rFonts w:cstheme="minorHAnsi"/>
                <w:sz w:val="20"/>
                <w:szCs w:val="20"/>
              </w:rPr>
              <w:t>conhecimento empírico das autoras, adquirido através da exper</w:t>
            </w:r>
            <w:r>
              <w:rPr>
                <w:rFonts w:cstheme="minorHAnsi"/>
                <w:sz w:val="20"/>
                <w:szCs w:val="20"/>
              </w:rPr>
              <w:t xml:space="preserve">iência profissional, na área da </w:t>
            </w:r>
            <w:r w:rsidR="00981DBD" w:rsidRPr="00981DBD">
              <w:rPr>
                <w:rFonts w:cstheme="minorHAnsi"/>
                <w:sz w:val="20"/>
                <w:szCs w:val="20"/>
              </w:rPr>
              <w:t>comunicação, em</w:t>
            </w:r>
            <w:r w:rsidR="00F27448">
              <w:rPr>
                <w:rFonts w:cstheme="minorHAnsi"/>
                <w:sz w:val="20"/>
                <w:szCs w:val="20"/>
              </w:rPr>
              <w:t xml:space="preserve"> diversas instit</w:t>
            </w:r>
            <w:r w:rsidR="00F27448" w:rsidRPr="00DA4468">
              <w:rPr>
                <w:rFonts w:cstheme="minorHAnsi"/>
                <w:sz w:val="20"/>
                <w:szCs w:val="20"/>
              </w:rPr>
              <w:t>uições de saúde.</w:t>
            </w:r>
            <w:r w:rsidR="00DA4468" w:rsidRPr="00DA4468">
              <w:rPr>
                <w:rFonts w:cstheme="minorHAnsi"/>
                <w:sz w:val="20"/>
                <w:szCs w:val="20"/>
              </w:rPr>
              <w:t xml:space="preserve"> </w:t>
            </w:r>
          </w:p>
          <w:p w14:paraId="4CF72C7A" w14:textId="5A136484" w:rsidR="00DA4468" w:rsidRDefault="00DA4468" w:rsidP="00F27448">
            <w:pPr>
              <w:rPr>
                <w:rFonts w:cstheme="minorHAnsi"/>
                <w:sz w:val="20"/>
                <w:szCs w:val="20"/>
              </w:rPr>
            </w:pPr>
            <w:r w:rsidRPr="00DA4468">
              <w:rPr>
                <w:rFonts w:cstheme="minorHAnsi"/>
                <w:sz w:val="20"/>
                <w:szCs w:val="20"/>
              </w:rPr>
              <w:t>Por outro lado, o desafio que a AMP fez às autoras não foi o de escrever um artigo científico, mas um comentário acerca da falta de massa crítica na área da comunicação em saúde.</w:t>
            </w:r>
            <w:r>
              <w:rPr>
                <w:rFonts w:cstheme="minorHAnsi"/>
                <w:sz w:val="20"/>
                <w:szCs w:val="20"/>
              </w:rPr>
              <w:t xml:space="preserve"> </w:t>
            </w:r>
          </w:p>
          <w:p w14:paraId="425A9087" w14:textId="77777777" w:rsidR="0050429D" w:rsidRPr="008572CD" w:rsidRDefault="00F27448" w:rsidP="00F27448">
            <w:pPr>
              <w:rPr>
                <w:rFonts w:cstheme="minorHAnsi"/>
                <w:sz w:val="20"/>
                <w:szCs w:val="20"/>
              </w:rPr>
            </w:pPr>
            <w:r>
              <w:rPr>
                <w:rFonts w:cstheme="minorHAnsi"/>
                <w:sz w:val="20"/>
                <w:szCs w:val="20"/>
              </w:rPr>
              <w:t xml:space="preserve">No entanto, consideramos que o comentário do revisor é muito pertinente. </w:t>
            </w:r>
            <w:r w:rsidR="0050429D">
              <w:rPr>
                <w:rFonts w:cstheme="minorHAnsi"/>
                <w:sz w:val="20"/>
                <w:szCs w:val="20"/>
              </w:rPr>
              <w:t>Tendo em conta o público-alvo da AMP e o tipo de artigos que a revista publica</w:t>
            </w:r>
            <w:r>
              <w:rPr>
                <w:rFonts w:cstheme="minorHAnsi"/>
                <w:sz w:val="20"/>
                <w:szCs w:val="20"/>
              </w:rPr>
              <w:t xml:space="preserve"> (científicos)</w:t>
            </w:r>
            <w:r w:rsidR="0050429D">
              <w:rPr>
                <w:rFonts w:cstheme="minorHAnsi"/>
                <w:sz w:val="20"/>
                <w:szCs w:val="20"/>
              </w:rPr>
              <w:t xml:space="preserve">, procedemos a alterações no início do artigo de forma a enquadrar inequivocamente o leitor acerca do âmbito e contexto em que o artigo </w:t>
            </w:r>
            <w:r>
              <w:rPr>
                <w:rFonts w:cstheme="minorHAnsi"/>
                <w:sz w:val="20"/>
                <w:szCs w:val="20"/>
              </w:rPr>
              <w:t xml:space="preserve">é </w:t>
            </w:r>
            <w:r w:rsidR="0050429D">
              <w:rPr>
                <w:rFonts w:cstheme="minorHAnsi"/>
                <w:sz w:val="20"/>
                <w:szCs w:val="20"/>
              </w:rPr>
              <w:t>desenvolvido.</w:t>
            </w:r>
          </w:p>
        </w:tc>
      </w:tr>
      <w:tr w:rsidR="008572CD" w:rsidRPr="008572CD" w14:paraId="4B4EBAA1" w14:textId="77777777" w:rsidTr="00AD061D">
        <w:tc>
          <w:tcPr>
            <w:tcW w:w="3964" w:type="dxa"/>
          </w:tcPr>
          <w:p w14:paraId="45FA73BD" w14:textId="77777777" w:rsidR="008572CD" w:rsidRPr="008572CD" w:rsidRDefault="008572CD" w:rsidP="008572CD">
            <w:pPr>
              <w:rPr>
                <w:rFonts w:cstheme="minorHAnsi"/>
                <w:b/>
                <w:sz w:val="20"/>
                <w:szCs w:val="20"/>
                <w:shd w:val="clear" w:color="auto" w:fill="FFFFFF"/>
              </w:rPr>
            </w:pPr>
            <w:r w:rsidRPr="008572CD">
              <w:rPr>
                <w:rFonts w:cstheme="minorHAnsi"/>
                <w:b/>
                <w:sz w:val="20"/>
                <w:szCs w:val="20"/>
                <w:shd w:val="clear" w:color="auto" w:fill="FFFFFF"/>
              </w:rPr>
              <w:t>Revisor A | Comentário 2</w:t>
            </w:r>
          </w:p>
          <w:p w14:paraId="3436E6C3" w14:textId="77777777" w:rsidR="008572CD" w:rsidRPr="008572CD" w:rsidRDefault="008572CD" w:rsidP="008572CD">
            <w:pPr>
              <w:rPr>
                <w:rFonts w:cstheme="minorHAnsi"/>
                <w:sz w:val="20"/>
                <w:szCs w:val="20"/>
                <w:shd w:val="clear" w:color="auto" w:fill="FFFFFF"/>
              </w:rPr>
            </w:pPr>
            <w:r w:rsidRPr="008572CD">
              <w:rPr>
                <w:rFonts w:cstheme="minorHAnsi"/>
                <w:sz w:val="20"/>
                <w:szCs w:val="20"/>
                <w:shd w:val="clear" w:color="auto" w:fill="FFFFFF"/>
              </w:rPr>
              <w:t>As autoras fazem também uma afirmação em relação aos media noticiosos</w:t>
            </w:r>
            <w:r w:rsidRPr="008572CD">
              <w:rPr>
                <w:rFonts w:cstheme="minorHAnsi"/>
                <w:sz w:val="20"/>
                <w:szCs w:val="20"/>
              </w:rPr>
              <w:t xml:space="preserve"> </w:t>
            </w:r>
            <w:r w:rsidRPr="008572CD">
              <w:rPr>
                <w:rFonts w:cstheme="minorHAnsi"/>
                <w:sz w:val="20"/>
                <w:szCs w:val="20"/>
                <w:shd w:val="clear" w:color="auto" w:fill="FFFFFF"/>
              </w:rPr>
              <w:t>que me causa muita estranheza e demonstra um desconhecimento profundo do</w:t>
            </w:r>
            <w:r w:rsidRPr="008572CD">
              <w:rPr>
                <w:rFonts w:cstheme="minorHAnsi"/>
                <w:sz w:val="20"/>
                <w:szCs w:val="20"/>
              </w:rPr>
              <w:t xml:space="preserve"> </w:t>
            </w:r>
            <w:r w:rsidRPr="008572CD">
              <w:rPr>
                <w:rFonts w:cstheme="minorHAnsi"/>
                <w:sz w:val="20"/>
                <w:szCs w:val="20"/>
                <w:shd w:val="clear" w:color="auto" w:fill="FFFFFF"/>
              </w:rPr>
              <w:t>jornalismo. Escrevem que “</w:t>
            </w:r>
            <w:r w:rsidRPr="008572CD">
              <w:rPr>
                <w:rFonts w:cstheme="minorHAnsi"/>
                <w:i/>
                <w:sz w:val="20"/>
                <w:szCs w:val="20"/>
                <w:shd w:val="clear" w:color="auto" w:fill="FFFFFF"/>
              </w:rPr>
              <w:t>Os cidadãos obtêm informação, sobretudo,</w:t>
            </w:r>
            <w:r w:rsidRPr="008572CD">
              <w:rPr>
                <w:rFonts w:cstheme="minorHAnsi"/>
                <w:i/>
                <w:sz w:val="20"/>
                <w:szCs w:val="20"/>
              </w:rPr>
              <w:t xml:space="preserve"> </w:t>
            </w:r>
            <w:r w:rsidRPr="008572CD">
              <w:rPr>
                <w:rFonts w:cstheme="minorHAnsi"/>
                <w:i/>
                <w:sz w:val="20"/>
                <w:szCs w:val="20"/>
                <w:shd w:val="clear" w:color="auto" w:fill="FFFFFF"/>
              </w:rPr>
              <w:t>através dos órgãos de comunicação social, já orientados para o uso de</w:t>
            </w:r>
            <w:r w:rsidRPr="008572CD">
              <w:rPr>
                <w:rFonts w:cstheme="minorHAnsi"/>
                <w:i/>
                <w:sz w:val="20"/>
                <w:szCs w:val="20"/>
              </w:rPr>
              <w:t xml:space="preserve"> </w:t>
            </w:r>
            <w:r w:rsidRPr="008572CD">
              <w:rPr>
                <w:rFonts w:cstheme="minorHAnsi"/>
                <w:i/>
                <w:sz w:val="20"/>
                <w:szCs w:val="20"/>
                <w:shd w:val="clear" w:color="auto" w:fill="FFFFFF"/>
              </w:rPr>
              <w:t>técnicas narrativas, inerentemente persuasivas</w:t>
            </w:r>
            <w:r w:rsidRPr="008572CD">
              <w:rPr>
                <w:rFonts w:cstheme="minorHAnsi"/>
                <w:sz w:val="20"/>
                <w:szCs w:val="20"/>
                <w:shd w:val="clear" w:color="auto" w:fill="FFFFFF"/>
              </w:rPr>
              <w:t>”. Ora, o uso de técnicas</w:t>
            </w:r>
            <w:r w:rsidRPr="008572CD">
              <w:rPr>
                <w:rFonts w:cstheme="minorHAnsi"/>
                <w:sz w:val="20"/>
                <w:szCs w:val="20"/>
              </w:rPr>
              <w:t xml:space="preserve"> </w:t>
            </w:r>
            <w:r w:rsidRPr="008572CD">
              <w:rPr>
                <w:rFonts w:cstheme="minorHAnsi"/>
                <w:sz w:val="20"/>
                <w:szCs w:val="20"/>
                <w:shd w:val="clear" w:color="auto" w:fill="FFFFFF"/>
              </w:rPr>
              <w:t>persuasivas está intimamente ligado à comunicação estratégica, de forma</w:t>
            </w:r>
            <w:r w:rsidRPr="008572CD">
              <w:rPr>
                <w:rFonts w:cstheme="minorHAnsi"/>
                <w:sz w:val="20"/>
                <w:szCs w:val="20"/>
              </w:rPr>
              <w:t xml:space="preserve"> </w:t>
            </w:r>
            <w:r w:rsidRPr="008572CD">
              <w:rPr>
                <w:rFonts w:cstheme="minorHAnsi"/>
                <w:sz w:val="20"/>
                <w:szCs w:val="20"/>
                <w:shd w:val="clear" w:color="auto" w:fill="FFFFFF"/>
              </w:rPr>
              <w:t>geral, e à publicidade, de forma mais particular. O jornalismo não se</w:t>
            </w:r>
            <w:r w:rsidRPr="008572CD">
              <w:rPr>
                <w:rFonts w:cstheme="minorHAnsi"/>
                <w:sz w:val="20"/>
                <w:szCs w:val="20"/>
              </w:rPr>
              <w:t xml:space="preserve"> </w:t>
            </w:r>
            <w:r w:rsidRPr="008572CD">
              <w:rPr>
                <w:rFonts w:cstheme="minorHAnsi"/>
                <w:sz w:val="20"/>
                <w:szCs w:val="20"/>
                <w:shd w:val="clear" w:color="auto" w:fill="FFFFFF"/>
              </w:rPr>
              <w:t>inscreve aqui.</w:t>
            </w:r>
          </w:p>
        </w:tc>
        <w:tc>
          <w:tcPr>
            <w:tcW w:w="4530" w:type="dxa"/>
          </w:tcPr>
          <w:p w14:paraId="393F9D28" w14:textId="77777777" w:rsidR="00F27448" w:rsidRDefault="00F27448" w:rsidP="00F27448">
            <w:pPr>
              <w:rPr>
                <w:rFonts w:cstheme="minorHAnsi"/>
                <w:b/>
                <w:sz w:val="20"/>
                <w:szCs w:val="20"/>
              </w:rPr>
            </w:pPr>
            <w:r w:rsidRPr="008572CD">
              <w:rPr>
                <w:rFonts w:cstheme="minorHAnsi"/>
                <w:b/>
                <w:sz w:val="20"/>
                <w:szCs w:val="20"/>
              </w:rPr>
              <w:t xml:space="preserve">Resposta: </w:t>
            </w:r>
          </w:p>
          <w:p w14:paraId="1A6357FD" w14:textId="7BEBC55A" w:rsidR="00477CC7" w:rsidRPr="001B7D5D" w:rsidRDefault="00477CC7" w:rsidP="00477CC7">
            <w:pPr>
              <w:rPr>
                <w:rFonts w:cstheme="minorHAnsi"/>
                <w:sz w:val="20"/>
                <w:szCs w:val="20"/>
              </w:rPr>
            </w:pPr>
            <w:r w:rsidRPr="001B7D5D">
              <w:rPr>
                <w:rFonts w:cstheme="minorHAnsi"/>
                <w:sz w:val="20"/>
                <w:szCs w:val="20"/>
              </w:rPr>
              <w:t>Não é dito que a comunicação jornalística é de natureza persuasiva</w:t>
            </w:r>
            <w:r w:rsidR="0054653D">
              <w:rPr>
                <w:rFonts w:cstheme="minorHAnsi"/>
                <w:sz w:val="20"/>
                <w:szCs w:val="20"/>
              </w:rPr>
              <w:t xml:space="preserve">, mas sim </w:t>
            </w:r>
            <w:r w:rsidRPr="001B7D5D">
              <w:rPr>
                <w:rFonts w:cstheme="minorHAnsi"/>
                <w:sz w:val="20"/>
                <w:szCs w:val="20"/>
              </w:rPr>
              <w:t xml:space="preserve">que o jornalismo recorre a técnicas narrativas e que estas, tendo em conta a componente emocional que ativam são, por natureza, mais persuasivas. </w:t>
            </w:r>
            <w:r>
              <w:rPr>
                <w:rFonts w:cstheme="minorHAnsi"/>
                <w:sz w:val="20"/>
                <w:szCs w:val="20"/>
              </w:rPr>
              <w:t>O</w:t>
            </w:r>
            <w:r w:rsidRPr="001B7D5D">
              <w:rPr>
                <w:rFonts w:cstheme="minorHAnsi"/>
                <w:sz w:val="20"/>
                <w:szCs w:val="20"/>
              </w:rPr>
              <w:t xml:space="preserve"> jornalismo recorre precisamente às histórias para</w:t>
            </w:r>
            <w:r>
              <w:rPr>
                <w:rFonts w:cstheme="minorHAnsi"/>
                <w:sz w:val="20"/>
                <w:szCs w:val="20"/>
              </w:rPr>
              <w:t xml:space="preserve"> poder</w:t>
            </w:r>
            <w:r w:rsidRPr="001B7D5D">
              <w:rPr>
                <w:rFonts w:cstheme="minorHAnsi"/>
                <w:sz w:val="20"/>
                <w:szCs w:val="20"/>
              </w:rPr>
              <w:t xml:space="preserve"> captar essa emoção, que está ausente do seu discurso informativo e factual. </w:t>
            </w:r>
          </w:p>
          <w:p w14:paraId="7033572E" w14:textId="77777777" w:rsidR="00477CC7" w:rsidRPr="001B7D5D" w:rsidRDefault="00477CC7" w:rsidP="00477CC7">
            <w:pPr>
              <w:rPr>
                <w:rFonts w:cstheme="minorHAnsi"/>
                <w:sz w:val="20"/>
                <w:szCs w:val="20"/>
              </w:rPr>
            </w:pPr>
          </w:p>
          <w:p w14:paraId="587CEAF6" w14:textId="7CA46A7B" w:rsidR="008572CD" w:rsidRPr="008572CD" w:rsidRDefault="00477CC7" w:rsidP="00477CC7">
            <w:pPr>
              <w:rPr>
                <w:rFonts w:cstheme="minorHAnsi"/>
                <w:sz w:val="20"/>
                <w:szCs w:val="20"/>
              </w:rPr>
            </w:pPr>
            <w:r w:rsidRPr="001B7D5D">
              <w:rPr>
                <w:rFonts w:cstheme="minorHAnsi"/>
                <w:sz w:val="20"/>
                <w:szCs w:val="20"/>
              </w:rPr>
              <w:t>Por poder gerar confusão na interpretação e por não ser uma frase relevante no contexto do que se quer transmitir, optou-se por removê-la do parágrafo.</w:t>
            </w:r>
          </w:p>
        </w:tc>
      </w:tr>
      <w:tr w:rsidR="008572CD" w:rsidRPr="008572CD" w14:paraId="7F889F3C" w14:textId="77777777" w:rsidTr="00AD061D">
        <w:tc>
          <w:tcPr>
            <w:tcW w:w="3964" w:type="dxa"/>
          </w:tcPr>
          <w:p w14:paraId="265A9578" w14:textId="77777777" w:rsidR="008572CD" w:rsidRPr="00442AA0" w:rsidRDefault="008572CD" w:rsidP="008572CD">
            <w:pPr>
              <w:rPr>
                <w:rFonts w:cstheme="minorHAnsi"/>
                <w:b/>
                <w:sz w:val="20"/>
                <w:szCs w:val="20"/>
              </w:rPr>
            </w:pPr>
            <w:r w:rsidRPr="00442AA0">
              <w:rPr>
                <w:rFonts w:cstheme="minorHAnsi"/>
                <w:b/>
                <w:sz w:val="20"/>
                <w:szCs w:val="20"/>
              </w:rPr>
              <w:t>Revisor A | Comentário 3</w:t>
            </w:r>
          </w:p>
          <w:p w14:paraId="7C24F468" w14:textId="77777777" w:rsidR="008572CD" w:rsidRPr="00442AA0" w:rsidRDefault="008572CD" w:rsidP="008572CD">
            <w:pPr>
              <w:rPr>
                <w:rFonts w:cstheme="minorHAnsi"/>
                <w:sz w:val="20"/>
                <w:szCs w:val="20"/>
              </w:rPr>
            </w:pPr>
            <w:r w:rsidRPr="00442AA0">
              <w:rPr>
                <w:rFonts w:cstheme="minorHAnsi"/>
                <w:sz w:val="20"/>
                <w:szCs w:val="20"/>
              </w:rPr>
              <w:t>Carece de sustentação teórica: “</w:t>
            </w:r>
            <w:r w:rsidRPr="00442AA0">
              <w:rPr>
                <w:rFonts w:cstheme="minorHAnsi"/>
                <w:i/>
                <w:sz w:val="20"/>
                <w:szCs w:val="20"/>
              </w:rPr>
              <w:t>A liderança nas organizações de saúde em Portugal segue um modelo muito hierarquizado e não privilegia verdadeiramente a comunicação, encarando-a apenas como uma atividade técnica de suporte, não reconhecendo a sua função estratégica de apoio à gestão. Os profissionais de comunicação não são envolvidos desde o início dos processos, sendo habitualmente chamados “à mesa” apenas no momento em que é necessário comunicar para o exterior</w:t>
            </w:r>
            <w:r w:rsidRPr="00442AA0">
              <w:rPr>
                <w:rFonts w:cstheme="minorHAnsi"/>
                <w:sz w:val="20"/>
                <w:szCs w:val="20"/>
              </w:rPr>
              <w:t>.”</w:t>
            </w:r>
          </w:p>
        </w:tc>
        <w:tc>
          <w:tcPr>
            <w:tcW w:w="4530" w:type="dxa"/>
          </w:tcPr>
          <w:p w14:paraId="30C1357D" w14:textId="77777777" w:rsidR="00F27448" w:rsidRPr="00442AA0" w:rsidRDefault="00F27448" w:rsidP="00F27448">
            <w:pPr>
              <w:rPr>
                <w:rFonts w:cstheme="minorHAnsi"/>
                <w:b/>
                <w:sz w:val="20"/>
                <w:szCs w:val="20"/>
              </w:rPr>
            </w:pPr>
            <w:r w:rsidRPr="00442AA0">
              <w:rPr>
                <w:rFonts w:cstheme="minorHAnsi"/>
                <w:b/>
                <w:sz w:val="20"/>
                <w:szCs w:val="20"/>
              </w:rPr>
              <w:t xml:space="preserve">Resposta: </w:t>
            </w:r>
          </w:p>
          <w:p w14:paraId="7F2DD20D" w14:textId="77777777" w:rsidR="00F27448" w:rsidRPr="00442AA0" w:rsidRDefault="00F27448" w:rsidP="00F27448">
            <w:pPr>
              <w:rPr>
                <w:rFonts w:cstheme="minorHAnsi"/>
                <w:sz w:val="20"/>
                <w:szCs w:val="20"/>
              </w:rPr>
            </w:pPr>
            <w:r w:rsidRPr="00442AA0">
              <w:rPr>
                <w:rFonts w:cstheme="minorHAnsi"/>
                <w:sz w:val="20"/>
                <w:szCs w:val="20"/>
              </w:rPr>
              <w:t>Observação baseada no conhecimento empírico das autoras, adquirido através da experiência profissional, na área da comunicação, em diversas instituições de saúde.</w:t>
            </w:r>
          </w:p>
          <w:p w14:paraId="1BE02E2B" w14:textId="77777777" w:rsidR="00F27448" w:rsidRPr="00442AA0" w:rsidRDefault="00F27448" w:rsidP="00F27448">
            <w:pPr>
              <w:rPr>
                <w:rFonts w:cstheme="minorHAnsi"/>
                <w:sz w:val="20"/>
                <w:szCs w:val="20"/>
              </w:rPr>
            </w:pPr>
          </w:p>
          <w:p w14:paraId="0257DB67" w14:textId="55DC50DE" w:rsidR="001B7D5D" w:rsidRPr="00442AA0" w:rsidRDefault="001B7D5D" w:rsidP="00551DF8">
            <w:pPr>
              <w:rPr>
                <w:rFonts w:cstheme="minorHAnsi"/>
                <w:sz w:val="20"/>
                <w:szCs w:val="20"/>
              </w:rPr>
            </w:pPr>
          </w:p>
        </w:tc>
      </w:tr>
      <w:tr w:rsidR="008572CD" w:rsidRPr="008572CD" w14:paraId="6EEF7A9D" w14:textId="77777777" w:rsidTr="00AD061D">
        <w:tc>
          <w:tcPr>
            <w:tcW w:w="3964" w:type="dxa"/>
          </w:tcPr>
          <w:p w14:paraId="3751B012" w14:textId="77777777" w:rsidR="008572CD" w:rsidRPr="008572CD" w:rsidRDefault="008572CD" w:rsidP="008572CD">
            <w:pPr>
              <w:rPr>
                <w:rFonts w:cstheme="minorHAnsi"/>
                <w:b/>
                <w:sz w:val="20"/>
                <w:szCs w:val="20"/>
              </w:rPr>
            </w:pPr>
            <w:r w:rsidRPr="008572CD">
              <w:rPr>
                <w:rFonts w:cstheme="minorHAnsi"/>
                <w:b/>
                <w:sz w:val="20"/>
                <w:szCs w:val="20"/>
              </w:rPr>
              <w:t>Revisor A | Comentário 4</w:t>
            </w:r>
          </w:p>
          <w:p w14:paraId="53DC62E7" w14:textId="77777777" w:rsidR="008572CD" w:rsidRPr="008572CD" w:rsidRDefault="008572CD" w:rsidP="008572CD">
            <w:pPr>
              <w:rPr>
                <w:rFonts w:cstheme="minorHAnsi"/>
                <w:sz w:val="20"/>
                <w:szCs w:val="20"/>
              </w:rPr>
            </w:pPr>
            <w:r w:rsidRPr="008572CD">
              <w:rPr>
                <w:rFonts w:cstheme="minorHAnsi"/>
                <w:spacing w:val="3"/>
                <w:sz w:val="20"/>
                <w:szCs w:val="20"/>
                <w:shd w:val="clear" w:color="auto" w:fill="FFFFFF"/>
              </w:rPr>
              <w:t xml:space="preserve">Deve remeter para a constituição da task-force. Não tenho forma de saber se, de facto, apenas duas pessoas são especialistas na área da comunicação: </w:t>
            </w:r>
            <w:r w:rsidRPr="008572CD">
              <w:rPr>
                <w:rFonts w:cstheme="minorHAnsi"/>
                <w:i/>
                <w:spacing w:val="3"/>
                <w:sz w:val="20"/>
                <w:szCs w:val="20"/>
                <w:shd w:val="clear" w:color="auto" w:fill="FFFFFF"/>
              </w:rPr>
              <w:t>“</w:t>
            </w:r>
            <w:r w:rsidRPr="008572CD">
              <w:rPr>
                <w:rFonts w:cstheme="minorHAnsi"/>
                <w:i/>
                <w:sz w:val="20"/>
                <w:szCs w:val="20"/>
              </w:rPr>
              <w:t xml:space="preserve">No contexto da pandemia da COVID-19, a desvalorização da comunicação aparece traduzida na constituição da </w:t>
            </w:r>
            <w:r w:rsidRPr="008572CD">
              <w:rPr>
                <w:rFonts w:cstheme="minorHAnsi"/>
                <w:i/>
                <w:iCs/>
                <w:sz w:val="20"/>
                <w:szCs w:val="20"/>
              </w:rPr>
              <w:t>task-force</w:t>
            </w:r>
            <w:r w:rsidRPr="008572CD">
              <w:rPr>
                <w:rFonts w:cstheme="minorHAnsi"/>
                <w:i/>
                <w:sz w:val="20"/>
                <w:szCs w:val="20"/>
              </w:rPr>
              <w:t xml:space="preserve"> de resposta criada pela Direção-Geral da Saúde (DGS), na qual, </w:t>
            </w:r>
            <w:r w:rsidRPr="008572CD">
              <w:rPr>
                <w:rFonts w:cstheme="minorHAnsi"/>
                <w:i/>
                <w:sz w:val="20"/>
                <w:szCs w:val="20"/>
              </w:rPr>
              <w:lastRenderedPageBreak/>
              <w:t>entre 68 membros, apenas dois são especialistas na área da comunicação.”</w:t>
            </w:r>
          </w:p>
        </w:tc>
        <w:tc>
          <w:tcPr>
            <w:tcW w:w="4530" w:type="dxa"/>
          </w:tcPr>
          <w:p w14:paraId="48CB12E1" w14:textId="77777777" w:rsidR="00551DF8" w:rsidRPr="00551DF8" w:rsidRDefault="00551DF8" w:rsidP="00551DF8">
            <w:pPr>
              <w:rPr>
                <w:rFonts w:cstheme="minorHAnsi"/>
                <w:b/>
                <w:sz w:val="20"/>
                <w:szCs w:val="20"/>
              </w:rPr>
            </w:pPr>
            <w:r w:rsidRPr="00551DF8">
              <w:rPr>
                <w:rFonts w:cstheme="minorHAnsi"/>
                <w:b/>
                <w:sz w:val="20"/>
                <w:szCs w:val="20"/>
              </w:rPr>
              <w:lastRenderedPageBreak/>
              <w:t>Resposta:</w:t>
            </w:r>
          </w:p>
          <w:p w14:paraId="31A02F36" w14:textId="77777777" w:rsidR="00551DF8" w:rsidRDefault="00551DF8" w:rsidP="00551DF8">
            <w:pPr>
              <w:rPr>
                <w:rFonts w:cstheme="minorHAnsi"/>
                <w:sz w:val="20"/>
                <w:szCs w:val="20"/>
              </w:rPr>
            </w:pPr>
          </w:p>
          <w:p w14:paraId="693FEC8D" w14:textId="77777777" w:rsidR="00551DF8" w:rsidRPr="005D714C" w:rsidRDefault="00551DF8" w:rsidP="00551DF8">
            <w:pPr>
              <w:rPr>
                <w:rFonts w:cstheme="minorHAnsi"/>
                <w:sz w:val="20"/>
                <w:szCs w:val="20"/>
                <w:lang w:val="en-US"/>
              </w:rPr>
            </w:pPr>
            <w:r>
              <w:rPr>
                <w:rFonts w:cstheme="minorHAnsi"/>
                <w:sz w:val="20"/>
                <w:szCs w:val="20"/>
              </w:rPr>
              <w:t xml:space="preserve">A constituição da task-force é descrita na Tabela 1 da referência bibliográfica: </w:t>
            </w:r>
            <w:r w:rsidRPr="00551DF8">
              <w:rPr>
                <w:rFonts w:cstheme="minorHAnsi"/>
                <w:sz w:val="20"/>
                <w:szCs w:val="20"/>
              </w:rPr>
              <w:t xml:space="preserve">Rajan D, Koch K, Rohrer K, Bajnoczki C, Socha A, Voss M, et al. </w:t>
            </w:r>
            <w:r w:rsidRPr="005D714C">
              <w:rPr>
                <w:rFonts w:cstheme="minorHAnsi"/>
                <w:sz w:val="20"/>
                <w:szCs w:val="20"/>
                <w:lang w:val="en-US"/>
              </w:rPr>
              <w:t>Governance of the Covid-19 response:</w:t>
            </w:r>
          </w:p>
          <w:p w14:paraId="5462D76E" w14:textId="77777777" w:rsidR="008572CD" w:rsidRPr="008572CD" w:rsidRDefault="00551DF8" w:rsidP="00551DF8">
            <w:pPr>
              <w:rPr>
                <w:rFonts w:cstheme="minorHAnsi"/>
                <w:sz w:val="20"/>
                <w:szCs w:val="20"/>
              </w:rPr>
            </w:pPr>
            <w:r w:rsidRPr="00551DF8">
              <w:rPr>
                <w:rFonts w:cstheme="minorHAnsi"/>
                <w:sz w:val="20"/>
                <w:szCs w:val="20"/>
                <w:lang w:val="en-US"/>
              </w:rPr>
              <w:t xml:space="preserve">a call for more inclusive and transparent decision-making. </w:t>
            </w:r>
            <w:r w:rsidRPr="00551DF8">
              <w:rPr>
                <w:rFonts w:cstheme="minorHAnsi"/>
                <w:sz w:val="20"/>
                <w:szCs w:val="20"/>
              </w:rPr>
              <w:t>BMJ Glob Health. 2020</w:t>
            </w:r>
          </w:p>
        </w:tc>
      </w:tr>
      <w:tr w:rsidR="008572CD" w:rsidRPr="008572CD" w14:paraId="1C564486" w14:textId="77777777" w:rsidTr="00AD061D">
        <w:tc>
          <w:tcPr>
            <w:tcW w:w="3964" w:type="dxa"/>
          </w:tcPr>
          <w:p w14:paraId="743FC933" w14:textId="77777777" w:rsidR="008572CD" w:rsidRPr="008572CD" w:rsidRDefault="008572CD" w:rsidP="008572CD">
            <w:pPr>
              <w:rPr>
                <w:rFonts w:cstheme="minorHAnsi"/>
                <w:b/>
                <w:sz w:val="20"/>
                <w:szCs w:val="20"/>
              </w:rPr>
            </w:pPr>
            <w:r w:rsidRPr="008572CD">
              <w:rPr>
                <w:rFonts w:cstheme="minorHAnsi"/>
                <w:b/>
                <w:sz w:val="20"/>
                <w:szCs w:val="20"/>
              </w:rPr>
              <w:t>Revisor A | Comentário 5</w:t>
            </w:r>
          </w:p>
          <w:p w14:paraId="4E16A695" w14:textId="77777777" w:rsidR="008572CD" w:rsidRPr="008572CD" w:rsidRDefault="008572CD" w:rsidP="008572CD">
            <w:pPr>
              <w:rPr>
                <w:rFonts w:cstheme="minorHAnsi"/>
                <w:sz w:val="20"/>
                <w:szCs w:val="20"/>
              </w:rPr>
            </w:pPr>
            <w:r w:rsidRPr="008572CD">
              <w:rPr>
                <w:rFonts w:cstheme="minorHAnsi"/>
                <w:sz w:val="20"/>
                <w:szCs w:val="20"/>
              </w:rPr>
              <w:t xml:space="preserve">Carece de sustentação teórica: </w:t>
            </w:r>
            <w:r w:rsidRPr="008572CD">
              <w:rPr>
                <w:rFonts w:cstheme="minorHAnsi"/>
                <w:i/>
                <w:sz w:val="20"/>
                <w:szCs w:val="20"/>
              </w:rPr>
              <w:t>“Este é um problema antigo e cultural na liderança das organizações. Apesar do aparente crescimento do reconhecimento da comunicação nas instituições de saúde em Portugal, evidenciado pelas recentes contratações de profissionais desta área, continua a existir um desconhecimento acerca do seu potencial estratégico.”</w:t>
            </w:r>
          </w:p>
        </w:tc>
        <w:tc>
          <w:tcPr>
            <w:tcW w:w="4530" w:type="dxa"/>
          </w:tcPr>
          <w:p w14:paraId="5601821C" w14:textId="77777777" w:rsidR="008572CD" w:rsidRPr="00551DF8" w:rsidRDefault="00551DF8" w:rsidP="008572CD">
            <w:pPr>
              <w:rPr>
                <w:rFonts w:cstheme="minorHAnsi"/>
                <w:b/>
                <w:sz w:val="20"/>
                <w:szCs w:val="20"/>
              </w:rPr>
            </w:pPr>
            <w:r w:rsidRPr="00551DF8">
              <w:rPr>
                <w:rFonts w:cstheme="minorHAnsi"/>
                <w:b/>
                <w:sz w:val="20"/>
                <w:szCs w:val="20"/>
              </w:rPr>
              <w:t>Resposta:</w:t>
            </w:r>
          </w:p>
          <w:p w14:paraId="12E9602A" w14:textId="77777777" w:rsidR="00551DF8" w:rsidRDefault="00551DF8" w:rsidP="00551DF8">
            <w:pPr>
              <w:rPr>
                <w:rFonts w:cstheme="minorHAnsi"/>
                <w:sz w:val="20"/>
                <w:szCs w:val="20"/>
              </w:rPr>
            </w:pPr>
            <w:r>
              <w:rPr>
                <w:rFonts w:cstheme="minorHAnsi"/>
                <w:sz w:val="20"/>
                <w:szCs w:val="20"/>
              </w:rPr>
              <w:t xml:space="preserve">Observação baseada no </w:t>
            </w:r>
            <w:r w:rsidRPr="00981DBD">
              <w:rPr>
                <w:rFonts w:cstheme="minorHAnsi"/>
                <w:sz w:val="20"/>
                <w:szCs w:val="20"/>
              </w:rPr>
              <w:t>conhecimento empírico das autoras, adquirido através da exper</w:t>
            </w:r>
            <w:r>
              <w:rPr>
                <w:rFonts w:cstheme="minorHAnsi"/>
                <w:sz w:val="20"/>
                <w:szCs w:val="20"/>
              </w:rPr>
              <w:t xml:space="preserve">iência profissional, na área da </w:t>
            </w:r>
            <w:r w:rsidRPr="00981DBD">
              <w:rPr>
                <w:rFonts w:cstheme="minorHAnsi"/>
                <w:sz w:val="20"/>
                <w:szCs w:val="20"/>
              </w:rPr>
              <w:t>comunicação, em</w:t>
            </w:r>
            <w:r>
              <w:rPr>
                <w:rFonts w:cstheme="minorHAnsi"/>
                <w:sz w:val="20"/>
                <w:szCs w:val="20"/>
              </w:rPr>
              <w:t xml:space="preserve"> diversas instituições de saúde.</w:t>
            </w:r>
          </w:p>
          <w:p w14:paraId="1E1AE5A1" w14:textId="77777777" w:rsidR="00194D51" w:rsidRDefault="00194D51" w:rsidP="00551DF8">
            <w:pPr>
              <w:rPr>
                <w:rFonts w:cstheme="minorHAnsi"/>
                <w:sz w:val="20"/>
                <w:szCs w:val="20"/>
              </w:rPr>
            </w:pPr>
          </w:p>
          <w:p w14:paraId="08E81813" w14:textId="77777777" w:rsidR="00BC4EB4" w:rsidRDefault="00194D51" w:rsidP="00551DF8">
            <w:pPr>
              <w:rPr>
                <w:rFonts w:cstheme="minorHAnsi"/>
                <w:sz w:val="20"/>
                <w:szCs w:val="20"/>
              </w:rPr>
            </w:pPr>
            <w:r>
              <w:rPr>
                <w:rFonts w:cstheme="minorHAnsi"/>
                <w:sz w:val="20"/>
                <w:szCs w:val="20"/>
              </w:rPr>
              <w:t xml:space="preserve">Pensámos em colocar referências com </w:t>
            </w:r>
            <w:r w:rsidRPr="00194D51">
              <w:rPr>
                <w:rFonts w:cstheme="minorHAnsi"/>
                <w:i/>
                <w:sz w:val="20"/>
                <w:szCs w:val="20"/>
              </w:rPr>
              <w:t>links</w:t>
            </w:r>
            <w:r>
              <w:rPr>
                <w:rFonts w:cstheme="minorHAnsi"/>
                <w:sz w:val="20"/>
                <w:szCs w:val="20"/>
              </w:rPr>
              <w:t xml:space="preserve"> para as nomeações em Diários da República de assessores de comunicação/imprensa para o Ministério da Saúde nos últimos 6 anos – só no XXI Governo Constitucional conhecemos pessoalmente 7 contratações </w:t>
            </w:r>
            <w:r w:rsidR="00BC4EB4">
              <w:rPr>
                <w:rFonts w:cstheme="minorHAnsi"/>
                <w:sz w:val="20"/>
                <w:szCs w:val="20"/>
              </w:rPr>
              <w:t>neste âmbito, todas de jornalistas da área da saúde.</w:t>
            </w:r>
          </w:p>
          <w:p w14:paraId="4AF0486D" w14:textId="77777777" w:rsidR="00BC4EB4" w:rsidRDefault="00BC4EB4" w:rsidP="00551DF8">
            <w:pPr>
              <w:rPr>
                <w:rFonts w:cstheme="minorHAnsi"/>
                <w:sz w:val="20"/>
                <w:szCs w:val="20"/>
              </w:rPr>
            </w:pPr>
            <w:r>
              <w:rPr>
                <w:rFonts w:cstheme="minorHAnsi"/>
                <w:sz w:val="20"/>
                <w:szCs w:val="20"/>
              </w:rPr>
              <w:t>No entanto, para além de nos parecer pouco interessante para o objetivo do artigo, não tínhamos dados comparativos de períodos anteriores.</w:t>
            </w:r>
          </w:p>
          <w:p w14:paraId="7F1747EC" w14:textId="77777777" w:rsidR="00BC4EB4" w:rsidRDefault="00BC4EB4" w:rsidP="00551DF8">
            <w:pPr>
              <w:rPr>
                <w:rFonts w:cstheme="minorHAnsi"/>
                <w:sz w:val="20"/>
                <w:szCs w:val="20"/>
              </w:rPr>
            </w:pPr>
          </w:p>
          <w:p w14:paraId="3B2F3021" w14:textId="1EFEFED7" w:rsidR="00551DF8" w:rsidRPr="008572CD" w:rsidRDefault="00BC4EB4" w:rsidP="008572CD">
            <w:pPr>
              <w:rPr>
                <w:rFonts w:cstheme="minorHAnsi"/>
                <w:sz w:val="20"/>
                <w:szCs w:val="20"/>
              </w:rPr>
            </w:pPr>
            <w:r w:rsidRPr="00BC4EB4">
              <w:rPr>
                <w:rFonts w:cstheme="minorHAnsi"/>
                <w:sz w:val="20"/>
                <w:szCs w:val="20"/>
              </w:rPr>
              <w:t xml:space="preserve">Adicionalmente, incluímos a criação da </w:t>
            </w:r>
            <w:r w:rsidR="00477CC7" w:rsidRPr="00053D32">
              <w:rPr>
                <w:rFonts w:cstheme="minorHAnsi"/>
                <w:sz w:val="20"/>
                <w:szCs w:val="20"/>
              </w:rPr>
              <w:t>Divisão</w:t>
            </w:r>
            <w:r w:rsidRPr="00053D32">
              <w:rPr>
                <w:rFonts w:cstheme="minorHAnsi"/>
                <w:sz w:val="20"/>
                <w:szCs w:val="20"/>
              </w:rPr>
              <w:t xml:space="preserve"> d</w:t>
            </w:r>
            <w:r w:rsidRPr="00BC4EB4">
              <w:rPr>
                <w:rFonts w:cstheme="minorHAnsi"/>
                <w:sz w:val="20"/>
                <w:szCs w:val="20"/>
              </w:rPr>
              <w:t>e Comunicação e Relações Públicas</w:t>
            </w:r>
            <w:r w:rsidR="00442AA0">
              <w:rPr>
                <w:rFonts w:cstheme="minorHAnsi"/>
                <w:color w:val="FF0000"/>
                <w:sz w:val="20"/>
                <w:szCs w:val="20"/>
              </w:rPr>
              <w:t xml:space="preserve">, </w:t>
            </w:r>
            <w:r w:rsidRPr="00BC4EB4">
              <w:rPr>
                <w:rFonts w:cstheme="minorHAnsi"/>
                <w:spacing w:val="3"/>
                <w:sz w:val="20"/>
                <w:szCs w:val="20"/>
                <w:shd w:val="clear" w:color="auto" w:fill="FFFFFF"/>
              </w:rPr>
              <w:t>que consideramos ser igualmente um fator</w:t>
            </w:r>
            <w:r w:rsidRPr="00BC4EB4">
              <w:rPr>
                <w:rFonts w:cstheme="minorHAnsi"/>
                <w:sz w:val="20"/>
                <w:szCs w:val="20"/>
              </w:rPr>
              <w:t xml:space="preserve"> de reconhecimento do papel da comunicação nestas organizações.</w:t>
            </w:r>
            <w:r>
              <w:rPr>
                <w:rFonts w:cstheme="minorHAnsi"/>
                <w:sz w:val="20"/>
                <w:szCs w:val="20"/>
              </w:rPr>
              <w:t xml:space="preserve"> </w:t>
            </w:r>
            <w:hyperlink r:id="rId5" w:tgtFrame="_blank" w:history="1">
              <w:r w:rsidR="00551DF8" w:rsidRPr="00BC4EB4">
                <w:rPr>
                  <w:rStyle w:val="Hiperligao"/>
                  <w:rFonts w:cstheme="minorHAnsi"/>
                  <w:color w:val="1A73E8"/>
                  <w:spacing w:val="3"/>
                  <w:sz w:val="20"/>
                  <w:szCs w:val="20"/>
                  <w:shd w:val="clear" w:color="auto" w:fill="FFFFFF"/>
                </w:rPr>
                <w:t>https://dre.pt/home/-/dre/116905796/details/maximized</w:t>
              </w:r>
            </w:hyperlink>
          </w:p>
        </w:tc>
      </w:tr>
      <w:tr w:rsidR="008572CD" w:rsidRPr="008572CD" w14:paraId="2C4BA917" w14:textId="77777777" w:rsidTr="00AD061D">
        <w:tc>
          <w:tcPr>
            <w:tcW w:w="3964" w:type="dxa"/>
          </w:tcPr>
          <w:p w14:paraId="348F76B0" w14:textId="77777777" w:rsidR="008572CD" w:rsidRPr="008572CD" w:rsidRDefault="008572CD" w:rsidP="008572CD">
            <w:pPr>
              <w:rPr>
                <w:rFonts w:cstheme="minorHAnsi"/>
                <w:b/>
                <w:sz w:val="20"/>
                <w:szCs w:val="20"/>
              </w:rPr>
            </w:pPr>
            <w:r w:rsidRPr="008572CD">
              <w:rPr>
                <w:rFonts w:cstheme="minorHAnsi"/>
                <w:b/>
                <w:sz w:val="20"/>
                <w:szCs w:val="20"/>
              </w:rPr>
              <w:t>Revisor A | Comentário 6</w:t>
            </w:r>
          </w:p>
          <w:p w14:paraId="7EC905A4" w14:textId="77777777" w:rsidR="008572CD" w:rsidRPr="008572CD" w:rsidRDefault="008572CD" w:rsidP="008572CD">
            <w:pPr>
              <w:rPr>
                <w:rFonts w:cstheme="minorHAnsi"/>
                <w:sz w:val="20"/>
                <w:szCs w:val="20"/>
              </w:rPr>
            </w:pPr>
            <w:r w:rsidRPr="008572CD">
              <w:rPr>
                <w:rFonts w:cstheme="minorHAnsi"/>
                <w:sz w:val="20"/>
                <w:szCs w:val="20"/>
              </w:rPr>
              <w:t xml:space="preserve">Carece de sustentação teórica: </w:t>
            </w:r>
            <w:r w:rsidRPr="008572CD">
              <w:rPr>
                <w:rFonts w:cstheme="minorHAnsi"/>
                <w:i/>
                <w:sz w:val="20"/>
                <w:szCs w:val="20"/>
              </w:rPr>
              <w:t>“Existe uma ausência sistémica de investimento nas funções de comunicação nas organizações de saúde em Portugal. As equipas de comunicação são geralmente subdimensionadas, desprovidas de orçamento próprio e dedicado para as suas atividades, e utilizam tecnologias de comunicação pouco sofisticadas.”</w:t>
            </w:r>
          </w:p>
        </w:tc>
        <w:tc>
          <w:tcPr>
            <w:tcW w:w="4530" w:type="dxa"/>
          </w:tcPr>
          <w:p w14:paraId="00EA5E44" w14:textId="77777777" w:rsidR="00BC4EB4" w:rsidRPr="00551DF8" w:rsidRDefault="00BC4EB4" w:rsidP="00BC4EB4">
            <w:pPr>
              <w:rPr>
                <w:rFonts w:cstheme="minorHAnsi"/>
                <w:b/>
                <w:sz w:val="20"/>
                <w:szCs w:val="20"/>
              </w:rPr>
            </w:pPr>
            <w:r w:rsidRPr="00551DF8">
              <w:rPr>
                <w:rFonts w:cstheme="minorHAnsi"/>
                <w:b/>
                <w:sz w:val="20"/>
                <w:szCs w:val="20"/>
              </w:rPr>
              <w:t>Resposta:</w:t>
            </w:r>
          </w:p>
          <w:p w14:paraId="3A2F0995" w14:textId="77777777" w:rsidR="001C6BC5" w:rsidRDefault="001C6BC5" w:rsidP="001C6BC5">
            <w:pPr>
              <w:rPr>
                <w:rFonts w:cstheme="minorHAnsi"/>
                <w:sz w:val="20"/>
                <w:szCs w:val="20"/>
              </w:rPr>
            </w:pPr>
            <w:r>
              <w:rPr>
                <w:rFonts w:cstheme="minorHAnsi"/>
                <w:sz w:val="20"/>
                <w:szCs w:val="20"/>
              </w:rPr>
              <w:t xml:space="preserve">Observação baseada no </w:t>
            </w:r>
            <w:r w:rsidRPr="00981DBD">
              <w:rPr>
                <w:rFonts w:cstheme="minorHAnsi"/>
                <w:sz w:val="20"/>
                <w:szCs w:val="20"/>
              </w:rPr>
              <w:t>conhecimento empírico das autoras, adquirido através da exper</w:t>
            </w:r>
            <w:r>
              <w:rPr>
                <w:rFonts w:cstheme="minorHAnsi"/>
                <w:sz w:val="20"/>
                <w:szCs w:val="20"/>
              </w:rPr>
              <w:t xml:space="preserve">iência profissional, na área da </w:t>
            </w:r>
            <w:r w:rsidRPr="00981DBD">
              <w:rPr>
                <w:rFonts w:cstheme="minorHAnsi"/>
                <w:sz w:val="20"/>
                <w:szCs w:val="20"/>
              </w:rPr>
              <w:t>comunicação, em</w:t>
            </w:r>
            <w:r>
              <w:rPr>
                <w:rFonts w:cstheme="minorHAnsi"/>
                <w:sz w:val="20"/>
                <w:szCs w:val="20"/>
              </w:rPr>
              <w:t xml:space="preserve"> diversas instituições de saúde.</w:t>
            </w:r>
          </w:p>
          <w:p w14:paraId="398F596B" w14:textId="77777777" w:rsidR="001C6BC5" w:rsidRDefault="001C6BC5" w:rsidP="001C6BC5">
            <w:pPr>
              <w:rPr>
                <w:rFonts w:cstheme="minorHAnsi"/>
                <w:sz w:val="20"/>
                <w:szCs w:val="20"/>
              </w:rPr>
            </w:pPr>
          </w:p>
          <w:p w14:paraId="4B663D54" w14:textId="77777777" w:rsidR="008572CD" w:rsidRPr="008572CD" w:rsidRDefault="001C6BC5" w:rsidP="001C6BC5">
            <w:pPr>
              <w:rPr>
                <w:rFonts w:cstheme="minorHAnsi"/>
                <w:sz w:val="20"/>
                <w:szCs w:val="20"/>
              </w:rPr>
            </w:pPr>
            <w:r>
              <w:rPr>
                <w:rFonts w:cstheme="minorHAnsi"/>
                <w:sz w:val="20"/>
                <w:szCs w:val="20"/>
              </w:rPr>
              <w:t>Adicionalmente procedemos a alterações de texto para moderar a indubitabilidade da afirmação.</w:t>
            </w:r>
          </w:p>
        </w:tc>
      </w:tr>
      <w:tr w:rsidR="008572CD" w:rsidRPr="008572CD" w14:paraId="2A738818" w14:textId="77777777" w:rsidTr="00AD061D">
        <w:tc>
          <w:tcPr>
            <w:tcW w:w="3964" w:type="dxa"/>
          </w:tcPr>
          <w:p w14:paraId="6DA2AE92" w14:textId="77777777" w:rsidR="008572CD" w:rsidRPr="008572CD" w:rsidRDefault="008572CD" w:rsidP="008572CD">
            <w:pPr>
              <w:rPr>
                <w:rFonts w:cstheme="minorHAnsi"/>
                <w:b/>
                <w:sz w:val="20"/>
                <w:szCs w:val="20"/>
              </w:rPr>
            </w:pPr>
            <w:r w:rsidRPr="008572CD">
              <w:rPr>
                <w:rFonts w:cstheme="minorHAnsi"/>
                <w:b/>
                <w:sz w:val="20"/>
                <w:szCs w:val="20"/>
              </w:rPr>
              <w:t>Revisor A | Comentário 7</w:t>
            </w:r>
          </w:p>
          <w:p w14:paraId="1510015E" w14:textId="77777777" w:rsidR="008572CD" w:rsidRPr="008572CD" w:rsidRDefault="008572CD" w:rsidP="008572CD">
            <w:pPr>
              <w:pStyle w:val="NormalWeb"/>
              <w:spacing w:before="0" w:beforeAutospacing="0" w:after="0" w:afterAutospacing="0"/>
              <w:rPr>
                <w:rFonts w:asciiTheme="minorHAnsi" w:hAnsiTheme="minorHAnsi" w:cstheme="minorHAnsi"/>
                <w:i/>
                <w:sz w:val="20"/>
                <w:szCs w:val="20"/>
              </w:rPr>
            </w:pPr>
            <w:r w:rsidRPr="008572CD">
              <w:rPr>
                <w:rFonts w:asciiTheme="minorHAnsi" w:hAnsiTheme="minorHAnsi" w:cstheme="minorHAnsi"/>
                <w:sz w:val="20"/>
                <w:szCs w:val="20"/>
              </w:rPr>
              <w:t xml:space="preserve">Carece de sustentação teórica: </w:t>
            </w:r>
            <w:r w:rsidRPr="008572CD">
              <w:rPr>
                <w:rFonts w:asciiTheme="minorHAnsi" w:hAnsiTheme="minorHAnsi" w:cstheme="minorHAnsi"/>
                <w:i/>
                <w:sz w:val="20"/>
                <w:szCs w:val="20"/>
              </w:rPr>
              <w:t>“Apesar de estarem disponíveis meta análises e estudos sobre a eficácia de intervenções em saúde,</w:t>
            </w:r>
            <w:r w:rsidRPr="008572CD">
              <w:rPr>
                <w:rFonts w:asciiTheme="minorHAnsi" w:hAnsiTheme="minorHAnsi" w:cstheme="minorHAnsi"/>
                <w:sz w:val="20"/>
                <w:szCs w:val="20"/>
              </w:rPr>
              <w:t xml:space="preserve"> </w:t>
            </w:r>
            <w:r w:rsidRPr="008572CD">
              <w:rPr>
                <w:rFonts w:asciiTheme="minorHAnsi" w:hAnsiTheme="minorHAnsi" w:cstheme="minorHAnsi"/>
                <w:i/>
                <w:sz w:val="20"/>
                <w:szCs w:val="20"/>
              </w:rPr>
              <w:t xml:space="preserve">nomeadamente campanhas de </w:t>
            </w:r>
            <w:r w:rsidRPr="008572CD">
              <w:rPr>
                <w:rFonts w:asciiTheme="minorHAnsi" w:hAnsiTheme="minorHAnsi" w:cstheme="minorHAnsi"/>
                <w:i/>
                <w:iCs/>
                <w:sz w:val="20"/>
                <w:szCs w:val="20"/>
              </w:rPr>
              <w:t>mass media</w:t>
            </w:r>
            <w:r w:rsidRPr="008572CD">
              <w:rPr>
                <w:rFonts w:asciiTheme="minorHAnsi" w:hAnsiTheme="minorHAnsi" w:cstheme="minorHAnsi"/>
                <w:i/>
                <w:sz w:val="20"/>
                <w:szCs w:val="20"/>
              </w:rPr>
              <w:t>, grande parte das campanhas de comunicação em saúde em Portugal não são baseadas em evidência.</w:t>
            </w:r>
          </w:p>
          <w:p w14:paraId="22111D09" w14:textId="77777777" w:rsidR="008572CD" w:rsidRPr="008572CD" w:rsidRDefault="008572CD" w:rsidP="008572CD">
            <w:pPr>
              <w:pStyle w:val="NormalWeb"/>
              <w:spacing w:before="0" w:beforeAutospacing="0" w:after="0" w:afterAutospacing="0"/>
              <w:rPr>
                <w:rFonts w:asciiTheme="minorHAnsi" w:hAnsiTheme="minorHAnsi" w:cstheme="minorHAnsi"/>
                <w:sz w:val="20"/>
                <w:szCs w:val="20"/>
              </w:rPr>
            </w:pPr>
            <w:r w:rsidRPr="008572CD">
              <w:rPr>
                <w:rFonts w:asciiTheme="minorHAnsi" w:hAnsiTheme="minorHAnsi" w:cstheme="minorHAnsi"/>
                <w:i/>
                <w:sz w:val="20"/>
                <w:szCs w:val="20"/>
              </w:rPr>
              <w:t>A utilização de estratégias de apelo ao medo</w:t>
            </w:r>
            <w:r w:rsidRPr="008572CD">
              <w:rPr>
                <w:rFonts w:asciiTheme="minorHAnsi" w:hAnsiTheme="minorHAnsi" w:cstheme="minorHAnsi"/>
                <w:sz w:val="20"/>
                <w:szCs w:val="20"/>
              </w:rPr>
              <w:t xml:space="preserve">, </w:t>
            </w:r>
            <w:r w:rsidRPr="008572CD">
              <w:rPr>
                <w:rFonts w:asciiTheme="minorHAnsi" w:hAnsiTheme="minorHAnsi" w:cstheme="minorHAnsi"/>
                <w:i/>
                <w:sz w:val="20"/>
                <w:szCs w:val="20"/>
              </w:rPr>
              <w:t>através de imagens chocantes, por exemplo, ou à culpabilização, onde a mensagem é passada num tom acusatório, são regularmente adotadas por publicitários nas campanhas de saúde pública, em especial rodoviárias e antitabágicas, tendo sido igualmente utilizadas no âmbito da COVID-19.”</w:t>
            </w:r>
          </w:p>
        </w:tc>
        <w:tc>
          <w:tcPr>
            <w:tcW w:w="4530" w:type="dxa"/>
          </w:tcPr>
          <w:p w14:paraId="0593AA5B" w14:textId="77777777" w:rsidR="008572CD" w:rsidRPr="00B03461" w:rsidRDefault="00B03461" w:rsidP="008572CD">
            <w:pPr>
              <w:rPr>
                <w:rFonts w:cstheme="minorHAnsi"/>
                <w:b/>
                <w:sz w:val="20"/>
                <w:szCs w:val="20"/>
              </w:rPr>
            </w:pPr>
            <w:r w:rsidRPr="00B03461">
              <w:rPr>
                <w:rFonts w:cstheme="minorHAnsi"/>
                <w:b/>
                <w:sz w:val="20"/>
                <w:szCs w:val="20"/>
              </w:rPr>
              <w:t xml:space="preserve">Resposta: </w:t>
            </w:r>
          </w:p>
          <w:p w14:paraId="0CFB0E7F" w14:textId="77777777" w:rsidR="00B03461" w:rsidRPr="00B03461" w:rsidRDefault="00B03461" w:rsidP="008572CD">
            <w:pPr>
              <w:rPr>
                <w:rFonts w:cstheme="minorHAnsi"/>
                <w:sz w:val="20"/>
                <w:szCs w:val="20"/>
              </w:rPr>
            </w:pPr>
            <w:r w:rsidRPr="00B03461">
              <w:rPr>
                <w:rFonts w:cstheme="minorHAnsi"/>
                <w:sz w:val="20"/>
                <w:szCs w:val="20"/>
              </w:rPr>
              <w:t>Foi acrescentada referência bibliográfica:</w:t>
            </w:r>
          </w:p>
          <w:p w14:paraId="1667E2C6" w14:textId="77777777" w:rsidR="00B03461" w:rsidRPr="008572CD" w:rsidRDefault="00DB5478" w:rsidP="008572CD">
            <w:pPr>
              <w:rPr>
                <w:rFonts w:cstheme="minorHAnsi"/>
                <w:sz w:val="20"/>
                <w:szCs w:val="20"/>
              </w:rPr>
            </w:pPr>
            <w:hyperlink r:id="rId6" w:tgtFrame="_blank" w:history="1">
              <w:r w:rsidR="00B03461" w:rsidRPr="00B03461">
                <w:rPr>
                  <w:rStyle w:val="Hiperligao"/>
                  <w:rFonts w:cstheme="minorHAnsi"/>
                  <w:color w:val="1A73E8"/>
                  <w:spacing w:val="3"/>
                  <w:sz w:val="20"/>
                  <w:szCs w:val="20"/>
                  <w:shd w:val="clear" w:color="auto" w:fill="FFFFFF"/>
                </w:rPr>
                <w:t>https://pubmed.ncbi.nlm.nih.gov/26953782/</w:t>
              </w:r>
            </w:hyperlink>
          </w:p>
        </w:tc>
      </w:tr>
      <w:tr w:rsidR="008572CD" w:rsidRPr="008572CD" w14:paraId="4BE65F9B" w14:textId="77777777" w:rsidTr="00AD061D">
        <w:tc>
          <w:tcPr>
            <w:tcW w:w="3964" w:type="dxa"/>
          </w:tcPr>
          <w:p w14:paraId="2D38C31B" w14:textId="77777777" w:rsidR="008572CD" w:rsidRPr="008572CD" w:rsidRDefault="008572CD" w:rsidP="008572CD">
            <w:pPr>
              <w:pStyle w:val="NormalWeb"/>
              <w:spacing w:before="0" w:beforeAutospacing="0" w:after="0" w:afterAutospacing="0"/>
              <w:rPr>
                <w:rFonts w:asciiTheme="minorHAnsi" w:hAnsiTheme="minorHAnsi" w:cstheme="minorHAnsi"/>
                <w:b/>
                <w:sz w:val="20"/>
                <w:szCs w:val="20"/>
              </w:rPr>
            </w:pPr>
            <w:r w:rsidRPr="008572CD">
              <w:rPr>
                <w:rFonts w:asciiTheme="minorHAnsi" w:hAnsiTheme="minorHAnsi" w:cstheme="minorHAnsi"/>
                <w:b/>
                <w:sz w:val="20"/>
                <w:szCs w:val="20"/>
              </w:rPr>
              <w:t>Revisor A | Comentário 8</w:t>
            </w:r>
          </w:p>
          <w:p w14:paraId="75A1BA19" w14:textId="77777777" w:rsidR="008572CD" w:rsidRPr="008572CD" w:rsidRDefault="008572CD" w:rsidP="008572CD">
            <w:pPr>
              <w:rPr>
                <w:rFonts w:cstheme="minorHAnsi"/>
                <w:sz w:val="20"/>
                <w:szCs w:val="20"/>
              </w:rPr>
            </w:pPr>
            <w:r w:rsidRPr="008572CD">
              <w:rPr>
                <w:rFonts w:cstheme="minorHAnsi"/>
                <w:sz w:val="20"/>
                <w:szCs w:val="20"/>
              </w:rPr>
              <w:t xml:space="preserve">Faltam referências teóricas: </w:t>
            </w:r>
            <w:r w:rsidRPr="008572CD">
              <w:rPr>
                <w:rFonts w:cstheme="minorHAnsi"/>
                <w:i/>
                <w:sz w:val="20"/>
                <w:szCs w:val="20"/>
              </w:rPr>
              <w:t xml:space="preserve">“As autoridades de saúde devem reconhecer, de forma transparente e honesta, a existência de incerteza associada aos riscos (incluindo </w:t>
            </w:r>
            <w:r w:rsidRPr="008572CD">
              <w:rPr>
                <w:rFonts w:cstheme="minorHAnsi"/>
                <w:i/>
                <w:sz w:val="20"/>
                <w:szCs w:val="20"/>
              </w:rPr>
              <w:lastRenderedPageBreak/>
              <w:t>quando é necessário reportar informação negativa, como o número de mortes) e assumir o que se sabe e não se sabe nas diferentes fases da pandemia. Esta comunicação dos riscos e da incerteza deve ocorrer o mais precocemente possível e ser realizada de forma explícita, não contraditória, e clara, sem recorrer a termos técnicos.”</w:t>
            </w:r>
          </w:p>
        </w:tc>
        <w:tc>
          <w:tcPr>
            <w:tcW w:w="4530" w:type="dxa"/>
          </w:tcPr>
          <w:p w14:paraId="586D425F" w14:textId="77777777" w:rsidR="008572CD" w:rsidRPr="009607B9" w:rsidRDefault="009607B9" w:rsidP="008572CD">
            <w:pPr>
              <w:rPr>
                <w:rFonts w:cstheme="minorHAnsi"/>
                <w:b/>
                <w:sz w:val="20"/>
                <w:szCs w:val="20"/>
              </w:rPr>
            </w:pPr>
            <w:r w:rsidRPr="009607B9">
              <w:rPr>
                <w:rFonts w:cstheme="minorHAnsi"/>
                <w:b/>
                <w:sz w:val="20"/>
                <w:szCs w:val="20"/>
              </w:rPr>
              <w:lastRenderedPageBreak/>
              <w:t>Resposta:</w:t>
            </w:r>
          </w:p>
          <w:p w14:paraId="729828ED" w14:textId="77777777" w:rsidR="009607B9" w:rsidRDefault="009607B9" w:rsidP="009607B9">
            <w:pPr>
              <w:pStyle w:val="NormalWeb"/>
              <w:spacing w:before="0" w:beforeAutospacing="0" w:after="160" w:afterAutospacing="0"/>
              <w:rPr>
                <w:rFonts w:asciiTheme="minorHAnsi" w:hAnsiTheme="minorHAnsi" w:cstheme="minorHAnsi"/>
                <w:sz w:val="20"/>
                <w:szCs w:val="20"/>
              </w:rPr>
            </w:pPr>
            <w:r w:rsidRPr="009607B9">
              <w:rPr>
                <w:rFonts w:asciiTheme="minorHAnsi" w:hAnsiTheme="minorHAnsi" w:cstheme="minorHAnsi"/>
                <w:sz w:val="20"/>
                <w:szCs w:val="20"/>
              </w:rPr>
              <w:t>Foi acrescentada referência bibliográfica:</w:t>
            </w:r>
          </w:p>
          <w:p w14:paraId="5266F3F3" w14:textId="77777777" w:rsidR="009607B9" w:rsidRPr="009607B9" w:rsidRDefault="009607B9" w:rsidP="009607B9">
            <w:pPr>
              <w:pStyle w:val="NormalWeb"/>
              <w:spacing w:before="0" w:beforeAutospacing="0" w:after="160" w:afterAutospacing="0"/>
              <w:rPr>
                <w:rFonts w:asciiTheme="minorHAnsi" w:hAnsiTheme="minorHAnsi" w:cstheme="minorHAnsi"/>
                <w:sz w:val="20"/>
                <w:szCs w:val="20"/>
              </w:rPr>
            </w:pPr>
            <w:r w:rsidRPr="009607B9">
              <w:rPr>
                <w:rFonts w:asciiTheme="minorHAnsi" w:hAnsiTheme="minorHAnsi" w:cstheme="minorHAnsi"/>
                <w:sz w:val="20"/>
                <w:szCs w:val="20"/>
              </w:rPr>
              <w:t xml:space="preserve"> </w:t>
            </w:r>
            <w:r w:rsidRPr="005D714C">
              <w:rPr>
                <w:rFonts w:asciiTheme="minorHAnsi" w:hAnsiTheme="minorHAnsi" w:cstheme="minorHAnsi"/>
                <w:color w:val="000000"/>
                <w:sz w:val="20"/>
                <w:szCs w:val="20"/>
                <w:lang w:val="en-US"/>
              </w:rPr>
              <w:t xml:space="preserve">World Health Organization. </w:t>
            </w:r>
            <w:r w:rsidRPr="009607B9">
              <w:rPr>
                <w:rFonts w:asciiTheme="minorHAnsi" w:hAnsiTheme="minorHAnsi" w:cstheme="minorHAnsi"/>
                <w:color w:val="000000"/>
                <w:sz w:val="20"/>
                <w:szCs w:val="20"/>
                <w:lang w:val="en-US"/>
              </w:rPr>
              <w:t xml:space="preserve">Communicating risk in public health emergencies: a WHO guideline for </w:t>
            </w:r>
            <w:r w:rsidRPr="009607B9">
              <w:rPr>
                <w:rFonts w:asciiTheme="minorHAnsi" w:hAnsiTheme="minorHAnsi" w:cstheme="minorHAnsi"/>
                <w:color w:val="000000"/>
                <w:sz w:val="20"/>
                <w:szCs w:val="20"/>
                <w:lang w:val="en-US"/>
              </w:rPr>
              <w:lastRenderedPageBreak/>
              <w:t xml:space="preserve">emergency risk communication (ERC) policy and practice. </w:t>
            </w:r>
            <w:r w:rsidRPr="009607B9">
              <w:rPr>
                <w:rFonts w:asciiTheme="minorHAnsi" w:hAnsiTheme="minorHAnsi" w:cstheme="minorHAnsi"/>
                <w:color w:val="000000"/>
                <w:sz w:val="20"/>
                <w:szCs w:val="20"/>
              </w:rPr>
              <w:t>Geneva: World Health Organization. 2017</w:t>
            </w:r>
          </w:p>
          <w:p w14:paraId="52A981D3" w14:textId="77777777" w:rsidR="009607B9" w:rsidRPr="008572CD" w:rsidRDefault="009607B9" w:rsidP="008572CD">
            <w:pPr>
              <w:rPr>
                <w:rFonts w:cstheme="minorHAnsi"/>
                <w:sz w:val="20"/>
                <w:szCs w:val="20"/>
              </w:rPr>
            </w:pPr>
          </w:p>
        </w:tc>
      </w:tr>
      <w:tr w:rsidR="008572CD" w:rsidRPr="008572CD" w14:paraId="578D43A2" w14:textId="77777777" w:rsidTr="00AD061D">
        <w:tc>
          <w:tcPr>
            <w:tcW w:w="3964" w:type="dxa"/>
          </w:tcPr>
          <w:p w14:paraId="5FEEA2FC" w14:textId="77777777" w:rsidR="008572CD" w:rsidRPr="008572CD" w:rsidRDefault="008572CD" w:rsidP="008572CD">
            <w:pPr>
              <w:pStyle w:val="NormalWeb"/>
              <w:spacing w:before="0" w:beforeAutospacing="0" w:after="0" w:afterAutospacing="0"/>
              <w:rPr>
                <w:rFonts w:asciiTheme="minorHAnsi" w:hAnsiTheme="minorHAnsi" w:cstheme="minorHAnsi"/>
                <w:b/>
                <w:sz w:val="20"/>
                <w:szCs w:val="20"/>
              </w:rPr>
            </w:pPr>
            <w:r w:rsidRPr="008572CD">
              <w:rPr>
                <w:rFonts w:asciiTheme="minorHAnsi" w:hAnsiTheme="minorHAnsi" w:cstheme="minorHAnsi"/>
                <w:b/>
                <w:sz w:val="20"/>
                <w:szCs w:val="20"/>
              </w:rPr>
              <w:lastRenderedPageBreak/>
              <w:t>Revisor A | Comentário 9</w:t>
            </w:r>
          </w:p>
          <w:p w14:paraId="60EF8A0B" w14:textId="77777777" w:rsidR="008572CD" w:rsidRPr="008572CD" w:rsidRDefault="008572CD" w:rsidP="008572CD">
            <w:pPr>
              <w:pStyle w:val="NormalWeb"/>
              <w:spacing w:before="0" w:beforeAutospacing="0" w:after="0" w:afterAutospacing="0"/>
              <w:rPr>
                <w:rFonts w:asciiTheme="minorHAnsi" w:hAnsiTheme="minorHAnsi" w:cstheme="minorHAnsi"/>
                <w:sz w:val="20"/>
                <w:szCs w:val="20"/>
              </w:rPr>
            </w:pPr>
            <w:r w:rsidRPr="008572CD">
              <w:rPr>
                <w:rFonts w:asciiTheme="minorHAnsi" w:hAnsiTheme="minorHAnsi" w:cstheme="minorHAnsi"/>
                <w:sz w:val="20"/>
                <w:szCs w:val="20"/>
              </w:rPr>
              <w:t>Qual literatura? Faltam referências</w:t>
            </w:r>
            <w:r w:rsidRPr="008572CD">
              <w:rPr>
                <w:rFonts w:asciiTheme="minorHAnsi" w:hAnsiTheme="minorHAnsi" w:cstheme="minorHAnsi"/>
                <w:i/>
                <w:sz w:val="20"/>
                <w:szCs w:val="20"/>
              </w:rPr>
              <w:t>: “A literatura mostra que o recurso a narrativas (</w:t>
            </w:r>
            <w:r w:rsidRPr="008572CD">
              <w:rPr>
                <w:rFonts w:asciiTheme="minorHAnsi" w:hAnsiTheme="minorHAnsi" w:cstheme="minorHAnsi"/>
                <w:i/>
                <w:iCs/>
                <w:sz w:val="20"/>
                <w:szCs w:val="20"/>
              </w:rPr>
              <w:t>storytelling</w:t>
            </w:r>
            <w:r w:rsidRPr="008572CD">
              <w:rPr>
                <w:rFonts w:asciiTheme="minorHAnsi" w:hAnsiTheme="minorHAnsi" w:cstheme="minorHAnsi"/>
                <w:i/>
                <w:sz w:val="20"/>
                <w:szCs w:val="20"/>
              </w:rPr>
              <w:t>) para explicar a incerteza científica melhora a compreensão, o interesse e o envolvimento dos públicos não especializados.”</w:t>
            </w:r>
          </w:p>
        </w:tc>
        <w:tc>
          <w:tcPr>
            <w:tcW w:w="4530" w:type="dxa"/>
          </w:tcPr>
          <w:p w14:paraId="608FA26F" w14:textId="77777777" w:rsidR="008572CD" w:rsidRPr="00D2009C" w:rsidRDefault="009607B9" w:rsidP="008572CD">
            <w:pPr>
              <w:rPr>
                <w:rFonts w:cstheme="minorHAnsi"/>
                <w:b/>
                <w:sz w:val="20"/>
                <w:szCs w:val="20"/>
              </w:rPr>
            </w:pPr>
            <w:r w:rsidRPr="00D2009C">
              <w:rPr>
                <w:rFonts w:cstheme="minorHAnsi"/>
                <w:b/>
                <w:sz w:val="20"/>
                <w:szCs w:val="20"/>
              </w:rPr>
              <w:t>Resposta:</w:t>
            </w:r>
          </w:p>
          <w:p w14:paraId="01575F62" w14:textId="77777777" w:rsidR="009607B9" w:rsidRPr="009607B9" w:rsidRDefault="009607B9" w:rsidP="009607B9">
            <w:pPr>
              <w:pStyle w:val="NormalWeb"/>
              <w:spacing w:before="0" w:beforeAutospacing="0" w:after="160" w:afterAutospacing="0"/>
              <w:rPr>
                <w:rFonts w:asciiTheme="minorHAnsi" w:hAnsiTheme="minorHAnsi" w:cstheme="minorHAnsi"/>
                <w:color w:val="000000"/>
                <w:sz w:val="20"/>
                <w:szCs w:val="20"/>
              </w:rPr>
            </w:pPr>
            <w:r w:rsidRPr="009607B9">
              <w:rPr>
                <w:rFonts w:asciiTheme="minorHAnsi" w:hAnsiTheme="minorHAnsi" w:cstheme="minorHAnsi"/>
                <w:sz w:val="20"/>
                <w:szCs w:val="20"/>
              </w:rPr>
              <w:t xml:space="preserve">Foram acrescentadas referências bibliográficas: </w:t>
            </w:r>
          </w:p>
          <w:p w14:paraId="0FF2EB07" w14:textId="77777777" w:rsidR="009607B9" w:rsidRPr="009607B9" w:rsidRDefault="009607B9" w:rsidP="009607B9">
            <w:pPr>
              <w:pStyle w:val="NormalWeb"/>
              <w:spacing w:before="0" w:beforeAutospacing="0" w:after="160" w:afterAutospacing="0"/>
              <w:rPr>
                <w:rFonts w:asciiTheme="minorHAnsi" w:hAnsiTheme="minorHAnsi" w:cstheme="minorHAnsi"/>
                <w:sz w:val="20"/>
                <w:szCs w:val="20"/>
                <w:lang w:val="en-US"/>
              </w:rPr>
            </w:pPr>
            <w:r w:rsidRPr="005D714C">
              <w:rPr>
                <w:rFonts w:asciiTheme="minorHAnsi" w:hAnsiTheme="minorHAnsi" w:cstheme="minorHAnsi"/>
                <w:color w:val="000000"/>
                <w:sz w:val="20"/>
                <w:szCs w:val="20"/>
                <w:lang w:val="en-US"/>
              </w:rPr>
              <w:t xml:space="preserve">Dahlstrom MF. </w:t>
            </w:r>
            <w:r w:rsidRPr="009607B9">
              <w:rPr>
                <w:rFonts w:asciiTheme="minorHAnsi" w:hAnsiTheme="minorHAnsi" w:cstheme="minorHAnsi"/>
                <w:color w:val="000000"/>
                <w:sz w:val="20"/>
                <w:szCs w:val="20"/>
                <w:lang w:val="en-US"/>
              </w:rPr>
              <w:t xml:space="preserve">Using narratives and storytelling to communicate science with nonexpert audiences. Proc Natl </w:t>
            </w:r>
            <w:proofErr w:type="spellStart"/>
            <w:r w:rsidRPr="009607B9">
              <w:rPr>
                <w:rFonts w:asciiTheme="minorHAnsi" w:hAnsiTheme="minorHAnsi" w:cstheme="minorHAnsi"/>
                <w:color w:val="000000"/>
                <w:sz w:val="20"/>
                <w:szCs w:val="20"/>
                <w:lang w:val="en-US"/>
              </w:rPr>
              <w:t>Acad</w:t>
            </w:r>
            <w:proofErr w:type="spellEnd"/>
            <w:r w:rsidRPr="009607B9">
              <w:rPr>
                <w:rFonts w:asciiTheme="minorHAnsi" w:hAnsiTheme="minorHAnsi" w:cstheme="minorHAnsi"/>
                <w:color w:val="000000"/>
                <w:sz w:val="20"/>
                <w:szCs w:val="20"/>
                <w:lang w:val="en-US"/>
              </w:rPr>
              <w:t xml:space="preserve"> Sci U S A. </w:t>
            </w:r>
            <w:proofErr w:type="gramStart"/>
            <w:r w:rsidRPr="009607B9">
              <w:rPr>
                <w:rFonts w:asciiTheme="minorHAnsi" w:hAnsiTheme="minorHAnsi" w:cstheme="minorHAnsi"/>
                <w:color w:val="000000"/>
                <w:sz w:val="20"/>
                <w:szCs w:val="20"/>
                <w:lang w:val="en-US"/>
              </w:rPr>
              <w:t>2014;  111</w:t>
            </w:r>
            <w:proofErr w:type="gramEnd"/>
            <w:r w:rsidRPr="009607B9">
              <w:rPr>
                <w:rFonts w:asciiTheme="minorHAnsi" w:hAnsiTheme="minorHAnsi" w:cstheme="minorHAnsi"/>
                <w:color w:val="000000"/>
                <w:sz w:val="20"/>
                <w:szCs w:val="20"/>
                <w:lang w:val="en-US"/>
              </w:rPr>
              <w:t>(4):13614-20</w:t>
            </w:r>
          </w:p>
          <w:p w14:paraId="752F1666" w14:textId="77777777" w:rsidR="009607B9" w:rsidRPr="009607B9" w:rsidRDefault="009607B9" w:rsidP="009607B9">
            <w:pPr>
              <w:rPr>
                <w:rFonts w:eastAsia="Times New Roman" w:cstheme="minorHAnsi"/>
                <w:sz w:val="20"/>
                <w:szCs w:val="20"/>
                <w:lang w:eastAsia="pt-PT"/>
              </w:rPr>
            </w:pPr>
            <w:r w:rsidRPr="009607B9">
              <w:rPr>
                <w:rFonts w:eastAsia="Times New Roman" w:cstheme="minorHAnsi"/>
                <w:color w:val="000000"/>
                <w:sz w:val="20"/>
                <w:szCs w:val="20"/>
                <w:lang w:val="en-US" w:eastAsia="pt-PT"/>
              </w:rPr>
              <w:t xml:space="preserve">National Academies of Sciences, Engineering, and Medicine. Communicating Science Effectively: A Research Agenda. </w:t>
            </w:r>
            <w:r w:rsidRPr="009607B9">
              <w:rPr>
                <w:rFonts w:eastAsia="Times New Roman" w:cstheme="minorHAnsi"/>
                <w:color w:val="000000"/>
                <w:sz w:val="20"/>
                <w:szCs w:val="20"/>
                <w:lang w:eastAsia="pt-PT"/>
              </w:rPr>
              <w:t>Washington, DC. The National Academies Press. 2017</w:t>
            </w:r>
          </w:p>
          <w:p w14:paraId="2A7B4EDD" w14:textId="77777777" w:rsidR="009607B9" w:rsidRPr="008572CD" w:rsidRDefault="009607B9" w:rsidP="008572CD">
            <w:pPr>
              <w:rPr>
                <w:rFonts w:cstheme="minorHAnsi"/>
                <w:sz w:val="20"/>
                <w:szCs w:val="20"/>
              </w:rPr>
            </w:pPr>
          </w:p>
        </w:tc>
      </w:tr>
      <w:tr w:rsidR="008572CD" w:rsidRPr="008572CD" w14:paraId="292A2F2B" w14:textId="77777777" w:rsidTr="00AD061D">
        <w:tc>
          <w:tcPr>
            <w:tcW w:w="3964" w:type="dxa"/>
          </w:tcPr>
          <w:p w14:paraId="61688567" w14:textId="77777777" w:rsidR="008572CD" w:rsidRPr="008572CD" w:rsidRDefault="008572CD" w:rsidP="008572CD">
            <w:pPr>
              <w:pStyle w:val="NormalWeb"/>
              <w:spacing w:before="0" w:beforeAutospacing="0" w:after="0" w:afterAutospacing="0"/>
              <w:rPr>
                <w:rFonts w:asciiTheme="minorHAnsi" w:hAnsiTheme="minorHAnsi" w:cstheme="minorHAnsi"/>
                <w:b/>
                <w:sz w:val="20"/>
                <w:szCs w:val="20"/>
              </w:rPr>
            </w:pPr>
            <w:r w:rsidRPr="008572CD">
              <w:rPr>
                <w:rFonts w:asciiTheme="minorHAnsi" w:hAnsiTheme="minorHAnsi" w:cstheme="minorHAnsi"/>
                <w:b/>
                <w:sz w:val="20"/>
                <w:szCs w:val="20"/>
              </w:rPr>
              <w:t>Revisor A | Comentário 10</w:t>
            </w:r>
          </w:p>
          <w:p w14:paraId="01D29B4F" w14:textId="77777777" w:rsidR="008572CD" w:rsidRPr="008572CD" w:rsidRDefault="008572CD" w:rsidP="008572CD">
            <w:pPr>
              <w:pStyle w:val="NormalWeb"/>
              <w:spacing w:before="0" w:beforeAutospacing="0" w:after="0" w:afterAutospacing="0"/>
              <w:rPr>
                <w:rFonts w:asciiTheme="minorHAnsi" w:hAnsiTheme="minorHAnsi" w:cstheme="minorHAnsi"/>
                <w:sz w:val="20"/>
                <w:szCs w:val="20"/>
              </w:rPr>
            </w:pPr>
            <w:r w:rsidRPr="008572CD">
              <w:rPr>
                <w:rFonts w:asciiTheme="minorHAnsi" w:hAnsiTheme="minorHAnsi" w:cstheme="minorHAnsi"/>
                <w:spacing w:val="3"/>
                <w:sz w:val="20"/>
                <w:szCs w:val="20"/>
                <w:shd w:val="clear" w:color="auto" w:fill="FFFFFF"/>
              </w:rPr>
              <w:t xml:space="preserve">Esta afirmação causa-me muita estranheza e demonstra um desconhecimento profundo do funcionamento dos media. Os media não estão, de todo, orientados para o uso de técnicas persuasivas (são, aliás, contrárias aos princípios do jornalismo): </w:t>
            </w:r>
            <w:r w:rsidRPr="008572CD">
              <w:rPr>
                <w:rFonts w:asciiTheme="minorHAnsi" w:hAnsiTheme="minorHAnsi" w:cstheme="minorHAnsi"/>
                <w:i/>
                <w:spacing w:val="3"/>
                <w:sz w:val="20"/>
                <w:szCs w:val="20"/>
                <w:shd w:val="clear" w:color="auto" w:fill="FFFFFF"/>
              </w:rPr>
              <w:t>“O</w:t>
            </w:r>
            <w:r w:rsidRPr="008572CD">
              <w:rPr>
                <w:rFonts w:asciiTheme="minorHAnsi" w:hAnsiTheme="minorHAnsi" w:cstheme="minorHAnsi"/>
                <w:i/>
                <w:sz w:val="20"/>
                <w:szCs w:val="20"/>
              </w:rPr>
              <w:t>s cidadãos obtêm informação, sobretudo, através dos órgãos de comunicação social, já orientados para o uso de técnicas narrativas, inerentemente persuasivas.”</w:t>
            </w:r>
          </w:p>
        </w:tc>
        <w:tc>
          <w:tcPr>
            <w:tcW w:w="4530" w:type="dxa"/>
          </w:tcPr>
          <w:p w14:paraId="3D3D7FBD" w14:textId="77777777" w:rsidR="008572CD" w:rsidRPr="00F54BBC" w:rsidRDefault="00D2009C" w:rsidP="008572CD">
            <w:pPr>
              <w:rPr>
                <w:rFonts w:cstheme="minorHAnsi"/>
                <w:b/>
                <w:sz w:val="20"/>
                <w:szCs w:val="20"/>
              </w:rPr>
            </w:pPr>
            <w:r w:rsidRPr="00F54BBC">
              <w:rPr>
                <w:rFonts w:cstheme="minorHAnsi"/>
                <w:b/>
                <w:sz w:val="20"/>
                <w:szCs w:val="20"/>
              </w:rPr>
              <w:t>Resposta:</w:t>
            </w:r>
          </w:p>
          <w:p w14:paraId="4A95EABE" w14:textId="1CBD0443" w:rsidR="00477CC7" w:rsidRPr="00F54BBC" w:rsidRDefault="00477CC7" w:rsidP="00477CC7">
            <w:pPr>
              <w:rPr>
                <w:rFonts w:cstheme="minorHAnsi"/>
                <w:sz w:val="20"/>
                <w:szCs w:val="20"/>
              </w:rPr>
            </w:pPr>
            <w:r w:rsidRPr="00F54BBC">
              <w:rPr>
                <w:rFonts w:cstheme="minorHAnsi"/>
                <w:sz w:val="20"/>
                <w:szCs w:val="20"/>
              </w:rPr>
              <w:t xml:space="preserve">Não é dito que a comunicação jornalística é de natureza persuasiva. É dito que o jornalismo recorre a técnicas narrativas e que estas, tendo em conta a componente emocional que ativam são, por natureza, mais persuasivas. O jornalismo recorre precisamente às histórias para poder captar essa emoção, que está ausente do seu discurso informativo e factual. </w:t>
            </w:r>
          </w:p>
          <w:p w14:paraId="745B50D0" w14:textId="77777777" w:rsidR="00477CC7" w:rsidRPr="00F54BBC" w:rsidRDefault="00477CC7" w:rsidP="00477CC7">
            <w:pPr>
              <w:rPr>
                <w:rFonts w:cstheme="minorHAnsi"/>
                <w:sz w:val="20"/>
                <w:szCs w:val="20"/>
              </w:rPr>
            </w:pPr>
          </w:p>
          <w:p w14:paraId="079CE5D7" w14:textId="6E383AF0" w:rsidR="00740270" w:rsidRPr="00D2009C" w:rsidRDefault="00477CC7" w:rsidP="00477CC7">
            <w:pPr>
              <w:rPr>
                <w:rFonts w:cstheme="minorHAnsi"/>
                <w:b/>
                <w:sz w:val="20"/>
                <w:szCs w:val="20"/>
              </w:rPr>
            </w:pPr>
            <w:r w:rsidRPr="00F54BBC">
              <w:rPr>
                <w:rFonts w:cstheme="minorHAnsi"/>
                <w:sz w:val="20"/>
                <w:szCs w:val="20"/>
              </w:rPr>
              <w:t>Por poder gerar confusão na interpretação e por não ser uma frase relevante no contexto do que se quer transmitir, optou-se por removê-la do parágrafo.</w:t>
            </w:r>
          </w:p>
        </w:tc>
      </w:tr>
      <w:tr w:rsidR="008572CD" w:rsidRPr="008572CD" w14:paraId="7D097AE4" w14:textId="77777777" w:rsidTr="00AD061D">
        <w:tc>
          <w:tcPr>
            <w:tcW w:w="3964" w:type="dxa"/>
          </w:tcPr>
          <w:p w14:paraId="526048B9" w14:textId="77777777" w:rsidR="008572CD" w:rsidRPr="008572CD" w:rsidRDefault="008572CD" w:rsidP="008572CD">
            <w:pPr>
              <w:pStyle w:val="NormalWeb"/>
              <w:spacing w:before="0" w:beforeAutospacing="0" w:after="0" w:afterAutospacing="0"/>
              <w:rPr>
                <w:rFonts w:asciiTheme="minorHAnsi" w:hAnsiTheme="minorHAnsi" w:cstheme="minorHAnsi"/>
                <w:b/>
                <w:sz w:val="20"/>
                <w:szCs w:val="20"/>
              </w:rPr>
            </w:pPr>
            <w:r w:rsidRPr="008572CD">
              <w:rPr>
                <w:rFonts w:asciiTheme="minorHAnsi" w:hAnsiTheme="minorHAnsi" w:cstheme="minorHAnsi"/>
                <w:b/>
                <w:sz w:val="20"/>
                <w:szCs w:val="20"/>
              </w:rPr>
              <w:t>Revisor A | Comentário 11</w:t>
            </w:r>
          </w:p>
          <w:p w14:paraId="52D2B011" w14:textId="77777777" w:rsidR="008572CD" w:rsidRPr="008572CD" w:rsidRDefault="008572CD" w:rsidP="008572CD">
            <w:pPr>
              <w:pStyle w:val="NormalWeb"/>
              <w:spacing w:before="0" w:beforeAutospacing="0" w:after="0" w:afterAutospacing="0"/>
              <w:rPr>
                <w:rFonts w:asciiTheme="minorHAnsi" w:hAnsiTheme="minorHAnsi" w:cstheme="minorHAnsi"/>
                <w:sz w:val="20"/>
                <w:szCs w:val="20"/>
              </w:rPr>
            </w:pPr>
            <w:r w:rsidRPr="008572CD">
              <w:rPr>
                <w:rFonts w:asciiTheme="minorHAnsi" w:hAnsiTheme="minorHAnsi" w:cstheme="minorHAnsi"/>
                <w:sz w:val="20"/>
                <w:szCs w:val="20"/>
              </w:rPr>
              <w:t xml:space="preserve">Poderiam incluir aqui dados </w:t>
            </w:r>
            <w:r w:rsidRPr="008572CD">
              <w:rPr>
                <w:rFonts w:asciiTheme="minorHAnsi" w:hAnsiTheme="minorHAnsi" w:cstheme="minorHAnsi"/>
                <w:spacing w:val="3"/>
                <w:sz w:val="20"/>
                <w:szCs w:val="20"/>
                <w:shd w:val="clear" w:color="auto" w:fill="FFFFFF"/>
              </w:rPr>
              <w:t>relativos à população portuguesa, que apresenta níveis baixos de literacia em saúde.</w:t>
            </w:r>
            <w:r w:rsidRPr="008572CD">
              <w:rPr>
                <w:rFonts w:asciiTheme="minorHAnsi" w:hAnsiTheme="minorHAnsi" w:cstheme="minorHAnsi"/>
                <w:sz w:val="20"/>
                <w:szCs w:val="20"/>
              </w:rPr>
              <w:t xml:space="preserve"> </w:t>
            </w:r>
            <w:r w:rsidRPr="008572CD">
              <w:rPr>
                <w:rFonts w:asciiTheme="minorHAnsi" w:hAnsiTheme="minorHAnsi" w:cstheme="minorHAnsi"/>
                <w:i/>
                <w:sz w:val="20"/>
                <w:szCs w:val="20"/>
              </w:rPr>
              <w:t>“O recurso a técnicas narrativas é ainda útil para a apresentação de informação numérica e estatística complexa, em particular junto de audiências com baixa literacia numérica.”</w:t>
            </w:r>
          </w:p>
        </w:tc>
        <w:tc>
          <w:tcPr>
            <w:tcW w:w="4530" w:type="dxa"/>
          </w:tcPr>
          <w:p w14:paraId="77B97003" w14:textId="77777777" w:rsidR="008572CD" w:rsidRPr="00F54BBC" w:rsidRDefault="009607B9" w:rsidP="008572CD">
            <w:pPr>
              <w:rPr>
                <w:rFonts w:cstheme="minorHAnsi"/>
                <w:b/>
                <w:sz w:val="20"/>
                <w:szCs w:val="20"/>
              </w:rPr>
            </w:pPr>
            <w:r w:rsidRPr="00F54BBC">
              <w:rPr>
                <w:rFonts w:cstheme="minorHAnsi"/>
                <w:b/>
                <w:sz w:val="20"/>
                <w:szCs w:val="20"/>
              </w:rPr>
              <w:t>Resposta:</w:t>
            </w:r>
          </w:p>
          <w:p w14:paraId="200B1C40" w14:textId="63AFB54D" w:rsidR="009607B9" w:rsidRPr="00F54BBC" w:rsidRDefault="00715239" w:rsidP="008572CD">
            <w:pPr>
              <w:rPr>
                <w:rFonts w:cstheme="minorHAnsi"/>
                <w:sz w:val="20"/>
                <w:szCs w:val="20"/>
              </w:rPr>
            </w:pPr>
            <w:r w:rsidRPr="00F54BBC">
              <w:rPr>
                <w:rFonts w:cstheme="minorHAnsi"/>
                <w:sz w:val="20"/>
                <w:szCs w:val="20"/>
              </w:rPr>
              <w:t xml:space="preserve">Informação adicionada, juntamente com </w:t>
            </w:r>
            <w:proofErr w:type="gramStart"/>
            <w:r w:rsidRPr="00F54BBC">
              <w:rPr>
                <w:rFonts w:cstheme="minorHAnsi"/>
                <w:sz w:val="20"/>
                <w:szCs w:val="20"/>
              </w:rPr>
              <w:t xml:space="preserve">as </w:t>
            </w:r>
            <w:r w:rsidR="009607B9" w:rsidRPr="00F54BBC">
              <w:rPr>
                <w:rFonts w:cstheme="minorHAnsi"/>
                <w:sz w:val="20"/>
                <w:szCs w:val="20"/>
              </w:rPr>
              <w:t xml:space="preserve"> referência</w:t>
            </w:r>
            <w:r w:rsidRPr="00F54BBC">
              <w:rPr>
                <w:rFonts w:cstheme="minorHAnsi"/>
                <w:sz w:val="20"/>
                <w:szCs w:val="20"/>
              </w:rPr>
              <w:t>s</w:t>
            </w:r>
            <w:proofErr w:type="gramEnd"/>
            <w:r w:rsidR="009607B9" w:rsidRPr="00F54BBC">
              <w:rPr>
                <w:rFonts w:cstheme="minorHAnsi"/>
                <w:sz w:val="20"/>
                <w:szCs w:val="20"/>
              </w:rPr>
              <w:t xml:space="preserve"> bibliográfica</w:t>
            </w:r>
            <w:r w:rsidRPr="00F54BBC">
              <w:rPr>
                <w:rFonts w:cstheme="minorHAnsi"/>
                <w:sz w:val="20"/>
                <w:szCs w:val="20"/>
              </w:rPr>
              <w:t>s relevantes:</w:t>
            </w:r>
          </w:p>
          <w:p w14:paraId="65479226" w14:textId="11E378BE" w:rsidR="009607B9" w:rsidRDefault="009607B9" w:rsidP="008572CD">
            <w:pPr>
              <w:rPr>
                <w:rFonts w:cstheme="minorHAnsi"/>
                <w:sz w:val="20"/>
                <w:szCs w:val="20"/>
                <w:highlight w:val="yellow"/>
              </w:rPr>
            </w:pPr>
          </w:p>
          <w:p w14:paraId="6A3A2F3D" w14:textId="78F7B083" w:rsidR="00A44721" w:rsidRPr="00A44721" w:rsidRDefault="00A44721" w:rsidP="00A44721">
            <w:pPr>
              <w:rPr>
                <w:rFonts w:ascii="Times New Roman" w:eastAsia="Times New Roman" w:hAnsi="Times New Roman" w:cs="Times New Roman"/>
                <w:sz w:val="20"/>
                <w:szCs w:val="20"/>
                <w:lang w:val="en-GB" w:eastAsia="en-GB"/>
              </w:rPr>
            </w:pPr>
            <w:r w:rsidRPr="00A44721">
              <w:rPr>
                <w:rFonts w:ascii="Calibri" w:eastAsia="Times New Roman" w:hAnsi="Calibri" w:cs="Calibri"/>
                <w:color w:val="000000"/>
                <w:sz w:val="20"/>
                <w:szCs w:val="20"/>
                <w:lang w:val="en-GB" w:eastAsia="en-GB"/>
              </w:rPr>
              <w:t xml:space="preserve">Dahlstrom MF. Using narratives and storytelling to communicate science with nonexpert audiences. Proc Natl </w:t>
            </w:r>
            <w:proofErr w:type="spellStart"/>
            <w:r w:rsidRPr="00A44721">
              <w:rPr>
                <w:rFonts w:ascii="Calibri" w:eastAsia="Times New Roman" w:hAnsi="Calibri" w:cs="Calibri"/>
                <w:color w:val="000000"/>
                <w:sz w:val="20"/>
                <w:szCs w:val="20"/>
                <w:lang w:val="en-GB" w:eastAsia="en-GB"/>
              </w:rPr>
              <w:t>Acad</w:t>
            </w:r>
            <w:proofErr w:type="spellEnd"/>
            <w:r w:rsidRPr="00A44721">
              <w:rPr>
                <w:rFonts w:ascii="Calibri" w:eastAsia="Times New Roman" w:hAnsi="Calibri" w:cs="Calibri"/>
                <w:color w:val="000000"/>
                <w:sz w:val="20"/>
                <w:szCs w:val="20"/>
                <w:lang w:val="en-GB" w:eastAsia="en-GB"/>
              </w:rPr>
              <w:t xml:space="preserve"> Sci U S A. </w:t>
            </w:r>
            <w:proofErr w:type="gramStart"/>
            <w:r w:rsidRPr="00A44721">
              <w:rPr>
                <w:rFonts w:ascii="Calibri" w:eastAsia="Times New Roman" w:hAnsi="Calibri" w:cs="Calibri"/>
                <w:color w:val="000000"/>
                <w:sz w:val="20"/>
                <w:szCs w:val="20"/>
                <w:lang w:val="en-GB" w:eastAsia="en-GB"/>
              </w:rPr>
              <w:t>2014;  111</w:t>
            </w:r>
            <w:proofErr w:type="gramEnd"/>
            <w:r w:rsidRPr="00A44721">
              <w:rPr>
                <w:rFonts w:ascii="Calibri" w:eastAsia="Times New Roman" w:hAnsi="Calibri" w:cs="Calibri"/>
                <w:color w:val="000000"/>
                <w:sz w:val="20"/>
                <w:szCs w:val="20"/>
                <w:lang w:val="en-GB" w:eastAsia="en-GB"/>
              </w:rPr>
              <w:t>(4):13614-20</w:t>
            </w:r>
          </w:p>
          <w:p w14:paraId="7971F6B8" w14:textId="77777777" w:rsidR="00250076" w:rsidRPr="00250076" w:rsidRDefault="00250076" w:rsidP="00A44721">
            <w:pPr>
              <w:rPr>
                <w:rFonts w:ascii="Calibri" w:eastAsia="Times New Roman" w:hAnsi="Calibri" w:cs="Calibri"/>
                <w:color w:val="000000"/>
                <w:sz w:val="20"/>
                <w:szCs w:val="20"/>
                <w:lang w:val="en-GB" w:eastAsia="en-GB"/>
              </w:rPr>
            </w:pPr>
          </w:p>
          <w:p w14:paraId="55332ED2" w14:textId="630FE04B" w:rsidR="00A44721" w:rsidRPr="00DA4468" w:rsidRDefault="00A44721" w:rsidP="00A44721">
            <w:pPr>
              <w:rPr>
                <w:rFonts w:ascii="Times New Roman" w:eastAsia="Times New Roman" w:hAnsi="Times New Roman" w:cs="Times New Roman"/>
                <w:sz w:val="20"/>
                <w:szCs w:val="20"/>
                <w:lang w:eastAsia="en-GB"/>
              </w:rPr>
            </w:pPr>
            <w:r w:rsidRPr="00A44721">
              <w:rPr>
                <w:rFonts w:ascii="Calibri" w:eastAsia="Times New Roman" w:hAnsi="Calibri" w:cs="Calibri"/>
                <w:color w:val="000000"/>
                <w:sz w:val="20"/>
                <w:szCs w:val="20"/>
                <w:lang w:val="en-GB" w:eastAsia="en-GB"/>
              </w:rPr>
              <w:t xml:space="preserve">National Academies of Sciences, Engineering, and Medicine. Communicating Science Effectively: A Research Agenda. </w:t>
            </w:r>
            <w:r w:rsidRPr="00DA4468">
              <w:rPr>
                <w:rFonts w:ascii="Calibri" w:eastAsia="Times New Roman" w:hAnsi="Calibri" w:cs="Calibri"/>
                <w:color w:val="000000"/>
                <w:sz w:val="20"/>
                <w:szCs w:val="20"/>
                <w:lang w:eastAsia="en-GB"/>
              </w:rPr>
              <w:t>Washington, DC. The National Academies Press. 2017</w:t>
            </w:r>
          </w:p>
          <w:p w14:paraId="4B444EE6" w14:textId="77777777" w:rsidR="00250076" w:rsidRPr="00250076" w:rsidRDefault="00250076" w:rsidP="00A44721">
            <w:pPr>
              <w:rPr>
                <w:rFonts w:ascii="Calibri" w:eastAsia="Times New Roman" w:hAnsi="Calibri" w:cs="Calibri"/>
                <w:color w:val="000000"/>
                <w:sz w:val="20"/>
                <w:szCs w:val="20"/>
                <w:lang w:eastAsia="en-GB"/>
              </w:rPr>
            </w:pPr>
          </w:p>
          <w:p w14:paraId="0EF2865C" w14:textId="20DFF846" w:rsidR="00A44721" w:rsidRPr="00A44721" w:rsidRDefault="00A44721" w:rsidP="00A44721">
            <w:pPr>
              <w:rPr>
                <w:rFonts w:ascii="Times New Roman" w:eastAsia="Times New Roman" w:hAnsi="Times New Roman" w:cs="Times New Roman"/>
                <w:sz w:val="20"/>
                <w:szCs w:val="20"/>
                <w:lang w:val="en-GB" w:eastAsia="en-GB"/>
              </w:rPr>
            </w:pPr>
            <w:r w:rsidRPr="00A44721">
              <w:rPr>
                <w:rFonts w:ascii="Calibri" w:eastAsia="Times New Roman" w:hAnsi="Calibri" w:cs="Calibri"/>
                <w:color w:val="000000"/>
                <w:sz w:val="20"/>
                <w:szCs w:val="20"/>
                <w:lang w:eastAsia="en-GB"/>
              </w:rPr>
              <w:t xml:space="preserve">Espanha R, Ávila P, Mendes RV. Literacia em Saúde em Portugal. </w:t>
            </w:r>
            <w:proofErr w:type="spellStart"/>
            <w:r w:rsidRPr="00A44721">
              <w:rPr>
                <w:rFonts w:ascii="Calibri" w:eastAsia="Times New Roman" w:hAnsi="Calibri" w:cs="Calibri"/>
                <w:color w:val="000000"/>
                <w:sz w:val="20"/>
                <w:szCs w:val="20"/>
                <w:lang w:val="en-GB" w:eastAsia="en-GB"/>
              </w:rPr>
              <w:t>Lisboa</w:t>
            </w:r>
            <w:proofErr w:type="spellEnd"/>
            <w:r w:rsidRPr="00A44721">
              <w:rPr>
                <w:rFonts w:ascii="Calibri" w:eastAsia="Times New Roman" w:hAnsi="Calibri" w:cs="Calibri"/>
                <w:color w:val="000000"/>
                <w:sz w:val="20"/>
                <w:szCs w:val="20"/>
                <w:lang w:val="en-GB" w:eastAsia="en-GB"/>
              </w:rPr>
              <w:t xml:space="preserve">: </w:t>
            </w:r>
            <w:proofErr w:type="spellStart"/>
            <w:r w:rsidRPr="00A44721">
              <w:rPr>
                <w:rFonts w:ascii="Calibri" w:eastAsia="Times New Roman" w:hAnsi="Calibri" w:cs="Calibri"/>
                <w:color w:val="000000"/>
                <w:sz w:val="20"/>
                <w:szCs w:val="20"/>
                <w:lang w:val="en-GB" w:eastAsia="en-GB"/>
              </w:rPr>
              <w:t>Fundação</w:t>
            </w:r>
            <w:proofErr w:type="spellEnd"/>
            <w:r w:rsidRPr="00A44721">
              <w:rPr>
                <w:rFonts w:ascii="Calibri" w:eastAsia="Times New Roman" w:hAnsi="Calibri" w:cs="Calibri"/>
                <w:color w:val="000000"/>
                <w:sz w:val="20"/>
                <w:szCs w:val="20"/>
                <w:lang w:val="en-GB" w:eastAsia="en-GB"/>
              </w:rPr>
              <w:t xml:space="preserve"> </w:t>
            </w:r>
            <w:proofErr w:type="spellStart"/>
            <w:r w:rsidRPr="00A44721">
              <w:rPr>
                <w:rFonts w:ascii="Calibri" w:eastAsia="Times New Roman" w:hAnsi="Calibri" w:cs="Calibri"/>
                <w:color w:val="000000"/>
                <w:sz w:val="20"/>
                <w:szCs w:val="20"/>
                <w:lang w:val="en-GB" w:eastAsia="en-GB"/>
              </w:rPr>
              <w:t>Calouste</w:t>
            </w:r>
            <w:proofErr w:type="spellEnd"/>
            <w:r w:rsidRPr="00A44721">
              <w:rPr>
                <w:rFonts w:ascii="Calibri" w:eastAsia="Times New Roman" w:hAnsi="Calibri" w:cs="Calibri"/>
                <w:color w:val="000000"/>
                <w:sz w:val="20"/>
                <w:szCs w:val="20"/>
                <w:lang w:val="en-GB" w:eastAsia="en-GB"/>
              </w:rPr>
              <w:t xml:space="preserve"> </w:t>
            </w:r>
            <w:proofErr w:type="spellStart"/>
            <w:r w:rsidRPr="00A44721">
              <w:rPr>
                <w:rFonts w:ascii="Calibri" w:eastAsia="Times New Roman" w:hAnsi="Calibri" w:cs="Calibri"/>
                <w:color w:val="000000"/>
                <w:sz w:val="20"/>
                <w:szCs w:val="20"/>
                <w:lang w:val="en-GB" w:eastAsia="en-GB"/>
              </w:rPr>
              <w:t>Gulbenkian</w:t>
            </w:r>
            <w:proofErr w:type="spellEnd"/>
            <w:r w:rsidRPr="00A44721">
              <w:rPr>
                <w:rFonts w:ascii="Calibri" w:eastAsia="Times New Roman" w:hAnsi="Calibri" w:cs="Calibri"/>
                <w:color w:val="000000"/>
                <w:sz w:val="20"/>
                <w:szCs w:val="20"/>
                <w:lang w:val="en-GB" w:eastAsia="en-GB"/>
              </w:rPr>
              <w:t>. 2016</w:t>
            </w:r>
          </w:p>
          <w:p w14:paraId="05BE9FEA" w14:textId="77342C11" w:rsidR="00740270" w:rsidRPr="00740270" w:rsidRDefault="00740270" w:rsidP="00250076">
            <w:pPr>
              <w:rPr>
                <w:rFonts w:cstheme="minorHAnsi"/>
                <w:color w:val="FF0000"/>
                <w:sz w:val="20"/>
                <w:szCs w:val="20"/>
              </w:rPr>
            </w:pPr>
          </w:p>
        </w:tc>
      </w:tr>
      <w:tr w:rsidR="008572CD" w:rsidRPr="00DA4468" w14:paraId="7BAB70AD" w14:textId="77777777" w:rsidTr="00AD061D">
        <w:tc>
          <w:tcPr>
            <w:tcW w:w="3964" w:type="dxa"/>
          </w:tcPr>
          <w:p w14:paraId="6FBC8771" w14:textId="77777777" w:rsidR="008572CD" w:rsidRPr="008572CD" w:rsidRDefault="008572CD" w:rsidP="008572CD">
            <w:pPr>
              <w:pStyle w:val="NormalWeb"/>
              <w:spacing w:before="0" w:beforeAutospacing="0" w:after="0" w:afterAutospacing="0"/>
              <w:rPr>
                <w:rFonts w:asciiTheme="minorHAnsi" w:hAnsiTheme="minorHAnsi" w:cstheme="minorHAnsi"/>
                <w:b/>
                <w:sz w:val="20"/>
                <w:szCs w:val="20"/>
              </w:rPr>
            </w:pPr>
            <w:r w:rsidRPr="008572CD">
              <w:rPr>
                <w:rFonts w:asciiTheme="minorHAnsi" w:hAnsiTheme="minorHAnsi" w:cstheme="minorHAnsi"/>
                <w:b/>
                <w:sz w:val="20"/>
                <w:szCs w:val="20"/>
              </w:rPr>
              <w:t>Revisor A | Comentário 12</w:t>
            </w:r>
          </w:p>
          <w:p w14:paraId="2EA4FBC1" w14:textId="77777777" w:rsidR="008572CD" w:rsidRPr="008572CD" w:rsidRDefault="008572CD" w:rsidP="008572CD">
            <w:pPr>
              <w:pStyle w:val="NormalWeb"/>
              <w:spacing w:before="0" w:beforeAutospacing="0" w:after="0" w:afterAutospacing="0"/>
              <w:rPr>
                <w:rFonts w:asciiTheme="minorHAnsi" w:hAnsiTheme="minorHAnsi" w:cstheme="minorHAnsi"/>
                <w:sz w:val="20"/>
                <w:szCs w:val="20"/>
              </w:rPr>
            </w:pPr>
            <w:r w:rsidRPr="008572CD">
              <w:rPr>
                <w:rFonts w:asciiTheme="minorHAnsi" w:hAnsiTheme="minorHAnsi" w:cstheme="minorHAnsi"/>
                <w:sz w:val="20"/>
                <w:szCs w:val="20"/>
              </w:rPr>
              <w:t xml:space="preserve">Falta referência Teórica: </w:t>
            </w:r>
            <w:r w:rsidRPr="008572CD">
              <w:rPr>
                <w:rFonts w:asciiTheme="minorHAnsi" w:hAnsiTheme="minorHAnsi" w:cstheme="minorHAnsi"/>
                <w:i/>
                <w:sz w:val="20"/>
                <w:szCs w:val="20"/>
              </w:rPr>
              <w:t>“Por exemplo, as populações jovens têm, historicamente, baixos níveis de confiança nas autoridades.”</w:t>
            </w:r>
          </w:p>
        </w:tc>
        <w:tc>
          <w:tcPr>
            <w:tcW w:w="4530" w:type="dxa"/>
          </w:tcPr>
          <w:p w14:paraId="0A5ADEC7" w14:textId="77777777" w:rsidR="008572CD" w:rsidRPr="00455D9D" w:rsidRDefault="00455D9D" w:rsidP="008572CD">
            <w:pPr>
              <w:rPr>
                <w:rFonts w:cstheme="minorHAnsi"/>
                <w:b/>
                <w:sz w:val="20"/>
                <w:szCs w:val="20"/>
              </w:rPr>
            </w:pPr>
            <w:r w:rsidRPr="00455D9D">
              <w:rPr>
                <w:rFonts w:cstheme="minorHAnsi"/>
                <w:b/>
                <w:sz w:val="20"/>
                <w:szCs w:val="20"/>
              </w:rPr>
              <w:t>Resposta:</w:t>
            </w:r>
          </w:p>
          <w:p w14:paraId="5B212C97" w14:textId="77777777" w:rsidR="00455D9D" w:rsidRPr="005D714C" w:rsidRDefault="00455D9D" w:rsidP="00455D9D">
            <w:pPr>
              <w:pStyle w:val="NormalWeb"/>
              <w:spacing w:before="0" w:beforeAutospacing="0" w:after="160" w:afterAutospacing="0"/>
              <w:rPr>
                <w:rFonts w:asciiTheme="minorHAnsi" w:hAnsiTheme="minorHAnsi" w:cstheme="minorHAnsi"/>
                <w:color w:val="000000"/>
                <w:sz w:val="20"/>
                <w:szCs w:val="20"/>
              </w:rPr>
            </w:pPr>
            <w:r w:rsidRPr="005D714C">
              <w:rPr>
                <w:rFonts w:asciiTheme="minorHAnsi" w:hAnsiTheme="minorHAnsi" w:cstheme="minorHAnsi"/>
                <w:sz w:val="20"/>
                <w:szCs w:val="20"/>
              </w:rPr>
              <w:t xml:space="preserve">Foi acrescentada referência bibliográfica: </w:t>
            </w:r>
            <w:r w:rsidRPr="005D714C">
              <w:rPr>
                <w:rFonts w:asciiTheme="minorHAnsi" w:hAnsiTheme="minorHAnsi" w:cstheme="minorHAnsi"/>
                <w:color w:val="000000"/>
                <w:sz w:val="20"/>
                <w:szCs w:val="20"/>
              </w:rPr>
              <w:t xml:space="preserve">oecd.org. </w:t>
            </w:r>
          </w:p>
          <w:p w14:paraId="22B894D1" w14:textId="77777777" w:rsidR="00455D9D" w:rsidRPr="00455D9D" w:rsidRDefault="00455D9D" w:rsidP="00455D9D">
            <w:pPr>
              <w:pStyle w:val="NormalWeb"/>
              <w:spacing w:before="0" w:beforeAutospacing="0" w:after="160" w:afterAutospacing="0"/>
              <w:rPr>
                <w:rFonts w:asciiTheme="minorHAnsi" w:hAnsiTheme="minorHAnsi" w:cstheme="minorHAnsi"/>
                <w:sz w:val="20"/>
                <w:szCs w:val="20"/>
                <w:lang w:val="en-US"/>
              </w:rPr>
            </w:pPr>
            <w:proofErr w:type="spellStart"/>
            <w:r w:rsidRPr="00455D9D">
              <w:rPr>
                <w:rFonts w:asciiTheme="minorHAnsi" w:hAnsiTheme="minorHAnsi" w:cstheme="minorHAnsi"/>
                <w:color w:val="000000"/>
                <w:sz w:val="20"/>
                <w:szCs w:val="20"/>
                <w:lang w:val="en-US"/>
              </w:rPr>
              <w:t>Organisation</w:t>
            </w:r>
            <w:proofErr w:type="spellEnd"/>
            <w:r w:rsidRPr="00455D9D">
              <w:rPr>
                <w:rFonts w:asciiTheme="minorHAnsi" w:hAnsiTheme="minorHAnsi" w:cstheme="minorHAnsi"/>
                <w:color w:val="000000"/>
                <w:sz w:val="20"/>
                <w:szCs w:val="20"/>
                <w:lang w:val="en-US"/>
              </w:rPr>
              <w:t xml:space="preserve"> for Economic Co-operation and Development; OECD Policy Responses to Coronavirus (COVID-19) - Youth and COVID-19: Response, recovery and resilience; [</w:t>
            </w:r>
            <w:proofErr w:type="spellStart"/>
            <w:r w:rsidRPr="00455D9D">
              <w:rPr>
                <w:rFonts w:asciiTheme="minorHAnsi" w:hAnsiTheme="minorHAnsi" w:cstheme="minorHAnsi"/>
                <w:color w:val="000000"/>
                <w:sz w:val="20"/>
                <w:szCs w:val="20"/>
                <w:lang w:val="en-US"/>
              </w:rPr>
              <w:t>consultado</w:t>
            </w:r>
            <w:proofErr w:type="spellEnd"/>
            <w:r w:rsidRPr="00455D9D">
              <w:rPr>
                <w:rFonts w:asciiTheme="minorHAnsi" w:hAnsiTheme="minorHAnsi" w:cstheme="minorHAnsi"/>
                <w:color w:val="000000"/>
                <w:sz w:val="20"/>
                <w:szCs w:val="20"/>
                <w:lang w:val="en-US"/>
              </w:rPr>
              <w:t xml:space="preserve"> 2021 </w:t>
            </w:r>
            <w:r w:rsidRPr="00455D9D">
              <w:rPr>
                <w:rFonts w:asciiTheme="minorHAnsi" w:hAnsiTheme="minorHAnsi" w:cstheme="minorHAnsi"/>
                <w:color w:val="000000"/>
                <w:sz w:val="20"/>
                <w:szCs w:val="20"/>
                <w:lang w:val="en-US"/>
              </w:rPr>
              <w:lastRenderedPageBreak/>
              <w:t>Jan 14</w:t>
            </w:r>
            <w:proofErr w:type="gramStart"/>
            <w:r w:rsidRPr="00455D9D">
              <w:rPr>
                <w:rFonts w:asciiTheme="minorHAnsi" w:hAnsiTheme="minorHAnsi" w:cstheme="minorHAnsi"/>
                <w:color w:val="000000"/>
                <w:sz w:val="20"/>
                <w:szCs w:val="20"/>
                <w:lang w:val="en-US"/>
              </w:rPr>
              <w:t>].</w:t>
            </w:r>
            <w:proofErr w:type="spellStart"/>
            <w:r w:rsidRPr="00455D9D">
              <w:rPr>
                <w:rFonts w:asciiTheme="minorHAnsi" w:hAnsiTheme="minorHAnsi" w:cstheme="minorHAnsi"/>
                <w:color w:val="000000"/>
                <w:sz w:val="20"/>
                <w:szCs w:val="20"/>
                <w:lang w:val="en-US"/>
              </w:rPr>
              <w:t>Disponível</w:t>
            </w:r>
            <w:proofErr w:type="spellEnd"/>
            <w:proofErr w:type="gramEnd"/>
            <w:r w:rsidRPr="00455D9D">
              <w:rPr>
                <w:rFonts w:asciiTheme="minorHAnsi" w:hAnsiTheme="minorHAnsi" w:cstheme="minorHAnsi"/>
                <w:color w:val="000000"/>
                <w:sz w:val="20"/>
                <w:szCs w:val="20"/>
                <w:lang w:val="en-US"/>
              </w:rPr>
              <w:t xml:space="preserve"> em: https://www.oecd.org/coronavirus/policy-responses/youth-and-covid-19-response-recovery-and-resilience-c40e61c6/#biblio-d1e1597</w:t>
            </w:r>
          </w:p>
          <w:p w14:paraId="1E31E859" w14:textId="77777777" w:rsidR="00455D9D" w:rsidRPr="00455D9D" w:rsidRDefault="00455D9D" w:rsidP="008572CD">
            <w:pPr>
              <w:rPr>
                <w:rFonts w:cstheme="minorHAnsi"/>
                <w:sz w:val="20"/>
                <w:szCs w:val="20"/>
                <w:lang w:val="en-US"/>
              </w:rPr>
            </w:pPr>
          </w:p>
        </w:tc>
      </w:tr>
      <w:tr w:rsidR="008572CD" w:rsidRPr="008572CD" w14:paraId="15E6B173" w14:textId="77777777" w:rsidTr="00AD061D">
        <w:tc>
          <w:tcPr>
            <w:tcW w:w="3964" w:type="dxa"/>
          </w:tcPr>
          <w:p w14:paraId="7B0E8E96" w14:textId="77777777" w:rsidR="008572CD" w:rsidRPr="008572CD" w:rsidRDefault="008572CD" w:rsidP="008572CD">
            <w:pPr>
              <w:pStyle w:val="NormalWeb"/>
              <w:spacing w:before="0" w:beforeAutospacing="0" w:after="0" w:afterAutospacing="0"/>
              <w:rPr>
                <w:rFonts w:asciiTheme="minorHAnsi" w:hAnsiTheme="minorHAnsi" w:cstheme="minorHAnsi"/>
                <w:b/>
                <w:sz w:val="20"/>
                <w:szCs w:val="20"/>
              </w:rPr>
            </w:pPr>
            <w:r w:rsidRPr="008572CD">
              <w:rPr>
                <w:rFonts w:asciiTheme="minorHAnsi" w:hAnsiTheme="minorHAnsi" w:cstheme="minorHAnsi"/>
                <w:b/>
                <w:sz w:val="20"/>
                <w:szCs w:val="20"/>
              </w:rPr>
              <w:lastRenderedPageBreak/>
              <w:t>Revisor A | Comentário 13</w:t>
            </w:r>
          </w:p>
          <w:p w14:paraId="78810680" w14:textId="77777777" w:rsidR="008572CD" w:rsidRPr="008572CD" w:rsidRDefault="008572CD" w:rsidP="008572CD">
            <w:pPr>
              <w:pStyle w:val="NormalWeb"/>
              <w:spacing w:before="0" w:beforeAutospacing="0" w:after="0" w:afterAutospacing="0"/>
              <w:textAlignment w:val="baseline"/>
              <w:rPr>
                <w:rFonts w:asciiTheme="minorHAnsi" w:hAnsiTheme="minorHAnsi" w:cstheme="minorHAnsi"/>
                <w:bCs/>
                <w:sz w:val="20"/>
                <w:szCs w:val="20"/>
              </w:rPr>
            </w:pPr>
            <w:r w:rsidRPr="008572CD">
              <w:rPr>
                <w:rFonts w:asciiTheme="minorHAnsi" w:hAnsiTheme="minorHAnsi" w:cstheme="minorHAnsi"/>
                <w:spacing w:val="3"/>
                <w:sz w:val="20"/>
                <w:szCs w:val="20"/>
                <w:shd w:val="clear" w:color="auto" w:fill="FFFFFF"/>
              </w:rPr>
              <w:t xml:space="preserve">Penso que a formulação correcta será “como fomentar a confiança na comunidade científica…”: </w:t>
            </w:r>
            <w:r>
              <w:rPr>
                <w:rFonts w:asciiTheme="minorHAnsi" w:hAnsiTheme="minorHAnsi" w:cstheme="minorHAnsi"/>
                <w:spacing w:val="3"/>
                <w:sz w:val="20"/>
                <w:szCs w:val="20"/>
                <w:shd w:val="clear" w:color="auto" w:fill="FFFFFF"/>
              </w:rPr>
              <w:t>“</w:t>
            </w:r>
            <w:r w:rsidRPr="008572CD">
              <w:rPr>
                <w:rFonts w:asciiTheme="minorHAnsi" w:hAnsiTheme="minorHAnsi" w:cstheme="minorHAnsi"/>
                <w:bCs/>
                <w:i/>
                <w:sz w:val="20"/>
                <w:szCs w:val="20"/>
              </w:rPr>
              <w:t>Como fomentar a confiança da comunidade científica, dos profissionais de saúde e das instituições de saúde?</w:t>
            </w:r>
            <w:r>
              <w:rPr>
                <w:rFonts w:asciiTheme="minorHAnsi" w:hAnsiTheme="minorHAnsi" w:cstheme="minorHAnsi"/>
                <w:bCs/>
                <w:i/>
                <w:sz w:val="20"/>
                <w:szCs w:val="20"/>
              </w:rPr>
              <w:t>”</w:t>
            </w:r>
          </w:p>
        </w:tc>
        <w:tc>
          <w:tcPr>
            <w:tcW w:w="4530" w:type="dxa"/>
          </w:tcPr>
          <w:p w14:paraId="08E36001" w14:textId="77777777" w:rsidR="008572CD" w:rsidRPr="00D166F1" w:rsidRDefault="00455D9D" w:rsidP="008572CD">
            <w:pPr>
              <w:rPr>
                <w:rFonts w:cstheme="minorHAnsi"/>
                <w:b/>
                <w:sz w:val="20"/>
                <w:szCs w:val="20"/>
              </w:rPr>
            </w:pPr>
            <w:r w:rsidRPr="00D166F1">
              <w:rPr>
                <w:rFonts w:cstheme="minorHAnsi"/>
                <w:b/>
                <w:sz w:val="20"/>
                <w:szCs w:val="20"/>
              </w:rPr>
              <w:t xml:space="preserve">Resposta: </w:t>
            </w:r>
            <w:r w:rsidRPr="00D166F1">
              <w:rPr>
                <w:rFonts w:cstheme="minorHAnsi"/>
                <w:b/>
                <w:sz w:val="20"/>
                <w:szCs w:val="20"/>
              </w:rPr>
              <w:br/>
            </w:r>
            <w:r w:rsidRPr="00D166F1">
              <w:rPr>
                <w:rFonts w:cstheme="minorHAnsi"/>
                <w:sz w:val="20"/>
                <w:szCs w:val="20"/>
              </w:rPr>
              <w:t>Corrigido.</w:t>
            </w:r>
          </w:p>
        </w:tc>
      </w:tr>
      <w:tr w:rsidR="0085193D" w:rsidRPr="008572CD" w14:paraId="5CDB1DA7" w14:textId="77777777" w:rsidTr="00AD061D">
        <w:tc>
          <w:tcPr>
            <w:tcW w:w="3964" w:type="dxa"/>
          </w:tcPr>
          <w:p w14:paraId="4E324D43" w14:textId="77777777" w:rsidR="0085193D" w:rsidRDefault="0085193D"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1</w:t>
            </w:r>
          </w:p>
          <w:p w14:paraId="7ACADDED" w14:textId="77777777" w:rsidR="0085193D" w:rsidRPr="0085193D" w:rsidRDefault="0085193D" w:rsidP="008572CD">
            <w:pPr>
              <w:pStyle w:val="NormalWeb"/>
              <w:spacing w:before="0" w:beforeAutospacing="0" w:after="0" w:afterAutospacing="0"/>
              <w:rPr>
                <w:rFonts w:asciiTheme="minorHAnsi" w:hAnsiTheme="minorHAnsi" w:cstheme="minorHAnsi"/>
                <w:b/>
                <w:sz w:val="20"/>
                <w:szCs w:val="20"/>
              </w:rPr>
            </w:pPr>
            <w:r w:rsidRPr="0085193D">
              <w:rPr>
                <w:rFonts w:asciiTheme="minorHAnsi" w:hAnsiTheme="minorHAnsi" w:cstheme="minorHAnsi"/>
                <w:color w:val="222222"/>
                <w:sz w:val="20"/>
                <w:szCs w:val="20"/>
                <w:shd w:val="clear" w:color="auto" w:fill="FFFFFF"/>
              </w:rPr>
              <w:t>Embora seja proposto na tipologia Guidelines, parece</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assemelhar-se mais a um artigo de opinião, muito assente nas perspetivas</w:t>
            </w:r>
            <w:r w:rsidRPr="0085193D">
              <w:rPr>
                <w:rFonts w:asciiTheme="minorHAnsi" w:hAnsiTheme="minorHAnsi" w:cstheme="minorHAnsi"/>
                <w:color w:val="222222"/>
                <w:sz w:val="20"/>
                <w:szCs w:val="20"/>
              </w:rPr>
              <w:br/>
            </w:r>
            <w:r w:rsidRPr="0085193D">
              <w:rPr>
                <w:rFonts w:asciiTheme="minorHAnsi" w:hAnsiTheme="minorHAnsi" w:cstheme="minorHAnsi"/>
                <w:color w:val="222222"/>
                <w:sz w:val="20"/>
                <w:szCs w:val="20"/>
                <w:shd w:val="clear" w:color="auto" w:fill="FFFFFF"/>
              </w:rPr>
              <w:t>orientadoras “preferidas” pelas autoras e não tanto na evidência</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disponível. Habitualmente, as Guidelines resultam de uma sistematização</w:t>
            </w:r>
            <w:r w:rsidRPr="0085193D">
              <w:rPr>
                <w:rFonts w:asciiTheme="minorHAnsi" w:hAnsiTheme="minorHAnsi" w:cstheme="minorHAnsi"/>
                <w:color w:val="222222"/>
                <w:sz w:val="20"/>
                <w:szCs w:val="20"/>
              </w:rPr>
              <w:br/>
            </w:r>
            <w:r w:rsidRPr="0085193D">
              <w:rPr>
                <w:rFonts w:asciiTheme="minorHAnsi" w:hAnsiTheme="minorHAnsi" w:cstheme="minorHAnsi"/>
                <w:color w:val="222222"/>
                <w:sz w:val="20"/>
                <w:szCs w:val="20"/>
                <w:shd w:val="clear" w:color="auto" w:fill="FFFFFF"/>
              </w:rPr>
              <w:t>da evidência e consensos para uma determinada área, originando um conjunto</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de recomendações muito operacionais. Em várias partes do texto, as</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autoras expressam a sua leitura da situação, nem sempre ancorada na</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 xml:space="preserve">evidência disponível. Por outro </w:t>
            </w:r>
            <w:r>
              <w:rPr>
                <w:rFonts w:asciiTheme="minorHAnsi" w:hAnsiTheme="minorHAnsi" w:cstheme="minorHAnsi"/>
                <w:color w:val="222222"/>
                <w:sz w:val="20"/>
                <w:szCs w:val="20"/>
                <w:shd w:val="clear" w:color="auto" w:fill="FFFFFF"/>
              </w:rPr>
              <w:t xml:space="preserve">lado, onde apresentam propostas </w:t>
            </w:r>
            <w:r w:rsidRPr="0085193D">
              <w:rPr>
                <w:rFonts w:asciiTheme="minorHAnsi" w:hAnsiTheme="minorHAnsi" w:cstheme="minorHAnsi"/>
                <w:color w:val="222222"/>
                <w:sz w:val="20"/>
                <w:szCs w:val="20"/>
                <w:shd w:val="clear" w:color="auto" w:fill="FFFFFF"/>
              </w:rPr>
              <w:t>concretas,</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não fica claro se são propostas pessoais ou se resultam da</w:t>
            </w:r>
            <w:r>
              <w:rPr>
                <w:rFonts w:asciiTheme="minorHAnsi" w:hAnsiTheme="minorHAnsi" w:cstheme="minorHAnsi"/>
                <w:color w:val="222222"/>
                <w:sz w:val="20"/>
                <w:szCs w:val="20"/>
              </w:rPr>
              <w:t xml:space="preserve"> </w:t>
            </w:r>
            <w:r w:rsidRPr="0085193D">
              <w:rPr>
                <w:rFonts w:asciiTheme="minorHAnsi" w:hAnsiTheme="minorHAnsi" w:cstheme="minorHAnsi"/>
                <w:color w:val="222222"/>
                <w:sz w:val="20"/>
                <w:szCs w:val="20"/>
                <w:shd w:val="clear" w:color="auto" w:fill="FFFFFF"/>
              </w:rPr>
              <w:t>sistematização de evidência ou outras recomendações disponíveis.</w:t>
            </w:r>
          </w:p>
        </w:tc>
        <w:tc>
          <w:tcPr>
            <w:tcW w:w="4530" w:type="dxa"/>
          </w:tcPr>
          <w:p w14:paraId="53B0BE17" w14:textId="77777777" w:rsidR="0085193D" w:rsidRPr="00D166F1" w:rsidRDefault="00455D9D" w:rsidP="008572CD">
            <w:pPr>
              <w:rPr>
                <w:rFonts w:cstheme="minorHAnsi"/>
                <w:b/>
                <w:sz w:val="20"/>
                <w:szCs w:val="20"/>
              </w:rPr>
            </w:pPr>
            <w:r w:rsidRPr="00D166F1">
              <w:rPr>
                <w:rFonts w:cstheme="minorHAnsi"/>
                <w:b/>
                <w:sz w:val="20"/>
                <w:szCs w:val="20"/>
              </w:rPr>
              <w:t>Resposta:</w:t>
            </w:r>
          </w:p>
          <w:p w14:paraId="3E794EE6" w14:textId="77777777" w:rsidR="00455D9D" w:rsidRPr="00D166F1" w:rsidRDefault="00455D9D" w:rsidP="00455D9D">
            <w:pPr>
              <w:rPr>
                <w:rFonts w:cstheme="minorHAnsi"/>
                <w:sz w:val="20"/>
                <w:szCs w:val="20"/>
              </w:rPr>
            </w:pPr>
            <w:r w:rsidRPr="00D166F1">
              <w:rPr>
                <w:rFonts w:cstheme="minorHAnsi"/>
                <w:sz w:val="20"/>
                <w:szCs w:val="20"/>
              </w:rPr>
              <w:t xml:space="preserve">O desafio que a AMP fez às autoras foi escrever um comentário acerca da falta de massa crítica na área da comunicação em saúde. </w:t>
            </w:r>
          </w:p>
          <w:p w14:paraId="4ED49F87" w14:textId="77777777" w:rsidR="00455D9D" w:rsidRPr="00D166F1" w:rsidRDefault="00455D9D" w:rsidP="00455D9D">
            <w:pPr>
              <w:rPr>
                <w:rFonts w:cstheme="minorHAnsi"/>
                <w:sz w:val="20"/>
                <w:szCs w:val="20"/>
              </w:rPr>
            </w:pPr>
            <w:r w:rsidRPr="00D166F1">
              <w:rPr>
                <w:rFonts w:cstheme="minorHAnsi"/>
                <w:sz w:val="20"/>
                <w:szCs w:val="20"/>
              </w:rPr>
              <w:t>O perfil não-académico das autoras e a escassez de evidência científica sobre a comunicação em saúde realizada em Portugal, faz com que parte significativa da análise do ecossistema da comunicação em saúde em Portugal seja baseada no conhecimento empírico das autoras, adquirido através da experiência profissional, na área da comunicação, em diversas instituições de saúde.</w:t>
            </w:r>
          </w:p>
          <w:p w14:paraId="4DF8CCF1" w14:textId="77777777" w:rsidR="00455D9D" w:rsidRPr="00D166F1" w:rsidRDefault="00455D9D" w:rsidP="00455D9D">
            <w:pPr>
              <w:rPr>
                <w:rFonts w:cstheme="minorHAnsi"/>
                <w:sz w:val="20"/>
                <w:szCs w:val="20"/>
              </w:rPr>
            </w:pPr>
            <w:r w:rsidRPr="00D166F1">
              <w:rPr>
                <w:rFonts w:cstheme="minorHAnsi"/>
                <w:sz w:val="20"/>
                <w:szCs w:val="20"/>
              </w:rPr>
              <w:t>No entanto, consideramos que o comentário do revisor é muito pertinente. Tendo em conta o público-alvo da AMP e o tipo de artigos que a revista publica (científicos), procedemos a alterações no início do artigo de forma a enquadrar inequivocamente o leitor acerca do âmbito e contexto em que o artigo é desenvolvido.</w:t>
            </w:r>
          </w:p>
        </w:tc>
      </w:tr>
      <w:tr w:rsidR="0085193D" w:rsidRPr="008572CD" w14:paraId="0FA9509F" w14:textId="77777777" w:rsidTr="00AD061D">
        <w:tc>
          <w:tcPr>
            <w:tcW w:w="3964" w:type="dxa"/>
          </w:tcPr>
          <w:p w14:paraId="5D0D8348" w14:textId="77777777" w:rsidR="0085193D" w:rsidRDefault="0085193D"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2</w:t>
            </w:r>
          </w:p>
          <w:p w14:paraId="6A724568" w14:textId="77777777" w:rsidR="0085193D" w:rsidRPr="0085193D" w:rsidRDefault="0085193D" w:rsidP="0085193D">
            <w:pPr>
              <w:pStyle w:val="NormalWeb"/>
              <w:spacing w:before="0" w:beforeAutospacing="0" w:after="0" w:afterAutospacing="0"/>
              <w:rPr>
                <w:rFonts w:asciiTheme="minorHAnsi" w:hAnsiTheme="minorHAnsi" w:cstheme="minorHAnsi"/>
                <w:sz w:val="20"/>
                <w:szCs w:val="20"/>
              </w:rPr>
            </w:pPr>
            <w:r w:rsidRPr="0085193D">
              <w:rPr>
                <w:rFonts w:asciiTheme="minorHAnsi" w:hAnsiTheme="minorHAnsi" w:cstheme="minorHAnsi"/>
                <w:sz w:val="20"/>
                <w:szCs w:val="20"/>
              </w:rPr>
              <w:t>A estrutura do artigo não é totalmente clara (por exemplo, onde termina a</w:t>
            </w:r>
            <w:r>
              <w:rPr>
                <w:rFonts w:asciiTheme="minorHAnsi" w:hAnsiTheme="minorHAnsi" w:cstheme="minorHAnsi"/>
                <w:sz w:val="20"/>
                <w:szCs w:val="20"/>
              </w:rPr>
              <w:t xml:space="preserve"> </w:t>
            </w:r>
            <w:r w:rsidRPr="0085193D">
              <w:rPr>
                <w:rFonts w:asciiTheme="minorHAnsi" w:hAnsiTheme="minorHAnsi" w:cstheme="minorHAnsi"/>
                <w:sz w:val="20"/>
                <w:szCs w:val="20"/>
              </w:rPr>
              <w:t>introdução? Qual o papel de cada um</w:t>
            </w:r>
            <w:r>
              <w:rPr>
                <w:rFonts w:asciiTheme="minorHAnsi" w:hAnsiTheme="minorHAnsi" w:cstheme="minorHAnsi"/>
                <w:sz w:val="20"/>
                <w:szCs w:val="20"/>
              </w:rPr>
              <w:t xml:space="preserve">a das secções no artigo como um </w:t>
            </w:r>
            <w:r w:rsidRPr="0085193D">
              <w:rPr>
                <w:rFonts w:asciiTheme="minorHAnsi" w:hAnsiTheme="minorHAnsi" w:cstheme="minorHAnsi"/>
                <w:sz w:val="20"/>
                <w:szCs w:val="20"/>
              </w:rPr>
              <w:t>todo?), deixando o leitor sem perce</w:t>
            </w:r>
            <w:r>
              <w:rPr>
                <w:rFonts w:asciiTheme="minorHAnsi" w:hAnsiTheme="minorHAnsi" w:cstheme="minorHAnsi"/>
                <w:sz w:val="20"/>
                <w:szCs w:val="20"/>
              </w:rPr>
              <w:t xml:space="preserve">ber “para onde vai”. As autoras </w:t>
            </w:r>
            <w:r w:rsidRPr="0085193D">
              <w:rPr>
                <w:rFonts w:asciiTheme="minorHAnsi" w:hAnsiTheme="minorHAnsi" w:cstheme="minorHAnsi"/>
                <w:sz w:val="20"/>
                <w:szCs w:val="20"/>
              </w:rPr>
              <w:t>optaram por abordar diferentes dimensões</w:t>
            </w:r>
            <w:r>
              <w:rPr>
                <w:rFonts w:asciiTheme="minorHAnsi" w:hAnsiTheme="minorHAnsi" w:cstheme="minorHAnsi"/>
                <w:sz w:val="20"/>
                <w:szCs w:val="20"/>
              </w:rPr>
              <w:t xml:space="preserve"> da comunicação num contexto de </w:t>
            </w:r>
            <w:r w:rsidRPr="0085193D">
              <w:rPr>
                <w:rFonts w:asciiTheme="minorHAnsi" w:hAnsiTheme="minorHAnsi" w:cstheme="minorHAnsi"/>
                <w:sz w:val="20"/>
                <w:szCs w:val="20"/>
              </w:rPr>
              <w:t>pandemia (as dimensões base como a confiança, incerteza, envolvimento da</w:t>
            </w:r>
          </w:p>
          <w:p w14:paraId="3CDDA855" w14:textId="77777777" w:rsidR="0085193D" w:rsidRPr="0085193D" w:rsidRDefault="0085193D" w:rsidP="0085193D">
            <w:pPr>
              <w:pStyle w:val="NormalWeb"/>
              <w:spacing w:before="0" w:beforeAutospacing="0" w:after="0" w:afterAutospacing="0"/>
              <w:rPr>
                <w:rFonts w:asciiTheme="minorHAnsi" w:hAnsiTheme="minorHAnsi" w:cstheme="minorHAnsi"/>
                <w:sz w:val="20"/>
                <w:szCs w:val="20"/>
              </w:rPr>
            </w:pPr>
            <w:r w:rsidRPr="0085193D">
              <w:rPr>
                <w:rFonts w:asciiTheme="minorHAnsi" w:hAnsiTheme="minorHAnsi" w:cstheme="minorHAnsi"/>
                <w:sz w:val="20"/>
                <w:szCs w:val="20"/>
              </w:rPr>
              <w:t xml:space="preserve">comunidade e gestão da informação, </w:t>
            </w:r>
            <w:r>
              <w:rPr>
                <w:rFonts w:asciiTheme="minorHAnsi" w:hAnsiTheme="minorHAnsi" w:cstheme="minorHAnsi"/>
                <w:sz w:val="20"/>
                <w:szCs w:val="20"/>
              </w:rPr>
              <w:t xml:space="preserve">e dimensões específicas, como o </w:t>
            </w:r>
            <w:r w:rsidRPr="0085193D">
              <w:rPr>
                <w:rFonts w:asciiTheme="minorHAnsi" w:hAnsiTheme="minorHAnsi" w:cstheme="minorHAnsi"/>
                <w:sz w:val="20"/>
                <w:szCs w:val="20"/>
              </w:rPr>
              <w:t>desenvolvimento de intervenções concreta</w:t>
            </w:r>
            <w:r>
              <w:rPr>
                <w:rFonts w:asciiTheme="minorHAnsi" w:hAnsiTheme="minorHAnsi" w:cstheme="minorHAnsi"/>
                <w:sz w:val="20"/>
                <w:szCs w:val="20"/>
              </w:rPr>
              <w:t xml:space="preserve">s), o que talvez contribua para </w:t>
            </w:r>
            <w:r w:rsidRPr="0085193D">
              <w:rPr>
                <w:rFonts w:asciiTheme="minorHAnsi" w:hAnsiTheme="minorHAnsi" w:cstheme="minorHAnsi"/>
                <w:sz w:val="20"/>
                <w:szCs w:val="20"/>
              </w:rPr>
              <w:t>gerar uma certa sensação de dispersão num artigo que parece pretender ser</w:t>
            </w:r>
          </w:p>
          <w:p w14:paraId="1E8FA0E5" w14:textId="77777777" w:rsidR="0085193D" w:rsidRPr="0085193D" w:rsidRDefault="0085193D" w:rsidP="0085193D">
            <w:pPr>
              <w:pStyle w:val="NormalWeb"/>
              <w:spacing w:before="0" w:beforeAutospacing="0" w:after="0" w:afterAutospacing="0"/>
              <w:rPr>
                <w:rFonts w:asciiTheme="minorHAnsi" w:hAnsiTheme="minorHAnsi" w:cstheme="minorHAnsi"/>
                <w:sz w:val="20"/>
                <w:szCs w:val="20"/>
              </w:rPr>
            </w:pPr>
            <w:r w:rsidRPr="0085193D">
              <w:rPr>
                <w:rFonts w:asciiTheme="minorHAnsi" w:hAnsiTheme="minorHAnsi" w:cstheme="minorHAnsi"/>
                <w:sz w:val="20"/>
                <w:szCs w:val="20"/>
              </w:rPr>
              <w:t>muito orientado para a prática. Talvez resul</w:t>
            </w:r>
            <w:r>
              <w:rPr>
                <w:rFonts w:asciiTheme="minorHAnsi" w:hAnsiTheme="minorHAnsi" w:cstheme="minorHAnsi"/>
                <w:sz w:val="20"/>
                <w:szCs w:val="20"/>
              </w:rPr>
              <w:t xml:space="preserve">tasse um produto mais focado se </w:t>
            </w:r>
            <w:r w:rsidRPr="0085193D">
              <w:rPr>
                <w:rFonts w:asciiTheme="minorHAnsi" w:hAnsiTheme="minorHAnsi" w:cstheme="minorHAnsi"/>
                <w:sz w:val="20"/>
                <w:szCs w:val="20"/>
              </w:rPr>
              <w:t>fizessem uma escolha menos ambiciosa.</w:t>
            </w:r>
          </w:p>
        </w:tc>
        <w:tc>
          <w:tcPr>
            <w:tcW w:w="4530" w:type="dxa"/>
          </w:tcPr>
          <w:p w14:paraId="071C26C5" w14:textId="77777777" w:rsidR="0085193D" w:rsidRPr="00455D9D" w:rsidRDefault="00455D9D" w:rsidP="008572CD">
            <w:pPr>
              <w:rPr>
                <w:rFonts w:cstheme="minorHAnsi"/>
                <w:b/>
                <w:sz w:val="20"/>
                <w:szCs w:val="20"/>
              </w:rPr>
            </w:pPr>
            <w:r w:rsidRPr="00455D9D">
              <w:rPr>
                <w:rFonts w:cstheme="minorHAnsi"/>
                <w:b/>
                <w:sz w:val="20"/>
                <w:szCs w:val="20"/>
              </w:rPr>
              <w:t>Resposta:</w:t>
            </w:r>
          </w:p>
          <w:p w14:paraId="5E08022C" w14:textId="77777777" w:rsidR="00577987" w:rsidRDefault="00577987" w:rsidP="00577987">
            <w:pPr>
              <w:rPr>
                <w:rFonts w:cstheme="minorHAnsi"/>
                <w:sz w:val="20"/>
                <w:szCs w:val="20"/>
              </w:rPr>
            </w:pPr>
            <w:r>
              <w:rPr>
                <w:rFonts w:cstheme="minorHAnsi"/>
                <w:sz w:val="20"/>
                <w:szCs w:val="20"/>
              </w:rPr>
              <w:t>Este comentário foi muito útil para definirmos mais claramente a estrutura do artigo.</w:t>
            </w:r>
          </w:p>
          <w:p w14:paraId="74482B12" w14:textId="40BC0E1E" w:rsidR="00455D9D" w:rsidRPr="008572CD" w:rsidRDefault="008B3EFA" w:rsidP="008B3EFA">
            <w:pPr>
              <w:rPr>
                <w:rFonts w:cstheme="minorHAnsi"/>
                <w:sz w:val="20"/>
                <w:szCs w:val="20"/>
              </w:rPr>
            </w:pPr>
            <w:r>
              <w:rPr>
                <w:rFonts w:cstheme="minorHAnsi"/>
                <w:sz w:val="20"/>
                <w:szCs w:val="20"/>
              </w:rPr>
              <w:t xml:space="preserve">Adicionalmente, incorporámos no </w:t>
            </w:r>
            <w:r w:rsidR="009F6212">
              <w:rPr>
                <w:rFonts w:cstheme="minorHAnsi"/>
                <w:sz w:val="20"/>
                <w:szCs w:val="20"/>
              </w:rPr>
              <w:t>resumo/abstract</w:t>
            </w:r>
            <w:r>
              <w:rPr>
                <w:rFonts w:cstheme="minorHAnsi"/>
                <w:sz w:val="20"/>
                <w:szCs w:val="20"/>
              </w:rPr>
              <w:t xml:space="preserve"> uma breve descrição dessa estrutura para melhor orientar a leitura.</w:t>
            </w:r>
          </w:p>
        </w:tc>
      </w:tr>
      <w:tr w:rsidR="0085193D" w:rsidRPr="008572CD" w14:paraId="20D71218" w14:textId="77777777" w:rsidTr="00AD061D">
        <w:tc>
          <w:tcPr>
            <w:tcW w:w="3964" w:type="dxa"/>
          </w:tcPr>
          <w:p w14:paraId="6D8699A2" w14:textId="77777777" w:rsidR="0085193D" w:rsidRDefault="0085193D"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3</w:t>
            </w:r>
          </w:p>
          <w:p w14:paraId="5FC0CCB1" w14:textId="77777777" w:rsidR="0085193D" w:rsidRPr="0085193D" w:rsidRDefault="0085193D" w:rsidP="008572CD">
            <w:pPr>
              <w:pStyle w:val="NormalWeb"/>
              <w:spacing w:before="0" w:beforeAutospacing="0" w:after="0" w:afterAutospacing="0"/>
              <w:rPr>
                <w:rFonts w:asciiTheme="minorHAnsi" w:hAnsiTheme="minorHAnsi" w:cstheme="minorHAnsi"/>
                <w:sz w:val="22"/>
                <w:szCs w:val="22"/>
              </w:rPr>
            </w:pPr>
            <w:r w:rsidRPr="0085193D">
              <w:rPr>
                <w:rFonts w:asciiTheme="minorHAnsi" w:hAnsiTheme="minorHAnsi" w:cstheme="minorHAnsi"/>
                <w:color w:val="222222"/>
                <w:sz w:val="20"/>
                <w:szCs w:val="22"/>
                <w:shd w:val="clear" w:color="auto" w:fill="FFFFFF"/>
              </w:rPr>
              <w:t>Liderança e comunicação nas organizações: duas faces da mesma</w:t>
            </w:r>
            <w:r>
              <w:rPr>
                <w:rFonts w:asciiTheme="minorHAnsi" w:hAnsiTheme="minorHAnsi" w:cstheme="minorHAnsi"/>
                <w:color w:val="222222"/>
                <w:sz w:val="20"/>
                <w:szCs w:val="22"/>
              </w:rPr>
              <w:t xml:space="preserve"> </w:t>
            </w:r>
            <w:r w:rsidRPr="0085193D">
              <w:rPr>
                <w:rFonts w:asciiTheme="minorHAnsi" w:hAnsiTheme="minorHAnsi" w:cstheme="minorHAnsi"/>
                <w:color w:val="222222"/>
                <w:sz w:val="20"/>
                <w:szCs w:val="22"/>
                <w:shd w:val="clear" w:color="auto" w:fill="FFFFFF"/>
              </w:rPr>
              <w:t>moeda. Sugere-se cuidado na utilização de termos como “correlação”,</w:t>
            </w:r>
            <w:r>
              <w:rPr>
                <w:rFonts w:asciiTheme="minorHAnsi" w:hAnsiTheme="minorHAnsi" w:cstheme="minorHAnsi"/>
                <w:color w:val="222222"/>
                <w:sz w:val="20"/>
                <w:szCs w:val="22"/>
              </w:rPr>
              <w:t xml:space="preserve"> </w:t>
            </w:r>
            <w:r w:rsidRPr="0085193D">
              <w:rPr>
                <w:rFonts w:asciiTheme="minorHAnsi" w:hAnsiTheme="minorHAnsi" w:cstheme="minorHAnsi"/>
                <w:color w:val="222222"/>
                <w:sz w:val="20"/>
                <w:szCs w:val="22"/>
                <w:shd w:val="clear" w:color="auto" w:fill="FFFFFF"/>
              </w:rPr>
              <w:t>por suscitarem interpretações relacionadas com o domínio da inferência</w:t>
            </w:r>
            <w:r>
              <w:rPr>
                <w:rFonts w:asciiTheme="minorHAnsi" w:hAnsiTheme="minorHAnsi" w:cstheme="minorHAnsi"/>
                <w:color w:val="222222"/>
                <w:sz w:val="20"/>
                <w:szCs w:val="22"/>
              </w:rPr>
              <w:t xml:space="preserve"> </w:t>
            </w:r>
            <w:r w:rsidRPr="0085193D">
              <w:rPr>
                <w:rFonts w:asciiTheme="minorHAnsi" w:hAnsiTheme="minorHAnsi" w:cstheme="minorHAnsi"/>
                <w:color w:val="222222"/>
                <w:sz w:val="20"/>
                <w:szCs w:val="22"/>
                <w:shd w:val="clear" w:color="auto" w:fill="FFFFFF"/>
              </w:rPr>
              <w:t>estatística.</w:t>
            </w:r>
          </w:p>
        </w:tc>
        <w:tc>
          <w:tcPr>
            <w:tcW w:w="4530" w:type="dxa"/>
          </w:tcPr>
          <w:p w14:paraId="0279916C" w14:textId="77777777" w:rsidR="0085193D" w:rsidRDefault="0085193D" w:rsidP="008572CD">
            <w:pPr>
              <w:rPr>
                <w:rFonts w:cstheme="minorHAnsi"/>
                <w:b/>
                <w:sz w:val="20"/>
                <w:szCs w:val="20"/>
              </w:rPr>
            </w:pPr>
            <w:r w:rsidRPr="008B3EFA">
              <w:rPr>
                <w:rFonts w:cstheme="minorHAnsi"/>
                <w:b/>
                <w:sz w:val="20"/>
                <w:szCs w:val="20"/>
              </w:rPr>
              <w:t xml:space="preserve">Resposta: </w:t>
            </w:r>
          </w:p>
          <w:p w14:paraId="0CCC9E06" w14:textId="2B5C9131" w:rsidR="008B3EFA" w:rsidRPr="008B3EFA" w:rsidRDefault="008B3EFA" w:rsidP="008B3EFA">
            <w:pPr>
              <w:rPr>
                <w:rFonts w:cstheme="minorHAnsi"/>
                <w:sz w:val="20"/>
                <w:szCs w:val="20"/>
              </w:rPr>
            </w:pPr>
            <w:r>
              <w:rPr>
                <w:rFonts w:cstheme="minorHAnsi"/>
                <w:sz w:val="20"/>
                <w:szCs w:val="20"/>
              </w:rPr>
              <w:t xml:space="preserve">Alteramos a palavra, para não haver interpretação </w:t>
            </w:r>
            <w:r w:rsidR="00740270">
              <w:rPr>
                <w:rFonts w:cstheme="minorHAnsi"/>
                <w:sz w:val="20"/>
                <w:szCs w:val="20"/>
              </w:rPr>
              <w:t>errónea</w:t>
            </w:r>
            <w:r>
              <w:rPr>
                <w:rFonts w:cstheme="minorHAnsi"/>
                <w:sz w:val="20"/>
                <w:szCs w:val="20"/>
              </w:rPr>
              <w:t>.</w:t>
            </w:r>
          </w:p>
        </w:tc>
      </w:tr>
      <w:tr w:rsidR="0085193D" w:rsidRPr="008572CD" w14:paraId="581F2CC9" w14:textId="77777777" w:rsidTr="00AD061D">
        <w:tc>
          <w:tcPr>
            <w:tcW w:w="3964" w:type="dxa"/>
          </w:tcPr>
          <w:p w14:paraId="75DDD8E1" w14:textId="77777777" w:rsidR="0085193D" w:rsidRDefault="0085193D"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lastRenderedPageBreak/>
              <w:t>Revisor C | Comentário 4</w:t>
            </w:r>
          </w:p>
          <w:p w14:paraId="5AD62D34" w14:textId="77777777" w:rsidR="0085193D" w:rsidRPr="0085193D" w:rsidRDefault="0085193D" w:rsidP="008572CD">
            <w:pPr>
              <w:pStyle w:val="NormalWeb"/>
              <w:spacing w:before="0" w:beforeAutospacing="0" w:after="0" w:afterAutospacing="0"/>
              <w:rPr>
                <w:rFonts w:asciiTheme="minorHAnsi" w:hAnsiTheme="minorHAnsi" w:cstheme="minorHAnsi"/>
                <w:sz w:val="20"/>
                <w:szCs w:val="20"/>
              </w:rPr>
            </w:pPr>
            <w:r w:rsidRPr="0085193D">
              <w:rPr>
                <w:rFonts w:asciiTheme="minorHAnsi" w:hAnsiTheme="minorHAnsi" w:cstheme="minorHAnsi"/>
                <w:sz w:val="20"/>
                <w:szCs w:val="20"/>
              </w:rPr>
              <w:t>Equipas de comunicação em saúde. A proposta de perfil resulta de contributos da literatura ou da experiência das autoras na área?</w:t>
            </w:r>
          </w:p>
        </w:tc>
        <w:tc>
          <w:tcPr>
            <w:tcW w:w="4530" w:type="dxa"/>
          </w:tcPr>
          <w:p w14:paraId="6591170E" w14:textId="77777777" w:rsidR="0085193D" w:rsidRPr="00BC4EB4" w:rsidRDefault="00BC4EB4" w:rsidP="008572CD">
            <w:pPr>
              <w:rPr>
                <w:rFonts w:cstheme="minorHAnsi"/>
                <w:b/>
                <w:sz w:val="20"/>
                <w:szCs w:val="20"/>
              </w:rPr>
            </w:pPr>
            <w:r w:rsidRPr="00BC4EB4">
              <w:rPr>
                <w:rFonts w:cstheme="minorHAnsi"/>
                <w:b/>
                <w:sz w:val="20"/>
                <w:szCs w:val="20"/>
              </w:rPr>
              <w:t>Resposta:</w:t>
            </w:r>
          </w:p>
          <w:p w14:paraId="0A2E54E6" w14:textId="77777777" w:rsidR="00BC4EB4" w:rsidRPr="00BC4EB4" w:rsidRDefault="00BC4EB4" w:rsidP="00BC4EB4">
            <w:pPr>
              <w:rPr>
                <w:rFonts w:cstheme="minorHAnsi"/>
                <w:spacing w:val="3"/>
                <w:sz w:val="20"/>
                <w:szCs w:val="20"/>
                <w:shd w:val="clear" w:color="auto" w:fill="FFFFFF"/>
              </w:rPr>
            </w:pPr>
            <w:r w:rsidRPr="00BC4EB4">
              <w:rPr>
                <w:rFonts w:cstheme="minorHAnsi"/>
                <w:spacing w:val="3"/>
                <w:sz w:val="20"/>
                <w:szCs w:val="20"/>
                <w:shd w:val="clear" w:color="auto" w:fill="FFFFFF"/>
              </w:rPr>
              <w:t>Trata-se de um misto de contributos de boas-práticas com a experiência das autoras.</w:t>
            </w:r>
          </w:p>
          <w:p w14:paraId="2E7BA2BE" w14:textId="77777777" w:rsidR="00BC4EB4" w:rsidRPr="008572CD" w:rsidRDefault="00BC4EB4" w:rsidP="00BC4EB4">
            <w:pPr>
              <w:rPr>
                <w:rFonts w:cstheme="minorHAnsi"/>
                <w:sz w:val="20"/>
                <w:szCs w:val="20"/>
              </w:rPr>
            </w:pPr>
            <w:r w:rsidRPr="00BC4EB4">
              <w:rPr>
                <w:rFonts w:cstheme="minorHAnsi"/>
                <w:spacing w:val="3"/>
                <w:sz w:val="20"/>
                <w:szCs w:val="20"/>
                <w:shd w:val="clear" w:color="auto" w:fill="FFFFFF"/>
              </w:rPr>
              <w:t>Procedemos a uma alteração de estrutura e este quadro passou para a secção de recomendações, no final do texto.</w:t>
            </w:r>
          </w:p>
        </w:tc>
      </w:tr>
      <w:tr w:rsidR="0085193D" w:rsidRPr="005D714C" w14:paraId="0B0E39AD" w14:textId="77777777" w:rsidTr="00AD061D">
        <w:tc>
          <w:tcPr>
            <w:tcW w:w="3964" w:type="dxa"/>
          </w:tcPr>
          <w:p w14:paraId="3F060C16" w14:textId="77777777" w:rsidR="0085193D" w:rsidRPr="000F4258" w:rsidRDefault="0085193D" w:rsidP="008572CD">
            <w:pPr>
              <w:pStyle w:val="NormalWeb"/>
              <w:spacing w:before="0" w:beforeAutospacing="0" w:after="0" w:afterAutospacing="0"/>
              <w:rPr>
                <w:rFonts w:asciiTheme="minorHAnsi" w:hAnsiTheme="minorHAnsi" w:cstheme="minorHAnsi"/>
                <w:b/>
                <w:sz w:val="20"/>
                <w:szCs w:val="20"/>
              </w:rPr>
            </w:pPr>
            <w:r w:rsidRPr="000F4258">
              <w:rPr>
                <w:rFonts w:asciiTheme="minorHAnsi" w:hAnsiTheme="minorHAnsi" w:cstheme="minorHAnsi"/>
                <w:b/>
                <w:sz w:val="20"/>
                <w:szCs w:val="20"/>
              </w:rPr>
              <w:t>Revisor C | Comentário 5</w:t>
            </w:r>
          </w:p>
          <w:p w14:paraId="660A8580" w14:textId="77777777" w:rsidR="0085193D" w:rsidRPr="000F4258" w:rsidRDefault="000F4258" w:rsidP="008572CD">
            <w:pPr>
              <w:pStyle w:val="NormalWeb"/>
              <w:spacing w:before="0" w:beforeAutospacing="0" w:after="0" w:afterAutospacing="0"/>
              <w:rPr>
                <w:rFonts w:asciiTheme="minorHAnsi" w:hAnsiTheme="minorHAnsi" w:cstheme="minorHAnsi"/>
                <w:sz w:val="20"/>
                <w:szCs w:val="20"/>
              </w:rPr>
            </w:pPr>
            <w:r w:rsidRPr="000F4258">
              <w:rPr>
                <w:rFonts w:asciiTheme="minorHAnsi" w:hAnsiTheme="minorHAnsi" w:cstheme="minorHAnsi"/>
                <w:color w:val="222222"/>
                <w:sz w:val="20"/>
                <w:szCs w:val="20"/>
                <w:shd w:val="clear" w:color="auto" w:fill="FFFFFF"/>
              </w:rPr>
              <w:t>Estratégias de comunicação em saúde baseadas em evidência. 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 xml:space="preserve">afirmação </w:t>
            </w:r>
            <w:r w:rsidRPr="000F4258">
              <w:rPr>
                <w:rFonts w:asciiTheme="minorHAnsi" w:hAnsiTheme="minorHAnsi" w:cstheme="minorHAnsi"/>
                <w:i/>
                <w:color w:val="222222"/>
                <w:sz w:val="20"/>
                <w:szCs w:val="20"/>
                <w:shd w:val="clear" w:color="auto" w:fill="FFFFFF"/>
              </w:rPr>
              <w:t>“Campanhas de mass media bem desenhadas, com mensagens</w:t>
            </w:r>
            <w:r w:rsidRPr="000F4258">
              <w:rPr>
                <w:rFonts w:asciiTheme="minorHAnsi" w:hAnsiTheme="minorHAnsi" w:cstheme="minorHAnsi"/>
                <w:i/>
                <w:color w:val="222222"/>
                <w:sz w:val="20"/>
                <w:szCs w:val="20"/>
              </w:rPr>
              <w:br/>
            </w:r>
            <w:r w:rsidRPr="000F4258">
              <w:rPr>
                <w:rFonts w:asciiTheme="minorHAnsi" w:hAnsiTheme="minorHAnsi" w:cstheme="minorHAnsi"/>
                <w:i/>
                <w:color w:val="222222"/>
                <w:sz w:val="20"/>
                <w:szCs w:val="20"/>
                <w:shd w:val="clear" w:color="auto" w:fill="FFFFFF"/>
              </w:rPr>
              <w:t>consistentes e implementadas com intensidade suficiente, durante períodos</w:t>
            </w:r>
            <w:r w:rsidRPr="000F4258">
              <w:rPr>
                <w:rFonts w:asciiTheme="minorHAnsi" w:hAnsiTheme="minorHAnsi" w:cstheme="minorHAnsi"/>
                <w:i/>
                <w:color w:val="222222"/>
                <w:sz w:val="20"/>
                <w:szCs w:val="20"/>
              </w:rPr>
              <w:t xml:space="preserve"> </w:t>
            </w:r>
            <w:r w:rsidRPr="000F4258">
              <w:rPr>
                <w:rFonts w:asciiTheme="minorHAnsi" w:hAnsiTheme="minorHAnsi" w:cstheme="minorHAnsi"/>
                <w:i/>
                <w:color w:val="222222"/>
                <w:sz w:val="20"/>
                <w:szCs w:val="20"/>
                <w:shd w:val="clear" w:color="auto" w:fill="FFFFFF"/>
              </w:rPr>
              <w:t>de tempo sustentados, podem contribuir para o aumento da literacia em</w:t>
            </w:r>
            <w:r w:rsidRPr="000F4258">
              <w:rPr>
                <w:rFonts w:asciiTheme="minorHAnsi" w:hAnsiTheme="minorHAnsi" w:cstheme="minorHAnsi"/>
                <w:i/>
                <w:color w:val="222222"/>
                <w:sz w:val="20"/>
                <w:szCs w:val="20"/>
              </w:rPr>
              <w:t xml:space="preserve"> </w:t>
            </w:r>
            <w:r w:rsidRPr="000F4258">
              <w:rPr>
                <w:rFonts w:asciiTheme="minorHAnsi" w:hAnsiTheme="minorHAnsi" w:cstheme="minorHAnsi"/>
                <w:i/>
                <w:color w:val="222222"/>
                <w:sz w:val="20"/>
                <w:szCs w:val="20"/>
                <w:shd w:val="clear" w:color="auto" w:fill="FFFFFF"/>
              </w:rPr>
              <w:t>saúde, influenciar atitudes e crenças e assim contribuir para a mudança</w:t>
            </w:r>
            <w:r w:rsidRPr="000F4258">
              <w:rPr>
                <w:rFonts w:asciiTheme="minorHAnsi" w:hAnsiTheme="minorHAnsi" w:cstheme="minorHAnsi"/>
                <w:i/>
                <w:color w:val="222222"/>
                <w:sz w:val="20"/>
                <w:szCs w:val="20"/>
              </w:rPr>
              <w:br/>
            </w:r>
            <w:r w:rsidRPr="000F4258">
              <w:rPr>
                <w:rFonts w:asciiTheme="minorHAnsi" w:hAnsiTheme="minorHAnsi" w:cstheme="minorHAnsi"/>
                <w:i/>
                <w:color w:val="222222"/>
                <w:sz w:val="20"/>
                <w:szCs w:val="20"/>
                <w:shd w:val="clear" w:color="auto" w:fill="FFFFFF"/>
              </w:rPr>
              <w:t>de comportamentos</w:t>
            </w:r>
            <w:r w:rsidRPr="000F4258">
              <w:rPr>
                <w:rFonts w:asciiTheme="minorHAnsi" w:hAnsiTheme="minorHAnsi" w:cstheme="minorHAnsi"/>
                <w:color w:val="222222"/>
                <w:sz w:val="20"/>
                <w:szCs w:val="20"/>
                <w:shd w:val="clear" w:color="auto" w:fill="FFFFFF"/>
              </w:rPr>
              <w:t>” deixa de alguma forma o pressuposto de que é</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condição necessária para a mudança de comportamento a mudança de</w:t>
            </w:r>
            <w:r w:rsidRPr="000F4258">
              <w:rPr>
                <w:rFonts w:asciiTheme="minorHAnsi" w:hAnsiTheme="minorHAnsi" w:cstheme="minorHAnsi"/>
                <w:color w:val="222222"/>
                <w:sz w:val="20"/>
                <w:szCs w:val="20"/>
              </w:rPr>
              <w:br/>
            </w:r>
            <w:r w:rsidRPr="000F4258">
              <w:rPr>
                <w:rFonts w:asciiTheme="minorHAnsi" w:hAnsiTheme="minorHAnsi" w:cstheme="minorHAnsi"/>
                <w:color w:val="222222"/>
                <w:sz w:val="20"/>
                <w:szCs w:val="20"/>
                <w:shd w:val="clear" w:color="auto" w:fill="FFFFFF"/>
              </w:rPr>
              <w:t>atitudes e crenças; isto é verdade apenas para parte dos processos de</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tomada de decisão, que acontecem de forma consciente, deliberada, lógica.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Uma parte importante das decisões são tomadas de forma rápida,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inconsciente, intuitiva e emocional. Um exemplo disto é o efeito da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utiliz</w:t>
            </w:r>
            <w:r>
              <w:rPr>
                <w:rFonts w:asciiTheme="minorHAnsi" w:hAnsiTheme="minorHAnsi" w:cstheme="minorHAnsi"/>
                <w:color w:val="222222"/>
                <w:sz w:val="20"/>
                <w:szCs w:val="20"/>
                <w:shd w:val="clear" w:color="auto" w:fill="FFFFFF"/>
              </w:rPr>
              <w:t xml:space="preserve">ação do nudging em campanhas de </w:t>
            </w:r>
            <w:r w:rsidRPr="000F4258">
              <w:rPr>
                <w:rFonts w:asciiTheme="minorHAnsi" w:hAnsiTheme="minorHAnsi" w:cstheme="minorHAnsi"/>
                <w:color w:val="222222"/>
                <w:sz w:val="20"/>
                <w:szCs w:val="20"/>
                <w:shd w:val="clear" w:color="auto" w:fill="FFFFFF"/>
              </w:rPr>
              <w:t>comunicação em saúde </w:t>
            </w:r>
          </w:p>
        </w:tc>
        <w:tc>
          <w:tcPr>
            <w:tcW w:w="4530" w:type="dxa"/>
          </w:tcPr>
          <w:p w14:paraId="3CB073B7" w14:textId="77777777" w:rsidR="00B03461" w:rsidRPr="00AD061D" w:rsidRDefault="00B03461" w:rsidP="008572CD">
            <w:pPr>
              <w:rPr>
                <w:rFonts w:cstheme="minorHAnsi"/>
                <w:b/>
                <w:sz w:val="20"/>
                <w:szCs w:val="20"/>
              </w:rPr>
            </w:pPr>
            <w:r w:rsidRPr="005D714C">
              <w:rPr>
                <w:rFonts w:cstheme="minorHAnsi"/>
                <w:b/>
                <w:sz w:val="20"/>
                <w:szCs w:val="20"/>
              </w:rPr>
              <w:t>Resposta:</w:t>
            </w:r>
            <w:r w:rsidR="00AD061D">
              <w:rPr>
                <w:rFonts w:cstheme="minorHAnsi"/>
                <w:b/>
                <w:sz w:val="20"/>
                <w:szCs w:val="20"/>
              </w:rPr>
              <w:br/>
            </w:r>
            <w:r w:rsidRPr="00B03461">
              <w:rPr>
                <w:rFonts w:cstheme="minorHAnsi"/>
                <w:sz w:val="20"/>
                <w:szCs w:val="20"/>
              </w:rPr>
              <w:t xml:space="preserve">Foi feita uma pequena alteração no texto de forma a não deixar dúvidas que estamos apenas a referir-nos a campanhas de </w:t>
            </w:r>
            <w:r w:rsidRPr="00B03461">
              <w:rPr>
                <w:rFonts w:cstheme="minorHAnsi"/>
                <w:i/>
                <w:sz w:val="20"/>
                <w:szCs w:val="20"/>
              </w:rPr>
              <w:t>mass media</w:t>
            </w:r>
            <w:r w:rsidRPr="00B03461">
              <w:rPr>
                <w:rFonts w:cstheme="minorHAnsi"/>
                <w:sz w:val="20"/>
                <w:szCs w:val="20"/>
              </w:rPr>
              <w:t xml:space="preserve">. </w:t>
            </w:r>
          </w:p>
          <w:p w14:paraId="585402C1" w14:textId="77777777" w:rsidR="00B03461" w:rsidRPr="00B03461" w:rsidRDefault="00B03461" w:rsidP="008572CD">
            <w:pPr>
              <w:rPr>
                <w:rFonts w:cstheme="minorHAnsi"/>
                <w:sz w:val="20"/>
                <w:szCs w:val="20"/>
              </w:rPr>
            </w:pPr>
          </w:p>
          <w:p w14:paraId="29FA86B3" w14:textId="77777777" w:rsidR="00B03461" w:rsidRPr="000A45DD" w:rsidRDefault="00B03461" w:rsidP="00B03461">
            <w:pPr>
              <w:rPr>
                <w:rFonts w:cstheme="minorHAnsi"/>
                <w:sz w:val="20"/>
                <w:szCs w:val="20"/>
              </w:rPr>
            </w:pPr>
            <w:r w:rsidRPr="000A45DD">
              <w:rPr>
                <w:rFonts w:cstheme="minorHAnsi"/>
                <w:sz w:val="20"/>
                <w:szCs w:val="20"/>
              </w:rPr>
              <w:t xml:space="preserve">Foi acrescentada uma referência bibliográfica para melhor sustentar a afirmação: </w:t>
            </w:r>
            <w:r w:rsidRPr="000A45DD">
              <w:rPr>
                <w:rFonts w:cstheme="minorHAnsi"/>
                <w:spacing w:val="3"/>
                <w:sz w:val="20"/>
                <w:szCs w:val="20"/>
                <w:shd w:val="clear" w:color="auto" w:fill="FFFFFF"/>
              </w:rPr>
              <w:t xml:space="preserve">Seth M. Noar (2006) A 10-Year Retrospective of Research in Health Mass Media Campaigns: Where Do We Go From </w:t>
            </w:r>
            <w:proofErr w:type="gramStart"/>
            <w:r w:rsidRPr="000A45DD">
              <w:rPr>
                <w:rFonts w:cstheme="minorHAnsi"/>
                <w:spacing w:val="3"/>
                <w:sz w:val="20"/>
                <w:szCs w:val="20"/>
                <w:shd w:val="clear" w:color="auto" w:fill="FFFFFF"/>
              </w:rPr>
              <w:t>Here?,</w:t>
            </w:r>
            <w:proofErr w:type="gramEnd"/>
            <w:r w:rsidRPr="000A45DD">
              <w:rPr>
                <w:rFonts w:cstheme="minorHAnsi"/>
                <w:spacing w:val="3"/>
                <w:sz w:val="20"/>
                <w:szCs w:val="20"/>
                <w:shd w:val="clear" w:color="auto" w:fill="FFFFFF"/>
              </w:rPr>
              <w:t xml:space="preserve"> Journal of Health Communication, 11:1, 21-42, DOI: 10.1080/10810730500461059</w:t>
            </w:r>
          </w:p>
        </w:tc>
      </w:tr>
      <w:tr w:rsidR="0085193D" w:rsidRPr="008572CD" w14:paraId="7C5234D8" w14:textId="77777777" w:rsidTr="00AD061D">
        <w:tc>
          <w:tcPr>
            <w:tcW w:w="3964" w:type="dxa"/>
          </w:tcPr>
          <w:p w14:paraId="3BC7619D" w14:textId="77777777" w:rsidR="0085193D"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6</w:t>
            </w:r>
          </w:p>
          <w:p w14:paraId="6AF88D9D" w14:textId="77777777" w:rsidR="000F4258" w:rsidRPr="000F4258" w:rsidRDefault="000F4258" w:rsidP="008572CD">
            <w:pPr>
              <w:pStyle w:val="NormalWeb"/>
              <w:spacing w:before="0" w:beforeAutospacing="0" w:after="0" w:afterAutospacing="0"/>
              <w:rPr>
                <w:rFonts w:asciiTheme="minorHAnsi" w:hAnsiTheme="minorHAnsi" w:cstheme="minorHAnsi"/>
                <w:sz w:val="20"/>
                <w:szCs w:val="20"/>
              </w:rPr>
            </w:pPr>
            <w:r w:rsidRPr="000F4258">
              <w:rPr>
                <w:rFonts w:asciiTheme="minorHAnsi" w:hAnsiTheme="minorHAnsi" w:cstheme="minorHAnsi"/>
                <w:color w:val="222222"/>
                <w:sz w:val="20"/>
                <w:szCs w:val="20"/>
                <w:shd w:val="clear" w:color="auto" w:fill="FFFFFF"/>
              </w:rPr>
              <w:t>3º parágrafo. Na afirmação inicial, referem “</w:t>
            </w:r>
            <w:r w:rsidRPr="000F4258">
              <w:rPr>
                <w:rFonts w:asciiTheme="minorHAnsi" w:hAnsiTheme="minorHAnsi" w:cstheme="minorHAnsi"/>
                <w:i/>
                <w:color w:val="222222"/>
                <w:sz w:val="20"/>
                <w:szCs w:val="20"/>
                <w:shd w:val="clear" w:color="auto" w:fill="FFFFFF"/>
              </w:rPr>
              <w:t>a eficácia de</w:t>
            </w:r>
            <w:r>
              <w:rPr>
                <w:rFonts w:asciiTheme="minorHAnsi" w:hAnsiTheme="minorHAnsi" w:cstheme="minorHAnsi"/>
                <w:i/>
                <w:color w:val="222222"/>
                <w:sz w:val="20"/>
                <w:szCs w:val="20"/>
              </w:rPr>
              <w:t xml:space="preserve"> </w:t>
            </w:r>
            <w:r w:rsidRPr="000F4258">
              <w:rPr>
                <w:rFonts w:asciiTheme="minorHAnsi" w:hAnsiTheme="minorHAnsi" w:cstheme="minorHAnsi"/>
                <w:i/>
                <w:color w:val="222222"/>
                <w:sz w:val="20"/>
                <w:szCs w:val="20"/>
                <w:shd w:val="clear" w:color="auto" w:fill="FFFFFF"/>
              </w:rPr>
              <w:t>intervenções em saúde</w:t>
            </w:r>
            <w:r w:rsidRPr="000F4258">
              <w:rPr>
                <w:rFonts w:asciiTheme="minorHAnsi" w:hAnsiTheme="minorHAnsi" w:cstheme="minorHAnsi"/>
                <w:color w:val="222222"/>
                <w:sz w:val="20"/>
                <w:szCs w:val="20"/>
                <w:shd w:val="clear" w:color="auto" w:fill="FFFFFF"/>
              </w:rPr>
              <w:t>”, mas penso que estão apenas a referir-se 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intervenções no domínio da comunicação</w:t>
            </w:r>
            <w:r>
              <w:rPr>
                <w:rFonts w:asciiTheme="minorHAnsi" w:hAnsiTheme="minorHAnsi" w:cstheme="minorHAnsi"/>
                <w:color w:val="222222"/>
                <w:sz w:val="20"/>
                <w:szCs w:val="20"/>
                <w:shd w:val="clear" w:color="auto" w:fill="FFFFFF"/>
              </w:rPr>
              <w:t>.</w:t>
            </w:r>
          </w:p>
        </w:tc>
        <w:tc>
          <w:tcPr>
            <w:tcW w:w="4530" w:type="dxa"/>
          </w:tcPr>
          <w:p w14:paraId="5C5DA81C" w14:textId="77777777" w:rsidR="0085193D" w:rsidRPr="008B3EFA" w:rsidRDefault="008B3EFA" w:rsidP="008572CD">
            <w:pPr>
              <w:rPr>
                <w:rFonts w:cstheme="minorHAnsi"/>
                <w:b/>
                <w:sz w:val="20"/>
                <w:szCs w:val="20"/>
              </w:rPr>
            </w:pPr>
            <w:r w:rsidRPr="008B3EFA">
              <w:rPr>
                <w:rFonts w:cstheme="minorHAnsi"/>
                <w:b/>
                <w:sz w:val="20"/>
                <w:szCs w:val="20"/>
              </w:rPr>
              <w:t>Resposta:</w:t>
            </w:r>
          </w:p>
          <w:p w14:paraId="10071F8E" w14:textId="77777777" w:rsidR="008B3EFA" w:rsidRPr="008572CD" w:rsidRDefault="008600BA" w:rsidP="008572CD">
            <w:pPr>
              <w:rPr>
                <w:rFonts w:cstheme="minorHAnsi"/>
                <w:sz w:val="20"/>
                <w:szCs w:val="20"/>
              </w:rPr>
            </w:pPr>
            <w:r>
              <w:rPr>
                <w:rFonts w:cstheme="minorHAnsi"/>
                <w:sz w:val="20"/>
                <w:szCs w:val="20"/>
              </w:rPr>
              <w:t>Foi alterado o texto para “a eficácia de intervenções de comunicação em saúde”.</w:t>
            </w:r>
          </w:p>
        </w:tc>
      </w:tr>
      <w:tr w:rsidR="0085193D" w:rsidRPr="008572CD" w14:paraId="09595118" w14:textId="77777777" w:rsidTr="00AD061D">
        <w:tc>
          <w:tcPr>
            <w:tcW w:w="3964" w:type="dxa"/>
          </w:tcPr>
          <w:p w14:paraId="78C22D63" w14:textId="77777777" w:rsidR="0085193D"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7</w:t>
            </w:r>
          </w:p>
          <w:p w14:paraId="4C5436F6" w14:textId="77777777" w:rsidR="000F4258" w:rsidRDefault="000F4258" w:rsidP="008572CD">
            <w:pPr>
              <w:pStyle w:val="NormalWeb"/>
              <w:spacing w:before="0" w:beforeAutospacing="0" w:after="0" w:afterAutospacing="0"/>
              <w:rPr>
                <w:rFonts w:asciiTheme="minorHAnsi" w:hAnsiTheme="minorHAnsi" w:cstheme="minorHAnsi"/>
                <w:color w:val="222222"/>
                <w:sz w:val="20"/>
                <w:szCs w:val="20"/>
                <w:shd w:val="clear" w:color="auto" w:fill="FFFFFF"/>
              </w:rPr>
            </w:pPr>
            <w:r w:rsidRPr="000F4258">
              <w:rPr>
                <w:rFonts w:asciiTheme="minorHAnsi" w:hAnsiTheme="minorHAnsi" w:cstheme="minorHAnsi"/>
                <w:color w:val="222222"/>
                <w:sz w:val="20"/>
                <w:szCs w:val="20"/>
                <w:shd w:val="clear" w:color="auto" w:fill="FFFFFF"/>
              </w:rPr>
              <w:t>5º parágrafo. Referem-se a mecanismos cognitivos e comportamentais, sem</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explicitar a quais se referem ou para que racional teórico estão 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remeter. Sabendo que as campanhas mais eficazes são baseadas na teoria (e</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na evidência), seria importante explicitar.</w:t>
            </w:r>
          </w:p>
          <w:p w14:paraId="55CD48EB" w14:textId="77777777" w:rsidR="000F4258" w:rsidRDefault="000F4258" w:rsidP="008572CD">
            <w:pPr>
              <w:pStyle w:val="NormalWeb"/>
              <w:spacing w:before="0" w:beforeAutospacing="0" w:after="0" w:afterAutospacing="0"/>
              <w:rPr>
                <w:rFonts w:asciiTheme="minorHAnsi" w:hAnsiTheme="minorHAnsi" w:cstheme="minorHAnsi"/>
                <w:color w:val="222222"/>
                <w:sz w:val="20"/>
                <w:szCs w:val="20"/>
                <w:shd w:val="clear" w:color="auto" w:fill="FFFFFF"/>
              </w:rPr>
            </w:pPr>
          </w:p>
          <w:p w14:paraId="3F733923" w14:textId="77777777" w:rsidR="000F4258" w:rsidRPr="000F4258" w:rsidRDefault="000F4258" w:rsidP="008572CD">
            <w:pPr>
              <w:pStyle w:val="NormalWeb"/>
              <w:spacing w:before="0" w:beforeAutospacing="0" w:after="0" w:afterAutospacing="0"/>
              <w:rPr>
                <w:rFonts w:asciiTheme="minorHAnsi" w:hAnsiTheme="minorHAnsi" w:cstheme="minorHAnsi"/>
                <w:sz w:val="20"/>
                <w:szCs w:val="20"/>
              </w:rPr>
            </w:pPr>
            <w:r w:rsidRPr="000F4258">
              <w:rPr>
                <w:rFonts w:asciiTheme="minorHAnsi" w:hAnsiTheme="minorHAnsi" w:cstheme="minorHAnsi"/>
                <w:color w:val="222222"/>
                <w:sz w:val="20"/>
                <w:szCs w:val="20"/>
                <w:shd w:val="clear" w:color="auto" w:fill="FFFFFF"/>
              </w:rPr>
              <w:t>Há já evidência específica sobre a utilização de apelos de medo, culpa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e vergonha no contexto da COVID-19. Seria importante incluir. Por outro</w:t>
            </w:r>
            <w:r w:rsidRPr="000F4258">
              <w:rPr>
                <w:rFonts w:asciiTheme="minorHAnsi" w:hAnsiTheme="minorHAnsi" w:cstheme="minorHAnsi"/>
                <w:color w:val="222222"/>
                <w:sz w:val="20"/>
                <w:szCs w:val="20"/>
              </w:rPr>
              <w:br/>
            </w:r>
            <w:r w:rsidRPr="000F4258">
              <w:rPr>
                <w:rFonts w:asciiTheme="minorHAnsi" w:hAnsiTheme="minorHAnsi" w:cstheme="minorHAnsi"/>
                <w:color w:val="222222"/>
                <w:sz w:val="20"/>
                <w:szCs w:val="20"/>
                <w:shd w:val="clear" w:color="auto" w:fill="FFFFFF"/>
              </w:rPr>
              <w:t>lado, seria i</w:t>
            </w:r>
            <w:r>
              <w:rPr>
                <w:rFonts w:asciiTheme="minorHAnsi" w:hAnsiTheme="minorHAnsi" w:cstheme="minorHAnsi"/>
                <w:color w:val="222222"/>
                <w:sz w:val="20"/>
                <w:szCs w:val="20"/>
                <w:shd w:val="clear" w:color="auto" w:fill="FFFFFF"/>
              </w:rPr>
              <w:t xml:space="preserve">mportante explicitar o racional </w:t>
            </w:r>
            <w:r w:rsidRPr="000F4258">
              <w:rPr>
                <w:rFonts w:asciiTheme="minorHAnsi" w:hAnsiTheme="minorHAnsi" w:cstheme="minorHAnsi"/>
                <w:color w:val="222222"/>
                <w:sz w:val="20"/>
                <w:szCs w:val="20"/>
                <w:shd w:val="clear" w:color="auto" w:fill="FFFFFF"/>
              </w:rPr>
              <w:t>sociocomportamental que explica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a baixa eficácia ou até efeitos paradoxais.</w:t>
            </w:r>
          </w:p>
        </w:tc>
        <w:tc>
          <w:tcPr>
            <w:tcW w:w="4530" w:type="dxa"/>
          </w:tcPr>
          <w:p w14:paraId="4263BE6B" w14:textId="77777777" w:rsidR="00B03461" w:rsidRDefault="00B03461" w:rsidP="008572CD">
            <w:pPr>
              <w:rPr>
                <w:rFonts w:cstheme="minorHAnsi"/>
                <w:b/>
                <w:sz w:val="20"/>
                <w:szCs w:val="20"/>
              </w:rPr>
            </w:pPr>
            <w:r w:rsidRPr="00B03461">
              <w:rPr>
                <w:rFonts w:cstheme="minorHAnsi"/>
                <w:b/>
                <w:sz w:val="20"/>
                <w:szCs w:val="20"/>
              </w:rPr>
              <w:t xml:space="preserve">Resposta: </w:t>
            </w:r>
          </w:p>
          <w:p w14:paraId="078CEC63" w14:textId="77777777" w:rsidR="001D3174" w:rsidRDefault="008600BA" w:rsidP="00AD061D">
            <w:pPr>
              <w:rPr>
                <w:rFonts w:ascii="Arial" w:eastAsia="Arial" w:hAnsi="Arial" w:cs="Arial"/>
                <w:color w:val="000000"/>
              </w:rPr>
            </w:pPr>
            <w:r w:rsidRPr="008600BA">
              <w:rPr>
                <w:rFonts w:eastAsia="Arial" w:cs="Arial"/>
                <w:color w:val="000000"/>
                <w:sz w:val="20"/>
                <w:szCs w:val="20"/>
              </w:rPr>
              <w:t>Apesar de muito interessante, optámos por não explicitar o racional sociocomportamental que explica a baixa eficácia/efeitos p</w:t>
            </w:r>
            <w:r>
              <w:rPr>
                <w:rFonts w:eastAsia="Arial" w:cs="Arial"/>
                <w:color w:val="000000"/>
                <w:sz w:val="20"/>
                <w:szCs w:val="20"/>
              </w:rPr>
              <w:t>aradoxais</w:t>
            </w:r>
            <w:r w:rsidRPr="008600BA">
              <w:rPr>
                <w:rFonts w:eastAsia="Arial" w:cs="Arial"/>
                <w:color w:val="000000"/>
                <w:sz w:val="20"/>
                <w:szCs w:val="20"/>
              </w:rPr>
              <w:t xml:space="preserve">, porque </w:t>
            </w:r>
            <w:r>
              <w:rPr>
                <w:rFonts w:eastAsia="Arial" w:cs="Arial"/>
                <w:color w:val="000000"/>
                <w:sz w:val="20"/>
                <w:szCs w:val="20"/>
              </w:rPr>
              <w:t>alargaria mais uma vez</w:t>
            </w:r>
            <w:r w:rsidRPr="008600BA">
              <w:rPr>
                <w:rFonts w:eastAsia="Arial" w:cs="Arial"/>
                <w:color w:val="000000"/>
                <w:sz w:val="20"/>
                <w:szCs w:val="20"/>
              </w:rPr>
              <w:t xml:space="preserve"> </w:t>
            </w:r>
            <w:r>
              <w:rPr>
                <w:rFonts w:eastAsia="Arial" w:cs="Arial"/>
                <w:color w:val="000000"/>
                <w:sz w:val="20"/>
                <w:szCs w:val="20"/>
              </w:rPr>
              <w:t xml:space="preserve">demasiado </w:t>
            </w:r>
            <w:r w:rsidRPr="008600BA">
              <w:rPr>
                <w:rFonts w:eastAsia="Arial" w:cs="Arial"/>
                <w:color w:val="000000"/>
                <w:sz w:val="20"/>
                <w:szCs w:val="20"/>
              </w:rPr>
              <w:t xml:space="preserve">o âmbito do artigo. Mas foi adicionada referência bibliográfica </w:t>
            </w:r>
            <w:r w:rsidR="00AD061D">
              <w:rPr>
                <w:rFonts w:eastAsia="Arial" w:cs="Arial"/>
                <w:color w:val="000000"/>
                <w:sz w:val="20"/>
                <w:szCs w:val="20"/>
              </w:rPr>
              <w:t xml:space="preserve">para dar resposta nesse sentido: </w:t>
            </w:r>
          </w:p>
          <w:p w14:paraId="44553974" w14:textId="77777777" w:rsidR="00AD061D" w:rsidRDefault="00AD061D" w:rsidP="00AD061D">
            <w:pPr>
              <w:rPr>
                <w:rFonts w:eastAsia="Arial" w:cs="Arial"/>
                <w:color w:val="000000"/>
                <w:sz w:val="20"/>
                <w:szCs w:val="20"/>
              </w:rPr>
            </w:pPr>
          </w:p>
          <w:p w14:paraId="00738E3A" w14:textId="170CCB3E" w:rsidR="00134A6D" w:rsidRDefault="00134A6D" w:rsidP="00AD061D">
            <w:pPr>
              <w:rPr>
                <w:rFonts w:eastAsia="Arial" w:cs="Arial"/>
                <w:color w:val="000000"/>
                <w:sz w:val="20"/>
                <w:szCs w:val="20"/>
              </w:rPr>
            </w:pPr>
            <w:r w:rsidRPr="00134A6D">
              <w:rPr>
                <w:rFonts w:eastAsia="Arial" w:cs="Arial"/>
                <w:color w:val="000000"/>
                <w:sz w:val="20"/>
                <w:szCs w:val="20"/>
              </w:rPr>
              <w:t xml:space="preserve">Bavel JJV, Baicker K, Boggio PS, et al. </w:t>
            </w:r>
            <w:r w:rsidRPr="000A45DD">
              <w:rPr>
                <w:rFonts w:eastAsia="Arial" w:cs="Arial"/>
                <w:color w:val="000000"/>
                <w:sz w:val="20"/>
                <w:szCs w:val="20"/>
                <w:lang w:val="en-GB"/>
              </w:rPr>
              <w:t xml:space="preserve">Using social and behavioural science to support COVID-19 pandemic response. </w:t>
            </w:r>
            <w:r w:rsidRPr="00134A6D">
              <w:rPr>
                <w:rFonts w:eastAsia="Arial" w:cs="Arial"/>
                <w:color w:val="000000"/>
                <w:sz w:val="20"/>
                <w:szCs w:val="20"/>
              </w:rPr>
              <w:t>Nat Hum Behav. 2020; 4: 460-471</w:t>
            </w:r>
          </w:p>
          <w:p w14:paraId="2E5CE0A8" w14:textId="77777777" w:rsidR="00740270" w:rsidRDefault="00740270" w:rsidP="00AD061D">
            <w:pPr>
              <w:rPr>
                <w:rFonts w:eastAsia="Arial" w:cs="Arial"/>
                <w:color w:val="000000"/>
                <w:sz w:val="20"/>
                <w:szCs w:val="20"/>
              </w:rPr>
            </w:pPr>
          </w:p>
          <w:p w14:paraId="1489E66B" w14:textId="15226F3F" w:rsidR="00740270" w:rsidRPr="00AD061D" w:rsidRDefault="00740270" w:rsidP="00AD061D">
            <w:pPr>
              <w:rPr>
                <w:rFonts w:eastAsia="Arial" w:cs="Arial"/>
                <w:color w:val="000000"/>
                <w:sz w:val="20"/>
                <w:szCs w:val="20"/>
              </w:rPr>
            </w:pPr>
          </w:p>
        </w:tc>
      </w:tr>
      <w:tr w:rsidR="000F4258" w:rsidRPr="008572CD" w14:paraId="5687685A" w14:textId="77777777" w:rsidTr="00AD061D">
        <w:tc>
          <w:tcPr>
            <w:tcW w:w="3964" w:type="dxa"/>
          </w:tcPr>
          <w:p w14:paraId="4288BE5D" w14:textId="77777777" w:rsidR="000F4258"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8</w:t>
            </w:r>
          </w:p>
          <w:p w14:paraId="12FBDBEA" w14:textId="77777777" w:rsidR="000F4258" w:rsidRPr="000F4258" w:rsidRDefault="000F4258" w:rsidP="008572CD">
            <w:pPr>
              <w:pStyle w:val="NormalWeb"/>
              <w:spacing w:before="0" w:beforeAutospacing="0" w:after="0" w:afterAutospacing="0"/>
              <w:rPr>
                <w:rFonts w:asciiTheme="minorHAnsi" w:hAnsiTheme="minorHAnsi" w:cstheme="minorHAnsi"/>
                <w:sz w:val="22"/>
                <w:szCs w:val="22"/>
              </w:rPr>
            </w:pPr>
            <w:r w:rsidRPr="000F4258">
              <w:rPr>
                <w:rFonts w:asciiTheme="minorHAnsi" w:hAnsiTheme="minorHAnsi" w:cstheme="minorHAnsi"/>
                <w:color w:val="222222"/>
                <w:sz w:val="20"/>
                <w:szCs w:val="22"/>
                <w:shd w:val="clear" w:color="auto" w:fill="FFFFFF"/>
              </w:rPr>
              <w:t>Comunicar o risco e a incerteza. No terceiro parágrafo é afirmado que</w:t>
            </w:r>
            <w:r>
              <w:rPr>
                <w:rFonts w:asciiTheme="minorHAnsi" w:hAnsiTheme="minorHAnsi" w:cstheme="minorHAnsi"/>
                <w:color w:val="222222"/>
                <w:sz w:val="20"/>
                <w:szCs w:val="22"/>
              </w:rPr>
              <w:t xml:space="preserve"> </w:t>
            </w:r>
            <w:r w:rsidRPr="000F4258">
              <w:rPr>
                <w:rFonts w:asciiTheme="minorHAnsi" w:hAnsiTheme="minorHAnsi" w:cstheme="minorHAnsi"/>
                <w:color w:val="222222"/>
                <w:sz w:val="20"/>
                <w:szCs w:val="22"/>
                <w:shd w:val="clear" w:color="auto" w:fill="FFFFFF"/>
              </w:rPr>
              <w:t>“</w:t>
            </w:r>
            <w:r w:rsidRPr="000F4258">
              <w:rPr>
                <w:rFonts w:asciiTheme="minorHAnsi" w:hAnsiTheme="minorHAnsi" w:cstheme="minorHAnsi"/>
                <w:i/>
                <w:color w:val="222222"/>
                <w:sz w:val="20"/>
                <w:szCs w:val="22"/>
                <w:shd w:val="clear" w:color="auto" w:fill="FFFFFF"/>
              </w:rPr>
              <w:t>A literatura mostra que o recurso a narrativas (storytelling) para</w:t>
            </w:r>
            <w:r w:rsidRPr="000F4258">
              <w:rPr>
                <w:rFonts w:asciiTheme="minorHAnsi" w:hAnsiTheme="minorHAnsi" w:cstheme="minorHAnsi"/>
                <w:i/>
                <w:color w:val="222222"/>
                <w:sz w:val="20"/>
                <w:szCs w:val="22"/>
              </w:rPr>
              <w:br/>
            </w:r>
            <w:r w:rsidRPr="000F4258">
              <w:rPr>
                <w:rFonts w:asciiTheme="minorHAnsi" w:hAnsiTheme="minorHAnsi" w:cstheme="minorHAnsi"/>
                <w:i/>
                <w:color w:val="222222"/>
                <w:sz w:val="20"/>
                <w:szCs w:val="22"/>
                <w:shd w:val="clear" w:color="auto" w:fill="FFFFFF"/>
              </w:rPr>
              <w:t xml:space="preserve">explicar a incerteza científica melhora a </w:t>
            </w:r>
            <w:r w:rsidRPr="000F4258">
              <w:rPr>
                <w:rFonts w:asciiTheme="minorHAnsi" w:hAnsiTheme="minorHAnsi" w:cstheme="minorHAnsi"/>
                <w:i/>
                <w:color w:val="222222"/>
                <w:sz w:val="20"/>
                <w:szCs w:val="22"/>
                <w:shd w:val="clear" w:color="auto" w:fill="FFFFFF"/>
              </w:rPr>
              <w:lastRenderedPageBreak/>
              <w:t>compreensão, o interesse e o</w:t>
            </w:r>
            <w:r>
              <w:rPr>
                <w:rFonts w:asciiTheme="minorHAnsi" w:hAnsiTheme="minorHAnsi" w:cstheme="minorHAnsi"/>
                <w:i/>
                <w:color w:val="222222"/>
                <w:sz w:val="20"/>
                <w:szCs w:val="22"/>
              </w:rPr>
              <w:t xml:space="preserve"> </w:t>
            </w:r>
            <w:r w:rsidRPr="000F4258">
              <w:rPr>
                <w:rFonts w:asciiTheme="minorHAnsi" w:hAnsiTheme="minorHAnsi" w:cstheme="minorHAnsi"/>
                <w:i/>
                <w:color w:val="222222"/>
                <w:sz w:val="20"/>
                <w:szCs w:val="22"/>
                <w:shd w:val="clear" w:color="auto" w:fill="FFFFFF"/>
              </w:rPr>
              <w:t>envolvimento dos públicos não especializados</w:t>
            </w:r>
            <w:r w:rsidRPr="000F4258">
              <w:rPr>
                <w:rFonts w:asciiTheme="minorHAnsi" w:hAnsiTheme="minorHAnsi" w:cstheme="minorHAnsi"/>
                <w:color w:val="222222"/>
                <w:sz w:val="20"/>
                <w:szCs w:val="22"/>
                <w:shd w:val="clear" w:color="auto" w:fill="FFFFFF"/>
              </w:rPr>
              <w:t>”, mas não é fornecido</w:t>
            </w:r>
            <w:r>
              <w:rPr>
                <w:rFonts w:asciiTheme="minorHAnsi" w:hAnsiTheme="minorHAnsi" w:cstheme="minorHAnsi"/>
                <w:color w:val="222222"/>
                <w:sz w:val="20"/>
                <w:szCs w:val="22"/>
              </w:rPr>
              <w:t xml:space="preserve"> </w:t>
            </w:r>
            <w:r w:rsidRPr="000F4258">
              <w:rPr>
                <w:rFonts w:asciiTheme="minorHAnsi" w:hAnsiTheme="minorHAnsi" w:cstheme="minorHAnsi"/>
                <w:color w:val="222222"/>
                <w:sz w:val="20"/>
                <w:szCs w:val="22"/>
                <w:shd w:val="clear" w:color="auto" w:fill="FFFFFF"/>
              </w:rPr>
              <w:t>qualquer exemplo dessa literatura através de uma citação</w:t>
            </w:r>
          </w:p>
        </w:tc>
        <w:tc>
          <w:tcPr>
            <w:tcW w:w="4530" w:type="dxa"/>
          </w:tcPr>
          <w:p w14:paraId="63306996" w14:textId="77777777" w:rsidR="000F4258" w:rsidRPr="006B588A" w:rsidRDefault="006B588A" w:rsidP="008572CD">
            <w:pPr>
              <w:rPr>
                <w:rFonts w:cstheme="minorHAnsi"/>
                <w:b/>
                <w:sz w:val="20"/>
                <w:szCs w:val="20"/>
              </w:rPr>
            </w:pPr>
            <w:r w:rsidRPr="006B588A">
              <w:rPr>
                <w:rFonts w:cstheme="minorHAnsi"/>
                <w:b/>
                <w:sz w:val="20"/>
                <w:szCs w:val="20"/>
              </w:rPr>
              <w:lastRenderedPageBreak/>
              <w:t xml:space="preserve">Resposta: </w:t>
            </w:r>
          </w:p>
          <w:p w14:paraId="534F8791" w14:textId="77777777" w:rsidR="006B588A" w:rsidRPr="006B588A" w:rsidRDefault="006B588A" w:rsidP="008572CD">
            <w:pPr>
              <w:rPr>
                <w:rFonts w:cstheme="minorHAnsi"/>
                <w:sz w:val="20"/>
                <w:szCs w:val="20"/>
              </w:rPr>
            </w:pPr>
            <w:r w:rsidRPr="006B588A">
              <w:rPr>
                <w:rFonts w:cstheme="minorHAnsi"/>
                <w:sz w:val="20"/>
                <w:szCs w:val="20"/>
              </w:rPr>
              <w:t xml:space="preserve">Foram inseridas referências bibliográficas: </w:t>
            </w:r>
          </w:p>
          <w:p w14:paraId="2D10AAFB" w14:textId="77777777" w:rsidR="006B588A" w:rsidRPr="006B588A" w:rsidRDefault="006B588A" w:rsidP="006B588A">
            <w:pPr>
              <w:pStyle w:val="NormalWeb"/>
              <w:spacing w:before="0" w:beforeAutospacing="0" w:after="160" w:afterAutospacing="0"/>
              <w:rPr>
                <w:rFonts w:asciiTheme="minorHAnsi" w:hAnsiTheme="minorHAnsi"/>
                <w:sz w:val="20"/>
                <w:szCs w:val="20"/>
                <w:lang w:val="en-US"/>
              </w:rPr>
            </w:pPr>
            <w:r w:rsidRPr="000A45DD">
              <w:rPr>
                <w:rFonts w:asciiTheme="minorHAnsi" w:hAnsiTheme="minorHAnsi"/>
                <w:color w:val="000000"/>
                <w:sz w:val="20"/>
                <w:szCs w:val="20"/>
                <w:lang w:val="en-GB"/>
              </w:rPr>
              <w:t xml:space="preserve">Dahlstrom MF. </w:t>
            </w:r>
            <w:r w:rsidRPr="006B588A">
              <w:rPr>
                <w:rFonts w:asciiTheme="minorHAnsi" w:hAnsiTheme="minorHAnsi"/>
                <w:color w:val="000000"/>
                <w:sz w:val="20"/>
                <w:szCs w:val="20"/>
                <w:lang w:val="en-US"/>
              </w:rPr>
              <w:t xml:space="preserve">Using narratives and storytelling to communicate science with nonexpert audiences. Proc Natl </w:t>
            </w:r>
            <w:proofErr w:type="spellStart"/>
            <w:r w:rsidRPr="006B588A">
              <w:rPr>
                <w:rFonts w:asciiTheme="minorHAnsi" w:hAnsiTheme="minorHAnsi"/>
                <w:color w:val="000000"/>
                <w:sz w:val="20"/>
                <w:szCs w:val="20"/>
                <w:lang w:val="en-US"/>
              </w:rPr>
              <w:t>Acad</w:t>
            </w:r>
            <w:proofErr w:type="spellEnd"/>
            <w:r w:rsidRPr="006B588A">
              <w:rPr>
                <w:rFonts w:asciiTheme="minorHAnsi" w:hAnsiTheme="minorHAnsi"/>
                <w:color w:val="000000"/>
                <w:sz w:val="20"/>
                <w:szCs w:val="20"/>
                <w:lang w:val="en-US"/>
              </w:rPr>
              <w:t xml:space="preserve"> Sci U S A. </w:t>
            </w:r>
            <w:proofErr w:type="gramStart"/>
            <w:r w:rsidRPr="006B588A">
              <w:rPr>
                <w:rFonts w:asciiTheme="minorHAnsi" w:hAnsiTheme="minorHAnsi"/>
                <w:color w:val="000000"/>
                <w:sz w:val="20"/>
                <w:szCs w:val="20"/>
                <w:lang w:val="en-US"/>
              </w:rPr>
              <w:t>2014;  111</w:t>
            </w:r>
            <w:proofErr w:type="gramEnd"/>
            <w:r w:rsidRPr="006B588A">
              <w:rPr>
                <w:rFonts w:asciiTheme="minorHAnsi" w:hAnsiTheme="minorHAnsi"/>
                <w:color w:val="000000"/>
                <w:sz w:val="20"/>
                <w:szCs w:val="20"/>
                <w:lang w:val="en-US"/>
              </w:rPr>
              <w:t>(4):13614-20</w:t>
            </w:r>
          </w:p>
          <w:p w14:paraId="737C28D6" w14:textId="77777777" w:rsidR="006B588A" w:rsidRPr="006B588A" w:rsidRDefault="006B588A" w:rsidP="006B588A">
            <w:pPr>
              <w:pStyle w:val="NormalWeb"/>
              <w:spacing w:before="0" w:beforeAutospacing="0" w:after="160" w:afterAutospacing="0"/>
              <w:rPr>
                <w:rFonts w:asciiTheme="minorHAnsi" w:hAnsiTheme="minorHAnsi"/>
                <w:sz w:val="20"/>
                <w:szCs w:val="20"/>
              </w:rPr>
            </w:pPr>
            <w:r w:rsidRPr="006B588A">
              <w:rPr>
                <w:rFonts w:asciiTheme="minorHAnsi" w:hAnsiTheme="minorHAnsi"/>
                <w:color w:val="000000"/>
                <w:sz w:val="20"/>
                <w:szCs w:val="20"/>
                <w:lang w:val="en-US"/>
              </w:rPr>
              <w:lastRenderedPageBreak/>
              <w:t xml:space="preserve">[21] National Academies of Sciences, Engineering, and Medicine. Communicating Science Effectively: A Research Agenda. </w:t>
            </w:r>
            <w:r w:rsidRPr="006B588A">
              <w:rPr>
                <w:rFonts w:asciiTheme="minorHAnsi" w:hAnsiTheme="minorHAnsi"/>
                <w:color w:val="000000"/>
                <w:sz w:val="20"/>
                <w:szCs w:val="20"/>
              </w:rPr>
              <w:t>Washington, DC. The National Academies Press. 2017</w:t>
            </w:r>
          </w:p>
          <w:p w14:paraId="7D3788C8" w14:textId="77777777" w:rsidR="006B588A" w:rsidRPr="008572CD" w:rsidRDefault="006B588A" w:rsidP="008572CD">
            <w:pPr>
              <w:rPr>
                <w:rFonts w:cstheme="minorHAnsi"/>
                <w:sz w:val="20"/>
                <w:szCs w:val="20"/>
              </w:rPr>
            </w:pPr>
          </w:p>
        </w:tc>
      </w:tr>
      <w:tr w:rsidR="000F4258" w:rsidRPr="008572CD" w14:paraId="1C8B9016" w14:textId="77777777" w:rsidTr="00AD061D">
        <w:tc>
          <w:tcPr>
            <w:tcW w:w="3964" w:type="dxa"/>
          </w:tcPr>
          <w:p w14:paraId="23BB1CBD" w14:textId="77777777" w:rsidR="000F4258"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lastRenderedPageBreak/>
              <w:t>Revisor C | Comentário 9</w:t>
            </w:r>
          </w:p>
          <w:p w14:paraId="5C4A428B" w14:textId="77777777" w:rsidR="000F4258" w:rsidRPr="000F4258" w:rsidRDefault="000F4258" w:rsidP="008572CD">
            <w:pPr>
              <w:pStyle w:val="NormalWeb"/>
              <w:spacing w:before="0" w:beforeAutospacing="0" w:after="0" w:afterAutospacing="0"/>
              <w:rPr>
                <w:rFonts w:asciiTheme="minorHAnsi" w:hAnsiTheme="minorHAnsi" w:cstheme="minorHAnsi"/>
                <w:b/>
                <w:sz w:val="20"/>
                <w:szCs w:val="20"/>
              </w:rPr>
            </w:pPr>
            <w:r w:rsidRPr="000F4258">
              <w:rPr>
                <w:rFonts w:asciiTheme="minorHAnsi" w:hAnsiTheme="minorHAnsi" w:cstheme="minorHAnsi"/>
                <w:i/>
                <w:color w:val="222222"/>
                <w:sz w:val="20"/>
                <w:szCs w:val="20"/>
                <w:shd w:val="clear" w:color="auto" w:fill="FFFFFF"/>
              </w:rPr>
              <w:t>O EXEMPLO DA INFODEMIA EM TEMPO DE COVID-19</w:t>
            </w:r>
            <w:r w:rsidRPr="000F4258">
              <w:rPr>
                <w:rFonts w:asciiTheme="minorHAnsi" w:hAnsiTheme="minorHAnsi" w:cstheme="minorHAnsi"/>
                <w:color w:val="222222"/>
                <w:sz w:val="20"/>
                <w:szCs w:val="20"/>
                <w:shd w:val="clear" w:color="auto" w:fill="FFFFFF"/>
              </w:rPr>
              <w:t>. O mesmo comentário que</w:t>
            </w:r>
            <w:r w:rsidRPr="000F4258">
              <w:rPr>
                <w:rFonts w:asciiTheme="minorHAnsi" w:hAnsiTheme="minorHAnsi" w:cstheme="minorHAnsi"/>
                <w:color w:val="222222"/>
                <w:sz w:val="20"/>
                <w:szCs w:val="20"/>
              </w:rPr>
              <w:br/>
            </w:r>
            <w:r w:rsidRPr="000F4258">
              <w:rPr>
                <w:rFonts w:asciiTheme="minorHAnsi" w:hAnsiTheme="minorHAnsi" w:cstheme="minorHAnsi"/>
                <w:color w:val="222222"/>
                <w:sz w:val="20"/>
                <w:szCs w:val="20"/>
                <w:shd w:val="clear" w:color="auto" w:fill="FFFFFF"/>
              </w:rPr>
              <w:t>para a tabela 1</w:t>
            </w:r>
          </w:p>
        </w:tc>
        <w:tc>
          <w:tcPr>
            <w:tcW w:w="4530" w:type="dxa"/>
          </w:tcPr>
          <w:p w14:paraId="27E7BE11" w14:textId="77777777" w:rsidR="006B588A" w:rsidRPr="00BC4EB4" w:rsidRDefault="006B588A" w:rsidP="006B588A">
            <w:pPr>
              <w:rPr>
                <w:rFonts w:cstheme="minorHAnsi"/>
                <w:b/>
                <w:sz w:val="20"/>
                <w:szCs w:val="20"/>
              </w:rPr>
            </w:pPr>
            <w:r w:rsidRPr="00BC4EB4">
              <w:rPr>
                <w:rFonts w:cstheme="minorHAnsi"/>
                <w:b/>
                <w:sz w:val="20"/>
                <w:szCs w:val="20"/>
              </w:rPr>
              <w:t>Resposta:</w:t>
            </w:r>
          </w:p>
          <w:p w14:paraId="0073576A" w14:textId="77777777" w:rsidR="006B588A" w:rsidRPr="00BC4EB4" w:rsidRDefault="006B588A" w:rsidP="006B588A">
            <w:pPr>
              <w:rPr>
                <w:rFonts w:cstheme="minorHAnsi"/>
                <w:spacing w:val="3"/>
                <w:sz w:val="20"/>
                <w:szCs w:val="20"/>
                <w:shd w:val="clear" w:color="auto" w:fill="FFFFFF"/>
              </w:rPr>
            </w:pPr>
            <w:r w:rsidRPr="00BC4EB4">
              <w:rPr>
                <w:rFonts w:cstheme="minorHAnsi"/>
                <w:spacing w:val="3"/>
                <w:sz w:val="20"/>
                <w:szCs w:val="20"/>
                <w:shd w:val="clear" w:color="auto" w:fill="FFFFFF"/>
              </w:rPr>
              <w:t>Trata-se de um misto de contributos de boas-práticas com a experiência das autoras.</w:t>
            </w:r>
          </w:p>
          <w:p w14:paraId="63ED2AB0" w14:textId="77777777" w:rsidR="000F4258" w:rsidRPr="008572CD" w:rsidRDefault="006B588A" w:rsidP="006B588A">
            <w:pPr>
              <w:rPr>
                <w:rFonts w:cstheme="minorHAnsi"/>
                <w:sz w:val="20"/>
                <w:szCs w:val="20"/>
              </w:rPr>
            </w:pPr>
            <w:r w:rsidRPr="00BC4EB4">
              <w:rPr>
                <w:rFonts w:cstheme="minorHAnsi"/>
                <w:spacing w:val="3"/>
                <w:sz w:val="20"/>
                <w:szCs w:val="20"/>
                <w:shd w:val="clear" w:color="auto" w:fill="FFFFFF"/>
              </w:rPr>
              <w:t>Procedemos a uma alteração de estrutura e este quadro passou para a secção de recomendações, no final do texto.</w:t>
            </w:r>
          </w:p>
        </w:tc>
      </w:tr>
      <w:tr w:rsidR="000F4258" w:rsidRPr="008572CD" w14:paraId="5A1B00E4" w14:textId="77777777" w:rsidTr="00AD061D">
        <w:tc>
          <w:tcPr>
            <w:tcW w:w="3964" w:type="dxa"/>
          </w:tcPr>
          <w:p w14:paraId="31235B62" w14:textId="77777777" w:rsidR="000F4258"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10</w:t>
            </w:r>
          </w:p>
          <w:p w14:paraId="34758BB4" w14:textId="77777777" w:rsidR="000F4258" w:rsidRPr="000F4258" w:rsidRDefault="000F4258" w:rsidP="008572CD">
            <w:pPr>
              <w:pStyle w:val="NormalWeb"/>
              <w:spacing w:before="0" w:beforeAutospacing="0" w:after="0" w:afterAutospacing="0"/>
              <w:rPr>
                <w:rFonts w:asciiTheme="minorHAnsi" w:hAnsiTheme="minorHAnsi" w:cstheme="minorHAnsi"/>
                <w:sz w:val="20"/>
                <w:szCs w:val="20"/>
              </w:rPr>
            </w:pPr>
            <w:r w:rsidRPr="000F4258">
              <w:rPr>
                <w:rFonts w:asciiTheme="minorHAnsi" w:hAnsiTheme="minorHAnsi" w:cstheme="minorHAnsi"/>
                <w:color w:val="222222"/>
                <w:sz w:val="20"/>
                <w:szCs w:val="20"/>
                <w:shd w:val="clear" w:color="auto" w:fill="FFFFFF"/>
              </w:rPr>
              <w:t>RECOMENTAÇÕES PRÁTICAS. A partir da página 10 apresentam as linhas</w:t>
            </w:r>
            <w:r w:rsidRPr="000F4258">
              <w:rPr>
                <w:rFonts w:asciiTheme="minorHAnsi" w:hAnsiTheme="minorHAnsi" w:cstheme="minorHAnsi"/>
                <w:color w:val="222222"/>
                <w:sz w:val="20"/>
                <w:szCs w:val="20"/>
              </w:rPr>
              <w:br/>
            </w:r>
            <w:r w:rsidRPr="000F4258">
              <w:rPr>
                <w:rFonts w:asciiTheme="minorHAnsi" w:hAnsiTheme="minorHAnsi" w:cstheme="minorHAnsi"/>
                <w:color w:val="222222"/>
                <w:sz w:val="20"/>
                <w:szCs w:val="20"/>
                <w:shd w:val="clear" w:color="auto" w:fill="FFFFFF"/>
              </w:rPr>
              <w:t>orientadoras anunciadas. Contudo, parte do texto anterior já parecia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assumir de alguma forma o tom de recomendações. Habitualmente, as</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guidel</w:t>
            </w:r>
            <w:r>
              <w:rPr>
                <w:rFonts w:asciiTheme="minorHAnsi" w:hAnsiTheme="minorHAnsi" w:cstheme="minorHAnsi"/>
                <w:color w:val="222222"/>
                <w:sz w:val="20"/>
                <w:szCs w:val="20"/>
                <w:shd w:val="clear" w:color="auto" w:fill="FFFFFF"/>
              </w:rPr>
              <w:t xml:space="preserve">ines apresentam a formulação do </w:t>
            </w:r>
            <w:r w:rsidRPr="000F4258">
              <w:rPr>
                <w:rFonts w:asciiTheme="minorHAnsi" w:hAnsiTheme="minorHAnsi" w:cstheme="minorHAnsi"/>
                <w:color w:val="222222"/>
                <w:sz w:val="20"/>
                <w:szCs w:val="20"/>
                <w:shd w:val="clear" w:color="auto" w:fill="FFFFFF"/>
              </w:rPr>
              <w:t>problema e os fatores que contribuem</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para o mesmo, ava</w:t>
            </w:r>
            <w:r>
              <w:rPr>
                <w:rFonts w:asciiTheme="minorHAnsi" w:hAnsiTheme="minorHAnsi" w:cstheme="minorHAnsi"/>
                <w:color w:val="222222"/>
                <w:sz w:val="20"/>
                <w:szCs w:val="20"/>
                <w:shd w:val="clear" w:color="auto" w:fill="FFFFFF"/>
              </w:rPr>
              <w:t xml:space="preserve">nçando então para recomendações </w:t>
            </w:r>
            <w:r w:rsidRPr="000F4258">
              <w:rPr>
                <w:rFonts w:asciiTheme="minorHAnsi" w:hAnsiTheme="minorHAnsi" w:cstheme="minorHAnsi"/>
                <w:color w:val="222222"/>
                <w:sz w:val="20"/>
                <w:szCs w:val="20"/>
                <w:shd w:val="clear" w:color="auto" w:fill="FFFFFF"/>
              </w:rPr>
              <w:t>concretas em áreas</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claramente definidas, indicando os fundamentos das mesmas. Neste artigo,</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não fica explícito para que tipo de dimensões do problema serão</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apresentadas recomendações. Por outro lado, aspetos apresentados nas</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secções anteriores acabam por ser “repetidos” sob a forma de</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recomendação</w:t>
            </w:r>
          </w:p>
        </w:tc>
        <w:tc>
          <w:tcPr>
            <w:tcW w:w="4530" w:type="dxa"/>
          </w:tcPr>
          <w:p w14:paraId="1C7D4EB6" w14:textId="77777777" w:rsidR="000F4258" w:rsidRPr="001D3174" w:rsidRDefault="006B588A" w:rsidP="008572CD">
            <w:pPr>
              <w:rPr>
                <w:rFonts w:cstheme="minorHAnsi"/>
                <w:b/>
                <w:sz w:val="20"/>
                <w:szCs w:val="20"/>
              </w:rPr>
            </w:pPr>
            <w:r w:rsidRPr="001D3174">
              <w:rPr>
                <w:rFonts w:cstheme="minorHAnsi"/>
                <w:b/>
                <w:sz w:val="20"/>
                <w:szCs w:val="20"/>
              </w:rPr>
              <w:t>Resposta:</w:t>
            </w:r>
          </w:p>
          <w:p w14:paraId="0E415930" w14:textId="77777777" w:rsidR="001D3174" w:rsidRDefault="006B588A" w:rsidP="001D3174">
            <w:pPr>
              <w:rPr>
                <w:rFonts w:cstheme="minorHAnsi"/>
                <w:sz w:val="20"/>
                <w:szCs w:val="20"/>
              </w:rPr>
            </w:pPr>
            <w:r>
              <w:rPr>
                <w:rFonts w:cstheme="minorHAnsi"/>
                <w:sz w:val="20"/>
                <w:szCs w:val="20"/>
              </w:rPr>
              <w:t xml:space="preserve">Tendo em conta esta observação, que considerámos muito pertinente, procedemos a uma reorganização da informação para resolver as questões apontadas. </w:t>
            </w:r>
          </w:p>
          <w:p w14:paraId="7C073B55" w14:textId="77777777" w:rsidR="001D3174" w:rsidRDefault="001D3174" w:rsidP="001D3174">
            <w:pPr>
              <w:rPr>
                <w:rFonts w:cstheme="minorHAnsi"/>
                <w:sz w:val="20"/>
                <w:szCs w:val="20"/>
              </w:rPr>
            </w:pPr>
            <w:r>
              <w:rPr>
                <w:rFonts w:cstheme="minorHAnsi"/>
                <w:sz w:val="20"/>
                <w:szCs w:val="20"/>
              </w:rPr>
              <w:t>Assim, f</w:t>
            </w:r>
            <w:r w:rsidR="006B588A">
              <w:rPr>
                <w:rFonts w:cstheme="minorHAnsi"/>
                <w:sz w:val="20"/>
                <w:szCs w:val="20"/>
              </w:rPr>
              <w:t xml:space="preserve">oi feito um esforço </w:t>
            </w:r>
            <w:r>
              <w:rPr>
                <w:rFonts w:cstheme="minorHAnsi"/>
                <w:sz w:val="20"/>
                <w:szCs w:val="20"/>
              </w:rPr>
              <w:t>no sentido de:</w:t>
            </w:r>
          </w:p>
          <w:p w14:paraId="3C7C3539" w14:textId="701347DF" w:rsidR="006B588A" w:rsidRPr="001D3174" w:rsidRDefault="001D3174" w:rsidP="001D3174">
            <w:pPr>
              <w:pStyle w:val="PargrafodaLista"/>
              <w:numPr>
                <w:ilvl w:val="0"/>
                <w:numId w:val="3"/>
              </w:numPr>
              <w:rPr>
                <w:rFonts w:cstheme="minorHAnsi"/>
                <w:sz w:val="20"/>
                <w:szCs w:val="20"/>
              </w:rPr>
            </w:pPr>
            <w:r w:rsidRPr="001D3174">
              <w:rPr>
                <w:rFonts w:cstheme="minorHAnsi"/>
                <w:sz w:val="20"/>
                <w:szCs w:val="20"/>
              </w:rPr>
              <w:t>A</w:t>
            </w:r>
            <w:r w:rsidR="006B588A" w:rsidRPr="001D3174">
              <w:rPr>
                <w:rFonts w:cstheme="minorHAnsi"/>
                <w:sz w:val="20"/>
                <w:szCs w:val="20"/>
              </w:rPr>
              <w:t xml:space="preserve">s primeiras secções </w:t>
            </w:r>
            <w:r w:rsidRPr="001D3174">
              <w:rPr>
                <w:rFonts w:cstheme="minorHAnsi"/>
                <w:sz w:val="20"/>
                <w:szCs w:val="20"/>
              </w:rPr>
              <w:t xml:space="preserve">apresentarem </w:t>
            </w:r>
            <w:r w:rsidR="006B588A" w:rsidRPr="001D3174">
              <w:rPr>
                <w:rFonts w:cstheme="minorHAnsi"/>
                <w:sz w:val="20"/>
                <w:szCs w:val="20"/>
              </w:rPr>
              <w:t xml:space="preserve">os conceitos e </w:t>
            </w:r>
            <w:r w:rsidRPr="001D3174">
              <w:rPr>
                <w:rFonts w:cstheme="minorHAnsi"/>
                <w:sz w:val="20"/>
                <w:szCs w:val="20"/>
              </w:rPr>
              <w:t>explicarem de que forma desempenham um papel centra</w:t>
            </w:r>
            <w:r w:rsidR="009A01E0">
              <w:rPr>
                <w:rFonts w:cstheme="minorHAnsi"/>
                <w:sz w:val="20"/>
                <w:szCs w:val="20"/>
              </w:rPr>
              <w:t>l</w:t>
            </w:r>
            <w:r w:rsidRPr="001D3174">
              <w:rPr>
                <w:rFonts w:cstheme="minorHAnsi"/>
                <w:sz w:val="20"/>
                <w:szCs w:val="20"/>
              </w:rPr>
              <w:t xml:space="preserve"> nos outputs de comunicação;</w:t>
            </w:r>
          </w:p>
          <w:p w14:paraId="0412A39A" w14:textId="77777777" w:rsidR="001D3174" w:rsidRPr="001D3174" w:rsidRDefault="001D3174" w:rsidP="001D3174">
            <w:pPr>
              <w:pStyle w:val="PargrafodaLista"/>
              <w:numPr>
                <w:ilvl w:val="0"/>
                <w:numId w:val="3"/>
              </w:numPr>
              <w:rPr>
                <w:rFonts w:cstheme="minorHAnsi"/>
                <w:sz w:val="20"/>
                <w:szCs w:val="20"/>
              </w:rPr>
            </w:pPr>
            <w:r>
              <w:rPr>
                <w:rFonts w:cstheme="minorHAnsi"/>
                <w:sz w:val="20"/>
                <w:szCs w:val="20"/>
              </w:rPr>
              <w:t>As recomendações limitarem-se a ser uma espécie de “how-to” para implementar as boas práticas mencionadas nas secções anteriores.</w:t>
            </w:r>
          </w:p>
        </w:tc>
      </w:tr>
      <w:tr w:rsidR="000F4258" w:rsidRPr="008572CD" w14:paraId="49C76EE7" w14:textId="77777777" w:rsidTr="00AD061D">
        <w:tc>
          <w:tcPr>
            <w:tcW w:w="3964" w:type="dxa"/>
          </w:tcPr>
          <w:p w14:paraId="58FE22A3" w14:textId="77777777" w:rsidR="000F4258"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11</w:t>
            </w:r>
          </w:p>
          <w:p w14:paraId="2883B210" w14:textId="77777777" w:rsidR="000F4258" w:rsidRPr="000F4258" w:rsidRDefault="000F4258" w:rsidP="008572CD">
            <w:pPr>
              <w:pStyle w:val="NormalWeb"/>
              <w:spacing w:before="0" w:beforeAutospacing="0" w:after="0" w:afterAutospacing="0"/>
              <w:rPr>
                <w:rFonts w:asciiTheme="minorHAnsi" w:hAnsiTheme="minorHAnsi" w:cstheme="minorHAnsi"/>
                <w:b/>
                <w:sz w:val="20"/>
                <w:szCs w:val="20"/>
              </w:rPr>
            </w:pPr>
            <w:r w:rsidRPr="000F4258">
              <w:rPr>
                <w:rFonts w:asciiTheme="minorHAnsi" w:hAnsiTheme="minorHAnsi" w:cstheme="minorHAnsi"/>
                <w:color w:val="222222"/>
                <w:sz w:val="20"/>
                <w:szCs w:val="20"/>
                <w:shd w:val="clear" w:color="auto" w:fill="FFFFFF"/>
              </w:rPr>
              <w:t>Na recomendação 2, penso que pretendem dizer “a</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confiança na comunidade científica...”</w:t>
            </w:r>
          </w:p>
        </w:tc>
        <w:tc>
          <w:tcPr>
            <w:tcW w:w="4530" w:type="dxa"/>
          </w:tcPr>
          <w:p w14:paraId="5F52EA66" w14:textId="77777777" w:rsidR="000F4258" w:rsidRPr="006B588A" w:rsidRDefault="006B588A" w:rsidP="008572CD">
            <w:pPr>
              <w:rPr>
                <w:rFonts w:cstheme="minorHAnsi"/>
                <w:b/>
                <w:sz w:val="20"/>
                <w:szCs w:val="20"/>
              </w:rPr>
            </w:pPr>
            <w:r w:rsidRPr="006B588A">
              <w:rPr>
                <w:rFonts w:cstheme="minorHAnsi"/>
                <w:b/>
                <w:sz w:val="20"/>
                <w:szCs w:val="20"/>
              </w:rPr>
              <w:t>Resposta:</w:t>
            </w:r>
          </w:p>
          <w:p w14:paraId="0AF73C0D" w14:textId="77777777" w:rsidR="006B588A" w:rsidRPr="008572CD" w:rsidRDefault="006B588A" w:rsidP="008572CD">
            <w:pPr>
              <w:rPr>
                <w:rFonts w:cstheme="minorHAnsi"/>
                <w:sz w:val="20"/>
                <w:szCs w:val="20"/>
              </w:rPr>
            </w:pPr>
            <w:r w:rsidRPr="00455D9D">
              <w:rPr>
                <w:rFonts w:cstheme="minorHAnsi"/>
                <w:sz w:val="20"/>
                <w:szCs w:val="20"/>
              </w:rPr>
              <w:t>Corrigido.</w:t>
            </w:r>
          </w:p>
        </w:tc>
      </w:tr>
      <w:tr w:rsidR="000F4258" w:rsidRPr="008572CD" w14:paraId="45DCBE39" w14:textId="77777777" w:rsidTr="00AD061D">
        <w:tc>
          <w:tcPr>
            <w:tcW w:w="3964" w:type="dxa"/>
          </w:tcPr>
          <w:p w14:paraId="02F665E5" w14:textId="77777777" w:rsidR="000F4258" w:rsidRDefault="000F4258"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Revisor C | Comentário 12</w:t>
            </w:r>
          </w:p>
          <w:p w14:paraId="41AFAABA" w14:textId="77777777" w:rsidR="000F4258" w:rsidRPr="000F4258" w:rsidRDefault="000F4258" w:rsidP="008572CD">
            <w:pPr>
              <w:pStyle w:val="NormalWeb"/>
              <w:spacing w:before="0" w:beforeAutospacing="0" w:after="0" w:afterAutospacing="0"/>
              <w:rPr>
                <w:rFonts w:asciiTheme="minorHAnsi" w:hAnsiTheme="minorHAnsi" w:cstheme="minorHAnsi"/>
                <w:b/>
                <w:sz w:val="20"/>
                <w:szCs w:val="20"/>
              </w:rPr>
            </w:pPr>
            <w:r w:rsidRPr="000F4258">
              <w:rPr>
                <w:rFonts w:asciiTheme="minorHAnsi" w:hAnsiTheme="minorHAnsi" w:cstheme="minorHAnsi"/>
                <w:color w:val="222222"/>
                <w:sz w:val="20"/>
                <w:szCs w:val="20"/>
                <w:shd w:val="clear" w:color="auto" w:fill="FFFFFF"/>
              </w:rPr>
              <w:t>Na recomendação 3, salientam as técnicas narrativas. Embora sejam</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reconhecidamente úteis, é estranho que não seja feita referência a</w:t>
            </w:r>
            <w:r w:rsidRPr="000F4258">
              <w:rPr>
                <w:rFonts w:asciiTheme="minorHAnsi" w:hAnsiTheme="minorHAnsi" w:cstheme="minorHAnsi"/>
                <w:color w:val="222222"/>
                <w:sz w:val="20"/>
                <w:szCs w:val="20"/>
              </w:rPr>
              <w:br/>
            </w:r>
            <w:r w:rsidRPr="000F4258">
              <w:rPr>
                <w:rFonts w:asciiTheme="minorHAnsi" w:hAnsiTheme="minorHAnsi" w:cstheme="minorHAnsi"/>
                <w:color w:val="222222"/>
                <w:sz w:val="20"/>
                <w:szCs w:val="20"/>
                <w:shd w:val="clear" w:color="auto" w:fill="FFFFFF"/>
              </w:rPr>
              <w:t>qualque</w:t>
            </w:r>
            <w:r>
              <w:rPr>
                <w:rFonts w:asciiTheme="minorHAnsi" w:hAnsiTheme="minorHAnsi" w:cstheme="minorHAnsi"/>
                <w:color w:val="222222"/>
                <w:sz w:val="20"/>
                <w:szCs w:val="20"/>
                <w:shd w:val="clear" w:color="auto" w:fill="FFFFFF"/>
              </w:rPr>
              <w:t xml:space="preserve">r outra técnica ou pelo menos à </w:t>
            </w:r>
            <w:r w:rsidRPr="000F4258">
              <w:rPr>
                <w:rFonts w:asciiTheme="minorHAnsi" w:hAnsiTheme="minorHAnsi" w:cstheme="minorHAnsi"/>
                <w:color w:val="222222"/>
                <w:sz w:val="20"/>
                <w:szCs w:val="20"/>
                <w:shd w:val="clear" w:color="auto" w:fill="FFFFFF"/>
              </w:rPr>
              <w:t>necessidade de selecionar técnicas</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adequadas aos objetivos, mensagens que se pretende comunicar e</w:t>
            </w:r>
            <w:r>
              <w:rPr>
                <w:rFonts w:asciiTheme="minorHAnsi" w:hAnsiTheme="minorHAnsi" w:cstheme="minorHAnsi"/>
                <w:color w:val="222222"/>
                <w:sz w:val="20"/>
                <w:szCs w:val="20"/>
              </w:rPr>
              <w:t xml:space="preserve"> </w:t>
            </w:r>
            <w:r>
              <w:rPr>
                <w:rFonts w:asciiTheme="minorHAnsi" w:hAnsiTheme="minorHAnsi" w:cstheme="minorHAnsi"/>
                <w:color w:val="222222"/>
                <w:sz w:val="20"/>
                <w:szCs w:val="20"/>
                <w:shd w:val="clear" w:color="auto" w:fill="FFFFFF"/>
              </w:rPr>
              <w:t xml:space="preserve">características das audiências, </w:t>
            </w:r>
            <w:r w:rsidRPr="000F4258">
              <w:rPr>
                <w:rFonts w:asciiTheme="minorHAnsi" w:hAnsiTheme="minorHAnsi" w:cstheme="minorHAnsi"/>
                <w:color w:val="222222"/>
                <w:sz w:val="20"/>
                <w:szCs w:val="20"/>
                <w:shd w:val="clear" w:color="auto" w:fill="FFFFFF"/>
              </w:rPr>
              <w:t>fazendo a articulação com os modelos</w:t>
            </w:r>
            <w:r>
              <w:rPr>
                <w:rFonts w:asciiTheme="minorHAnsi" w:hAnsiTheme="minorHAnsi" w:cstheme="minorHAnsi"/>
                <w:color w:val="222222"/>
                <w:sz w:val="20"/>
                <w:szCs w:val="20"/>
              </w:rPr>
              <w:t xml:space="preserve"> </w:t>
            </w:r>
            <w:r w:rsidRPr="000F4258">
              <w:rPr>
                <w:rFonts w:asciiTheme="minorHAnsi" w:hAnsiTheme="minorHAnsi" w:cstheme="minorHAnsi"/>
                <w:color w:val="222222"/>
                <w:sz w:val="20"/>
                <w:szCs w:val="20"/>
                <w:shd w:val="clear" w:color="auto" w:fill="FFFFFF"/>
              </w:rPr>
              <w:t>explicativos da mudança de comportamentos.</w:t>
            </w:r>
          </w:p>
        </w:tc>
        <w:tc>
          <w:tcPr>
            <w:tcW w:w="4530" w:type="dxa"/>
          </w:tcPr>
          <w:p w14:paraId="0B3585AE" w14:textId="77777777" w:rsidR="000F4258" w:rsidRPr="005D714C" w:rsidRDefault="005D714C" w:rsidP="008572CD">
            <w:pPr>
              <w:rPr>
                <w:rFonts w:cstheme="minorHAnsi"/>
                <w:b/>
                <w:sz w:val="20"/>
                <w:szCs w:val="20"/>
              </w:rPr>
            </w:pPr>
            <w:r w:rsidRPr="005D714C">
              <w:rPr>
                <w:rFonts w:cstheme="minorHAnsi"/>
                <w:b/>
                <w:sz w:val="20"/>
                <w:szCs w:val="20"/>
              </w:rPr>
              <w:t xml:space="preserve">Resposta: </w:t>
            </w:r>
          </w:p>
          <w:p w14:paraId="3C5D0D7B" w14:textId="77777777" w:rsidR="005D714C" w:rsidRDefault="00053D32" w:rsidP="006B588A">
            <w:pPr>
              <w:widowControl w:val="0"/>
              <w:pBdr>
                <w:top w:val="nil"/>
                <w:left w:val="nil"/>
                <w:bottom w:val="nil"/>
                <w:right w:val="nil"/>
                <w:between w:val="nil"/>
              </w:pBdr>
              <w:rPr>
                <w:rFonts w:eastAsia="Arial" w:cs="Arial"/>
                <w:color w:val="000000"/>
                <w:sz w:val="20"/>
                <w:szCs w:val="20"/>
              </w:rPr>
            </w:pPr>
            <w:r>
              <w:rPr>
                <w:rFonts w:eastAsia="Arial" w:cs="Arial"/>
                <w:color w:val="000000"/>
                <w:sz w:val="20"/>
                <w:szCs w:val="20"/>
              </w:rPr>
              <w:t>O artigo refere-se a técnicas narrativas em particular (em contraposição a formatos meramente informativos ou expositivos), pois existe evidência da sua utilidade na comunicação da incerteza em ciência e na</w:t>
            </w:r>
            <w:r w:rsidRPr="00053D32">
              <w:rPr>
                <w:rFonts w:eastAsia="Arial" w:cs="Arial"/>
                <w:color w:val="000000"/>
                <w:sz w:val="20"/>
                <w:szCs w:val="20"/>
              </w:rPr>
              <w:t xml:space="preserve"> apresentação de informação numérica e estatística complexa</w:t>
            </w:r>
            <w:r>
              <w:rPr>
                <w:rFonts w:eastAsia="Arial" w:cs="Arial"/>
                <w:color w:val="000000"/>
                <w:sz w:val="20"/>
                <w:szCs w:val="20"/>
              </w:rPr>
              <w:t>. Esta inclusão de técnicas narrativas é uma boa prática de comunicação e encontra-se justificada no texto pela literatura.</w:t>
            </w:r>
          </w:p>
          <w:p w14:paraId="62D97A3E" w14:textId="77777777" w:rsidR="00053D32" w:rsidRDefault="00053D32" w:rsidP="006B588A">
            <w:pPr>
              <w:widowControl w:val="0"/>
              <w:pBdr>
                <w:top w:val="nil"/>
                <w:left w:val="nil"/>
                <w:bottom w:val="nil"/>
                <w:right w:val="nil"/>
                <w:between w:val="nil"/>
              </w:pBdr>
              <w:rPr>
                <w:rFonts w:eastAsia="Arial" w:cs="Arial"/>
                <w:color w:val="000000"/>
                <w:sz w:val="20"/>
                <w:szCs w:val="20"/>
              </w:rPr>
            </w:pPr>
          </w:p>
          <w:p w14:paraId="7C7594DC" w14:textId="13F91E1C" w:rsidR="00053D32" w:rsidRPr="00053D32" w:rsidRDefault="00053D32" w:rsidP="006B588A">
            <w:pPr>
              <w:widowControl w:val="0"/>
              <w:pBdr>
                <w:top w:val="nil"/>
                <w:left w:val="nil"/>
                <w:bottom w:val="nil"/>
                <w:right w:val="nil"/>
                <w:between w:val="nil"/>
              </w:pBdr>
              <w:rPr>
                <w:rFonts w:eastAsia="Arial" w:cs="Arial"/>
                <w:color w:val="000000"/>
                <w:sz w:val="20"/>
                <w:szCs w:val="20"/>
              </w:rPr>
            </w:pPr>
            <w:r>
              <w:rPr>
                <w:rFonts w:eastAsia="Arial" w:cs="Arial"/>
                <w:color w:val="000000"/>
                <w:sz w:val="20"/>
                <w:szCs w:val="20"/>
              </w:rPr>
              <w:t>Procuramos tornar mais clara esta distinção no texto das recomendações, na sequência deste comentário.</w:t>
            </w:r>
          </w:p>
        </w:tc>
      </w:tr>
      <w:tr w:rsidR="009F6212" w:rsidRPr="008572CD" w14:paraId="324D8DE5" w14:textId="77777777" w:rsidTr="00AD061D">
        <w:tc>
          <w:tcPr>
            <w:tcW w:w="3964" w:type="dxa"/>
          </w:tcPr>
          <w:p w14:paraId="00131F04" w14:textId="3F4297A8" w:rsidR="009F6212" w:rsidRDefault="009F6212" w:rsidP="008572C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t>Editor | Comentário 1</w:t>
            </w:r>
          </w:p>
          <w:p w14:paraId="7AA32789" w14:textId="4D069B15" w:rsidR="009F6212" w:rsidRPr="009F6212" w:rsidRDefault="009F6212" w:rsidP="008572CD">
            <w:pPr>
              <w:pStyle w:val="NormalWeb"/>
              <w:spacing w:before="0" w:beforeAutospacing="0" w:after="0" w:afterAutospacing="0"/>
              <w:rPr>
                <w:rFonts w:asciiTheme="minorHAnsi" w:hAnsiTheme="minorHAnsi" w:cstheme="minorHAnsi"/>
                <w:color w:val="222222"/>
                <w:sz w:val="20"/>
                <w:szCs w:val="20"/>
                <w:shd w:val="clear" w:color="auto" w:fill="FFFFFF"/>
              </w:rPr>
            </w:pPr>
            <w:r w:rsidRPr="009F6212">
              <w:rPr>
                <w:rFonts w:asciiTheme="minorHAnsi" w:hAnsiTheme="minorHAnsi" w:cstheme="minorHAnsi"/>
                <w:color w:val="222222"/>
                <w:sz w:val="20"/>
                <w:szCs w:val="20"/>
                <w:shd w:val="clear" w:color="auto" w:fill="FFFFFF"/>
              </w:rPr>
              <w:t xml:space="preserve">Com o objectivo de optimizar a legibilidade do seu artigo e assim incrementar potencialmente as citações do mesmo, recomendamos que os conteúdos redigidos em inglês sejam revistos </w:t>
            </w:r>
            <w:proofErr w:type="gramStart"/>
            <w:r w:rsidRPr="009F6212">
              <w:rPr>
                <w:rFonts w:asciiTheme="minorHAnsi" w:hAnsiTheme="minorHAnsi" w:cstheme="minorHAnsi"/>
                <w:color w:val="222222"/>
                <w:sz w:val="20"/>
                <w:szCs w:val="20"/>
                <w:shd w:val="clear" w:color="auto" w:fill="FFFFFF"/>
              </w:rPr>
              <w:t>por  um</w:t>
            </w:r>
            <w:proofErr w:type="gramEnd"/>
            <w:r w:rsidRPr="009F6212">
              <w:rPr>
                <w:rFonts w:asciiTheme="minorHAnsi" w:hAnsiTheme="minorHAnsi" w:cstheme="minorHAnsi"/>
                <w:color w:val="222222"/>
                <w:sz w:val="20"/>
                <w:szCs w:val="20"/>
                <w:shd w:val="clear" w:color="auto" w:fill="FFFFFF"/>
              </w:rPr>
              <w:t xml:space="preserve"> "native speaker", tradutor qualificado ou empresa especializada em serviços de "language polishing".</w:t>
            </w:r>
          </w:p>
          <w:p w14:paraId="7B7283DB" w14:textId="77777777" w:rsidR="009F6212" w:rsidRDefault="009F6212" w:rsidP="008572CD">
            <w:pPr>
              <w:pStyle w:val="NormalWeb"/>
              <w:spacing w:before="0" w:beforeAutospacing="0" w:after="0" w:afterAutospacing="0"/>
              <w:rPr>
                <w:rFonts w:asciiTheme="minorHAnsi" w:hAnsiTheme="minorHAnsi" w:cstheme="minorHAnsi"/>
                <w:b/>
                <w:sz w:val="20"/>
                <w:szCs w:val="20"/>
              </w:rPr>
            </w:pPr>
          </w:p>
          <w:p w14:paraId="46322426" w14:textId="4AC8264F" w:rsidR="009F6212" w:rsidRDefault="009F6212" w:rsidP="008572CD">
            <w:pPr>
              <w:pStyle w:val="NormalWeb"/>
              <w:spacing w:before="0" w:beforeAutospacing="0" w:after="0" w:afterAutospacing="0"/>
              <w:rPr>
                <w:rFonts w:asciiTheme="minorHAnsi" w:hAnsiTheme="minorHAnsi" w:cstheme="minorHAnsi"/>
                <w:b/>
                <w:sz w:val="20"/>
                <w:szCs w:val="20"/>
              </w:rPr>
            </w:pPr>
          </w:p>
        </w:tc>
        <w:tc>
          <w:tcPr>
            <w:tcW w:w="4530" w:type="dxa"/>
          </w:tcPr>
          <w:p w14:paraId="36392EE0" w14:textId="194FE913" w:rsidR="009F6212" w:rsidRDefault="009F6212" w:rsidP="008572CD">
            <w:pPr>
              <w:rPr>
                <w:rFonts w:cstheme="minorHAnsi"/>
                <w:b/>
                <w:sz w:val="20"/>
                <w:szCs w:val="20"/>
              </w:rPr>
            </w:pPr>
          </w:p>
          <w:p w14:paraId="29AD4F0D" w14:textId="301FD58D" w:rsidR="009F6212" w:rsidRPr="009F6212" w:rsidRDefault="009F6212" w:rsidP="008572CD">
            <w:pPr>
              <w:rPr>
                <w:rFonts w:cstheme="minorHAnsi"/>
                <w:bCs/>
                <w:sz w:val="20"/>
                <w:szCs w:val="20"/>
              </w:rPr>
            </w:pPr>
            <w:r w:rsidRPr="009F6212">
              <w:rPr>
                <w:rFonts w:cstheme="minorHAnsi"/>
                <w:bCs/>
                <w:sz w:val="20"/>
                <w:szCs w:val="20"/>
              </w:rPr>
              <w:t xml:space="preserve">A versão </w:t>
            </w:r>
            <w:r w:rsidR="00C16727">
              <w:rPr>
                <w:rFonts w:cstheme="minorHAnsi"/>
                <w:bCs/>
                <w:sz w:val="20"/>
                <w:szCs w:val="20"/>
              </w:rPr>
              <w:t>em inglês</w:t>
            </w:r>
            <w:r w:rsidRPr="009F6212">
              <w:rPr>
                <w:rFonts w:cstheme="minorHAnsi"/>
                <w:bCs/>
                <w:sz w:val="20"/>
                <w:szCs w:val="20"/>
              </w:rPr>
              <w:t xml:space="preserve"> do </w:t>
            </w:r>
            <w:r>
              <w:rPr>
                <w:rFonts w:cstheme="minorHAnsi"/>
                <w:bCs/>
                <w:sz w:val="20"/>
                <w:szCs w:val="20"/>
              </w:rPr>
              <w:t>abstract foi revist</w:t>
            </w:r>
            <w:r w:rsidR="00C16727">
              <w:rPr>
                <w:rFonts w:cstheme="minorHAnsi"/>
                <w:bCs/>
                <w:sz w:val="20"/>
                <w:szCs w:val="20"/>
              </w:rPr>
              <w:t>a</w:t>
            </w:r>
            <w:r>
              <w:rPr>
                <w:rFonts w:cstheme="minorHAnsi"/>
                <w:bCs/>
                <w:sz w:val="20"/>
                <w:szCs w:val="20"/>
              </w:rPr>
              <w:t xml:space="preserve"> e validad</w:t>
            </w:r>
            <w:r w:rsidR="00C16727">
              <w:rPr>
                <w:rFonts w:cstheme="minorHAnsi"/>
                <w:bCs/>
                <w:sz w:val="20"/>
                <w:szCs w:val="20"/>
              </w:rPr>
              <w:t>a</w:t>
            </w:r>
            <w:r>
              <w:rPr>
                <w:rFonts w:cstheme="minorHAnsi"/>
                <w:bCs/>
                <w:sz w:val="20"/>
                <w:szCs w:val="20"/>
              </w:rPr>
              <w:t xml:space="preserve"> pela </w:t>
            </w:r>
            <w:r w:rsidRPr="009F6212">
              <w:rPr>
                <w:rFonts w:cstheme="minorHAnsi"/>
                <w:bCs/>
                <w:sz w:val="20"/>
                <w:szCs w:val="20"/>
              </w:rPr>
              <w:t>escritora e editora britânica Anna Patton</w:t>
            </w:r>
            <w:r>
              <w:rPr>
                <w:rFonts w:cstheme="minorHAnsi"/>
                <w:bCs/>
                <w:sz w:val="20"/>
                <w:szCs w:val="20"/>
              </w:rPr>
              <w:t>.</w:t>
            </w:r>
          </w:p>
          <w:p w14:paraId="0CA1B29B" w14:textId="78999013" w:rsidR="009F6212" w:rsidRPr="005D714C" w:rsidRDefault="009F6212" w:rsidP="008572CD">
            <w:pPr>
              <w:rPr>
                <w:rFonts w:cstheme="minorHAnsi"/>
                <w:b/>
                <w:sz w:val="20"/>
                <w:szCs w:val="20"/>
              </w:rPr>
            </w:pPr>
          </w:p>
        </w:tc>
      </w:tr>
    </w:tbl>
    <w:p w14:paraId="407A65C0" w14:textId="77777777" w:rsidR="00846CBB" w:rsidRDefault="00846CBB" w:rsidP="00846CBB">
      <w:pPr>
        <w:rPr>
          <w:rFonts w:cstheme="minorHAnsi"/>
          <w:b/>
        </w:rPr>
      </w:pPr>
    </w:p>
    <w:p w14:paraId="329E56CF" w14:textId="77777777" w:rsidR="00846CBB" w:rsidRPr="001F40E9" w:rsidRDefault="00846CBB">
      <w:pPr>
        <w:rPr>
          <w:rFonts w:cstheme="minorHAnsi"/>
        </w:rPr>
      </w:pPr>
    </w:p>
    <w:sectPr w:rsidR="00846CBB" w:rsidRPr="001F40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40594"/>
    <w:multiLevelType w:val="multilevel"/>
    <w:tmpl w:val="3CF6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D5E42"/>
    <w:multiLevelType w:val="hybridMultilevel"/>
    <w:tmpl w:val="4E28B8C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87B522A"/>
    <w:multiLevelType w:val="hybridMultilevel"/>
    <w:tmpl w:val="11B6D1C2"/>
    <w:lvl w:ilvl="0" w:tplc="F244BC4A">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E9"/>
    <w:rsid w:val="00053D32"/>
    <w:rsid w:val="000A45DD"/>
    <w:rsid w:val="000D65A5"/>
    <w:rsid w:val="000F4258"/>
    <w:rsid w:val="00134A6D"/>
    <w:rsid w:val="00194D51"/>
    <w:rsid w:val="001A2AE2"/>
    <w:rsid w:val="001B7D5D"/>
    <w:rsid w:val="001C6BC5"/>
    <w:rsid w:val="001D3174"/>
    <w:rsid w:val="001F19F7"/>
    <w:rsid w:val="001F40E9"/>
    <w:rsid w:val="00250076"/>
    <w:rsid w:val="00442AA0"/>
    <w:rsid w:val="00455D9D"/>
    <w:rsid w:val="00477CC7"/>
    <w:rsid w:val="0050429D"/>
    <w:rsid w:val="0054653D"/>
    <w:rsid w:val="00551DF8"/>
    <w:rsid w:val="00577987"/>
    <w:rsid w:val="00597841"/>
    <w:rsid w:val="005D714C"/>
    <w:rsid w:val="00606FE5"/>
    <w:rsid w:val="006B588A"/>
    <w:rsid w:val="006E38D5"/>
    <w:rsid w:val="00715239"/>
    <w:rsid w:val="00736904"/>
    <w:rsid w:val="00740270"/>
    <w:rsid w:val="00846CBB"/>
    <w:rsid w:val="0085193D"/>
    <w:rsid w:val="008572CD"/>
    <w:rsid w:val="008600BA"/>
    <w:rsid w:val="00862CFA"/>
    <w:rsid w:val="008B3EFA"/>
    <w:rsid w:val="009325C5"/>
    <w:rsid w:val="009607B9"/>
    <w:rsid w:val="00981DBD"/>
    <w:rsid w:val="0099739B"/>
    <w:rsid w:val="009A01E0"/>
    <w:rsid w:val="009D716B"/>
    <w:rsid w:val="009F6212"/>
    <w:rsid w:val="00A44721"/>
    <w:rsid w:val="00AD061D"/>
    <w:rsid w:val="00B03461"/>
    <w:rsid w:val="00BC4EB4"/>
    <w:rsid w:val="00BD436D"/>
    <w:rsid w:val="00BF7DA2"/>
    <w:rsid w:val="00C16727"/>
    <w:rsid w:val="00D166F1"/>
    <w:rsid w:val="00D2009C"/>
    <w:rsid w:val="00DA4468"/>
    <w:rsid w:val="00DB5478"/>
    <w:rsid w:val="00F27448"/>
    <w:rsid w:val="00F54BB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A35B"/>
  <w15:chartTrackingRefBased/>
  <w15:docId w15:val="{051CA104-6133-4F80-BFAA-253E56D6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6CBB"/>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85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551DF8"/>
    <w:rPr>
      <w:color w:val="0000FF"/>
      <w:u w:val="single"/>
    </w:rPr>
  </w:style>
  <w:style w:type="paragraph" w:styleId="PargrafodaLista">
    <w:name w:val="List Paragraph"/>
    <w:basedOn w:val="Normal"/>
    <w:uiPriority w:val="34"/>
    <w:qFormat/>
    <w:rsid w:val="00B03461"/>
    <w:pPr>
      <w:ind w:left="720"/>
      <w:contextualSpacing/>
    </w:pPr>
  </w:style>
  <w:style w:type="character" w:styleId="Hiperligaovisitada">
    <w:name w:val="FollowedHyperlink"/>
    <w:basedOn w:val="Tipodeletrapredefinidodopargrafo"/>
    <w:uiPriority w:val="99"/>
    <w:semiHidden/>
    <w:unhideWhenUsed/>
    <w:rsid w:val="00B03461"/>
    <w:rPr>
      <w:color w:val="954F72" w:themeColor="followedHyperlink"/>
      <w:u w:val="single"/>
    </w:rPr>
  </w:style>
  <w:style w:type="character" w:styleId="MenoNoResolvida">
    <w:name w:val="Unresolved Mention"/>
    <w:basedOn w:val="Tipodeletrapredefinidodopargrafo"/>
    <w:uiPriority w:val="99"/>
    <w:semiHidden/>
    <w:unhideWhenUsed/>
    <w:rsid w:val="0074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97723">
      <w:bodyDiv w:val="1"/>
      <w:marLeft w:val="0"/>
      <w:marRight w:val="0"/>
      <w:marTop w:val="0"/>
      <w:marBottom w:val="0"/>
      <w:divBdr>
        <w:top w:val="none" w:sz="0" w:space="0" w:color="auto"/>
        <w:left w:val="none" w:sz="0" w:space="0" w:color="auto"/>
        <w:bottom w:val="none" w:sz="0" w:space="0" w:color="auto"/>
        <w:right w:val="none" w:sz="0" w:space="0" w:color="auto"/>
      </w:divBdr>
    </w:div>
    <w:div w:id="1093741769">
      <w:bodyDiv w:val="1"/>
      <w:marLeft w:val="0"/>
      <w:marRight w:val="0"/>
      <w:marTop w:val="0"/>
      <w:marBottom w:val="0"/>
      <w:divBdr>
        <w:top w:val="none" w:sz="0" w:space="0" w:color="auto"/>
        <w:left w:val="none" w:sz="0" w:space="0" w:color="auto"/>
        <w:bottom w:val="none" w:sz="0" w:space="0" w:color="auto"/>
        <w:right w:val="none" w:sz="0" w:space="0" w:color="auto"/>
      </w:divBdr>
    </w:div>
    <w:div w:id="1484927546">
      <w:bodyDiv w:val="1"/>
      <w:marLeft w:val="0"/>
      <w:marRight w:val="0"/>
      <w:marTop w:val="0"/>
      <w:marBottom w:val="0"/>
      <w:divBdr>
        <w:top w:val="none" w:sz="0" w:space="0" w:color="auto"/>
        <w:left w:val="none" w:sz="0" w:space="0" w:color="auto"/>
        <w:bottom w:val="none" w:sz="0" w:space="0" w:color="auto"/>
        <w:right w:val="none" w:sz="0" w:space="0" w:color="auto"/>
      </w:divBdr>
    </w:div>
    <w:div w:id="1491364894">
      <w:bodyDiv w:val="1"/>
      <w:marLeft w:val="0"/>
      <w:marRight w:val="0"/>
      <w:marTop w:val="0"/>
      <w:marBottom w:val="0"/>
      <w:divBdr>
        <w:top w:val="none" w:sz="0" w:space="0" w:color="auto"/>
        <w:left w:val="none" w:sz="0" w:space="0" w:color="auto"/>
        <w:bottom w:val="none" w:sz="0" w:space="0" w:color="auto"/>
        <w:right w:val="none" w:sz="0" w:space="0" w:color="auto"/>
      </w:divBdr>
    </w:div>
    <w:div w:id="1634290594">
      <w:bodyDiv w:val="1"/>
      <w:marLeft w:val="0"/>
      <w:marRight w:val="0"/>
      <w:marTop w:val="0"/>
      <w:marBottom w:val="0"/>
      <w:divBdr>
        <w:top w:val="none" w:sz="0" w:space="0" w:color="auto"/>
        <w:left w:val="none" w:sz="0" w:space="0" w:color="auto"/>
        <w:bottom w:val="none" w:sz="0" w:space="0" w:color="auto"/>
        <w:right w:val="none" w:sz="0" w:space="0" w:color="auto"/>
      </w:divBdr>
    </w:div>
    <w:div w:id="1717772487">
      <w:bodyDiv w:val="1"/>
      <w:marLeft w:val="0"/>
      <w:marRight w:val="0"/>
      <w:marTop w:val="0"/>
      <w:marBottom w:val="0"/>
      <w:divBdr>
        <w:top w:val="none" w:sz="0" w:space="0" w:color="auto"/>
        <w:left w:val="none" w:sz="0" w:space="0" w:color="auto"/>
        <w:bottom w:val="none" w:sz="0" w:space="0" w:color="auto"/>
        <w:right w:val="none" w:sz="0" w:space="0" w:color="auto"/>
      </w:divBdr>
    </w:div>
    <w:div w:id="1787508387">
      <w:bodyDiv w:val="1"/>
      <w:marLeft w:val="0"/>
      <w:marRight w:val="0"/>
      <w:marTop w:val="0"/>
      <w:marBottom w:val="0"/>
      <w:divBdr>
        <w:top w:val="none" w:sz="0" w:space="0" w:color="auto"/>
        <w:left w:val="none" w:sz="0" w:space="0" w:color="auto"/>
        <w:bottom w:val="none" w:sz="0" w:space="0" w:color="auto"/>
        <w:right w:val="none" w:sz="0" w:space="0" w:color="auto"/>
      </w:divBdr>
    </w:div>
    <w:div w:id="19713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pubmed.ncbi.nlm.nih.gov/26953782/&amp;sa=D&amp;source=editors&amp;ust=1615310886069000&amp;usg=AOvVaw3L5Arflyk3sj0RoOEA6l6O" TargetMode="External"/><Relationship Id="rId5" Type="http://schemas.openxmlformats.org/officeDocument/2006/relationships/hyperlink" Target="https://www.google.com/url?q=https://dre.pt/home/-/dre/116905796/details/maximized&amp;sa=D&amp;source=editors&amp;ust=1615310886062000&amp;usg=AOvVaw0GQU5Jtl4ooOtltxOcYrBH"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3074</Words>
  <Characters>16601</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Salavisa</dc:creator>
  <cp:keywords/>
  <dc:description/>
  <cp:lastModifiedBy>Miguel Reis</cp:lastModifiedBy>
  <cp:revision>2</cp:revision>
  <dcterms:created xsi:type="dcterms:W3CDTF">2021-03-11T16:48:00Z</dcterms:created>
  <dcterms:modified xsi:type="dcterms:W3CDTF">2021-03-11T16:48:00Z</dcterms:modified>
</cp:coreProperties>
</file>