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0330" w14:textId="77777777" w:rsidR="00F34348" w:rsidRDefault="00F34348" w:rsidP="00F34348">
      <w:pPr>
        <w:pStyle w:val="Ttulo1"/>
      </w:pPr>
      <w:r>
        <w:t>Comentário 2</w:t>
      </w:r>
    </w:p>
    <w:p w14:paraId="7FBB2A5D" w14:textId="77777777" w:rsidR="00F34348" w:rsidRDefault="00F34348" w:rsidP="00F34348">
      <w:r>
        <w:t>Por uma questão de rigor, a utilização do termo "vigilância sindrómica" não deve ser aplicada da forma que é aplicada. Para além dos pressupostos que os autores referem na resposta dada, em situações limite, por exemplo, o diagnóstico de pneumonia pode ser feito em indivíduos só com alterações imagiológicas que não tenham sinais ou sintomas. Usar só o termo "indicador" não desvirtua o trabalho feito.</w:t>
      </w:r>
    </w:p>
    <w:p w14:paraId="4A55417F" w14:textId="77777777" w:rsidR="00F34348" w:rsidRDefault="00F34348" w:rsidP="00F34348">
      <w:pPr>
        <w:pStyle w:val="Ttulo2"/>
      </w:pPr>
      <w:r>
        <w:t>Resposta ao comentário 2</w:t>
      </w:r>
    </w:p>
    <w:p w14:paraId="43BE8DF6" w14:textId="5D25ADCE" w:rsidR="00F34348" w:rsidRDefault="00235EBC" w:rsidP="00F34348">
      <w:r>
        <w:t xml:space="preserve">O </w:t>
      </w:r>
      <w:proofErr w:type="gramStart"/>
      <w:r>
        <w:t>termo indicadores</w:t>
      </w:r>
      <w:proofErr w:type="gramEnd"/>
      <w:r>
        <w:t xml:space="preserve"> de vigilância sindrómica foi alterado ao longo do texto.</w:t>
      </w:r>
    </w:p>
    <w:p w14:paraId="0058F4A2" w14:textId="77777777" w:rsidR="006C3F35" w:rsidRDefault="00AE5A1B" w:rsidP="00AE5A1B">
      <w:pPr>
        <w:pStyle w:val="Ttulo1"/>
      </w:pPr>
      <w:r>
        <w:t>Comentário 3</w:t>
      </w:r>
    </w:p>
    <w:p w14:paraId="6FAD8B4B" w14:textId="77777777" w:rsidR="00AE5A1B" w:rsidRDefault="00F34348">
      <w:r>
        <w:t>O</w:t>
      </w:r>
      <w:r w:rsidR="006F0D24" w:rsidRPr="006F0D24">
        <w:t xml:space="preserve"> termo "deverá" é talvez forte demais. Sugere-se "poderá".</w:t>
      </w:r>
    </w:p>
    <w:p w14:paraId="6FC5AF09" w14:textId="77777777" w:rsidR="006F0D24" w:rsidRDefault="006F0D24" w:rsidP="006F0D24">
      <w:pPr>
        <w:pStyle w:val="Ttulo2"/>
      </w:pPr>
      <w:r>
        <w:t>Resposta ao comentário 3</w:t>
      </w:r>
    </w:p>
    <w:p w14:paraId="0DD8DEFD" w14:textId="205A3A3B" w:rsidR="006F0D24" w:rsidRDefault="006F0D24">
      <w:r>
        <w:t>Alteração efetuada, tal como sugerido</w:t>
      </w:r>
      <w:r w:rsidR="00364B97">
        <w:t xml:space="preserve"> (no resumo em português e inglês)</w:t>
      </w:r>
      <w:r>
        <w:t>.</w:t>
      </w:r>
    </w:p>
    <w:p w14:paraId="51ECF92D" w14:textId="77777777" w:rsidR="00364B97" w:rsidRDefault="00364B97" w:rsidP="00364B97">
      <w:pPr>
        <w:pStyle w:val="Ttulo1"/>
      </w:pPr>
      <w:r>
        <w:t>Comentário 4</w:t>
      </w:r>
    </w:p>
    <w:p w14:paraId="69114B03" w14:textId="1EF49436" w:rsidR="00364B97" w:rsidRDefault="00364B97">
      <w:r>
        <w:t>N</w:t>
      </w:r>
      <w:r w:rsidRPr="00364B97">
        <w:t>o indicador 4) sugere-se substituir "for" por "</w:t>
      </w:r>
      <w:proofErr w:type="spellStart"/>
      <w:r w:rsidRPr="00364B97">
        <w:t>due</w:t>
      </w:r>
      <w:proofErr w:type="spellEnd"/>
      <w:r w:rsidRPr="00364B97">
        <w:t xml:space="preserve"> to".</w:t>
      </w:r>
    </w:p>
    <w:p w14:paraId="27E6AFEA" w14:textId="4FDFCB6D" w:rsidR="00364B97" w:rsidRDefault="00364B97" w:rsidP="00364B97">
      <w:pPr>
        <w:pStyle w:val="Ttulo2"/>
      </w:pPr>
      <w:r>
        <w:t>Resposta ao comentário 4</w:t>
      </w:r>
    </w:p>
    <w:p w14:paraId="578C0091" w14:textId="25EA3300" w:rsidR="00364B97" w:rsidRDefault="00513553">
      <w:r>
        <w:t>Alteração efetuada, tal como sugerido.</w:t>
      </w:r>
    </w:p>
    <w:p w14:paraId="682F9C4E" w14:textId="77777777" w:rsidR="00206A2A" w:rsidRDefault="00206A2A" w:rsidP="00206A2A">
      <w:pPr>
        <w:pStyle w:val="Ttulo1"/>
      </w:pPr>
      <w:r>
        <w:t>Comentário 12</w:t>
      </w:r>
    </w:p>
    <w:p w14:paraId="24B358D3" w14:textId="4F82C378" w:rsidR="00206A2A" w:rsidRDefault="00206A2A">
      <w:r>
        <w:t>S</w:t>
      </w:r>
      <w:r w:rsidRPr="00206A2A">
        <w:t>ugere-se a alteração do termo "validados" por "que poderiam ser utilizados".</w:t>
      </w:r>
    </w:p>
    <w:p w14:paraId="6691C3A9" w14:textId="644D4982" w:rsidR="00206A2A" w:rsidRDefault="00206A2A" w:rsidP="00206A2A">
      <w:pPr>
        <w:pStyle w:val="Ttulo2"/>
      </w:pPr>
      <w:r>
        <w:t>Resposta ao comentário 12</w:t>
      </w:r>
    </w:p>
    <w:p w14:paraId="0409E1A3" w14:textId="6E8BBBCE" w:rsidR="00206A2A" w:rsidRDefault="00306F84">
      <w:r w:rsidRPr="00306F84">
        <w:t>Alteração efetuada, tal como sugerido.</w:t>
      </w:r>
    </w:p>
    <w:p w14:paraId="174AB548" w14:textId="77777777" w:rsidR="009E351A" w:rsidRDefault="009E351A" w:rsidP="009E351A">
      <w:pPr>
        <w:pStyle w:val="Ttulo1"/>
      </w:pPr>
      <w:r>
        <w:t>Comentário 14</w:t>
      </w:r>
    </w:p>
    <w:p w14:paraId="01B0CB32" w14:textId="7B4E9C38" w:rsidR="009E351A" w:rsidRDefault="009E351A" w:rsidP="009E351A">
      <w:r>
        <w:t>O</w:t>
      </w:r>
      <w:r w:rsidRPr="009E351A">
        <w:t xml:space="preserve"> comentário feito seria mais no sentido de explicar de forma concisa as nuances da metodologia aplicada. Aproveitando a explicação dos autores, ponderar debater as vantagens e limitações de sinais na discussão, a não necessidade de causalidade e eventualmente a possibilidade </w:t>
      </w:r>
      <w:proofErr w:type="gramStart"/>
      <w:r w:rsidRPr="009E351A">
        <w:t>da</w:t>
      </w:r>
      <w:proofErr w:type="gramEnd"/>
      <w:r w:rsidRPr="009E351A">
        <w:t xml:space="preserve"> correlação do sinal poder mudar ao longo do tempo.</w:t>
      </w:r>
    </w:p>
    <w:p w14:paraId="2622375E" w14:textId="076F4996" w:rsidR="00364B97" w:rsidRDefault="009E351A" w:rsidP="009E351A">
      <w:pPr>
        <w:pStyle w:val="Ttulo2"/>
      </w:pPr>
      <w:r>
        <w:lastRenderedPageBreak/>
        <w:t>Resposta ao comentário 14</w:t>
      </w:r>
    </w:p>
    <w:p w14:paraId="5366C267" w14:textId="23E1A86F" w:rsidR="00457C06" w:rsidRDefault="00457C06" w:rsidP="00457C06">
      <w:r>
        <w:t>Os tópicos sugeridos foram considerados na discussão, da seguinte forma:</w:t>
      </w:r>
    </w:p>
    <w:p w14:paraId="6E6C9EA2" w14:textId="77777777" w:rsidR="00457C06" w:rsidRDefault="00457C06" w:rsidP="00457C06">
      <w:pPr>
        <w:pStyle w:val="PargrafodaLista"/>
        <w:numPr>
          <w:ilvl w:val="0"/>
          <w:numId w:val="1"/>
        </w:numPr>
      </w:pPr>
      <w:r w:rsidRPr="00457C06">
        <w:t xml:space="preserve">possibilidade </w:t>
      </w:r>
      <w:proofErr w:type="gramStart"/>
      <w:r w:rsidRPr="00457C06">
        <w:t>da</w:t>
      </w:r>
      <w:proofErr w:type="gramEnd"/>
      <w:r w:rsidRPr="00457C06">
        <w:t xml:space="preserve"> correlação do sinal poder mudar ao longo do tempo</w:t>
      </w:r>
      <w:r>
        <w:t>:</w:t>
      </w:r>
    </w:p>
    <w:p w14:paraId="23076A9D" w14:textId="72CA5475" w:rsidR="00457C06" w:rsidRDefault="00457C06" w:rsidP="00457C06">
      <w:pPr>
        <w:pStyle w:val="PargrafodaLista"/>
        <w:rPr>
          <w:i/>
        </w:rPr>
      </w:pPr>
      <w:r w:rsidRPr="00457C06">
        <w:rPr>
          <w:i/>
        </w:rPr>
        <w:t xml:space="preserve">Não nos é possível, também, excluir a hipótese que as codificações atribuídas a episódios de urgência, ou internamento, por pneumonia </w:t>
      </w:r>
      <w:proofErr w:type="spellStart"/>
      <w:r w:rsidRPr="00457C06">
        <w:rPr>
          <w:i/>
        </w:rPr>
        <w:t>vírica</w:t>
      </w:r>
      <w:proofErr w:type="spellEnd"/>
      <w:r w:rsidRPr="00457C06">
        <w:rPr>
          <w:i/>
        </w:rPr>
        <w:t xml:space="preserve"> tenham sido menos usadas após a criação dos códigos associados à COVID-19, o que pode </w:t>
      </w:r>
      <w:r w:rsidR="008575EA">
        <w:rPr>
          <w:i/>
        </w:rPr>
        <w:t>c</w:t>
      </w:r>
      <w:r w:rsidRPr="00457C06">
        <w:rPr>
          <w:i/>
        </w:rPr>
        <w:t>ontribu</w:t>
      </w:r>
      <w:r w:rsidR="008575EA">
        <w:rPr>
          <w:i/>
        </w:rPr>
        <w:t>ir</w:t>
      </w:r>
      <w:r w:rsidRPr="00457C06">
        <w:rPr>
          <w:i/>
        </w:rPr>
        <w:t xml:space="preserve"> para a redução do número de registos destes episódios nas fases mais avançadas da epidemia. Consequentemente, e dado que se trata de um problema de saúde novo, vemos como necessário acompanhar a evolução destes indicadores de forma a observarmos o seu comportamento em eventuais ondas epidémicas futuras. Esperamos, contudo, que um maior seguimento temporal aumente a força das associações encontradas, o que subsequentemente melhorará a deteção de variações na incidência de COVID-19.</w:t>
      </w:r>
    </w:p>
    <w:p w14:paraId="57171074" w14:textId="0F2394F2" w:rsidR="001D34FC" w:rsidRDefault="00BC3082" w:rsidP="00BC3082">
      <w:pPr>
        <w:pStyle w:val="PargrafodaLista"/>
        <w:numPr>
          <w:ilvl w:val="0"/>
          <w:numId w:val="1"/>
        </w:numPr>
      </w:pPr>
      <w:r w:rsidRPr="00BC3082">
        <w:t>vantagens e limitações de sinais na discussão</w:t>
      </w:r>
      <w:r>
        <w:t>:</w:t>
      </w:r>
    </w:p>
    <w:p w14:paraId="6315B5B2" w14:textId="6351FE8B" w:rsidR="00BC3082" w:rsidRDefault="00B00618" w:rsidP="00B00618">
      <w:pPr>
        <w:pStyle w:val="PargrafodaLista"/>
        <w:rPr>
          <w:i/>
        </w:rPr>
      </w:pPr>
      <w:r w:rsidRPr="00B00618">
        <w:rPr>
          <w:i/>
        </w:rPr>
        <w:t>os sistemas de vigilância que fazem uso de registos clínicos para a monitorização da COVID-19 serão um complemento valioso ao atual sistema de vigilância universal em Portugal para a COVID-19, integrado no SINAVE. Note-se, ainda, que em situações de sobrecarga dos sistemas de vigilância epidemiológica, pode haver maior subnotificação de casos, assumindo a deteção de sinais em sistemas de vigilância com base em registos de saúde uma maior relevância. Consequentemente, se a confiança num sistema de vigilância construído com base nos indicadores agora em análise for elevada, o mesmo poderá ser uma mais valia na implementação de medidas de combate à epidemia de COVID-19. A deteção de um sinal no âmbito deste sistema de vigilância que se venha a revelar falso positivo, poderá levar, todavia, ao desperdício de recursos (por exemplo, na validação do referido sinal). Contudo, uma vez que o sistema integra vários indicadores complementares, prevê-se que os mesmos se validem entre si, ou se validem com indicadores provenientes de outros sistemas e fontes de inf</w:t>
      </w:r>
      <w:r>
        <w:rPr>
          <w:i/>
        </w:rPr>
        <w:t>ormação, minimizando este risco</w:t>
      </w:r>
      <w:r w:rsidR="00BC3082" w:rsidRPr="00BC3082">
        <w:rPr>
          <w:i/>
        </w:rPr>
        <w:t>.</w:t>
      </w:r>
    </w:p>
    <w:p w14:paraId="2F96FA19" w14:textId="4A688ED8" w:rsidR="00EE49DC" w:rsidRDefault="003001E0" w:rsidP="00EE49DC">
      <w:pPr>
        <w:pStyle w:val="PargrafodaLista"/>
        <w:numPr>
          <w:ilvl w:val="0"/>
          <w:numId w:val="1"/>
        </w:numPr>
      </w:pPr>
      <w:r>
        <w:t>não necessidade</w:t>
      </w:r>
      <w:r w:rsidR="00EE49DC">
        <w:t xml:space="preserve"> de causalidade:</w:t>
      </w:r>
    </w:p>
    <w:p w14:paraId="50D80C94" w14:textId="432FF47C" w:rsidR="00EE49DC" w:rsidRPr="00EE49DC" w:rsidRDefault="00EE49DC" w:rsidP="00EE49DC">
      <w:pPr>
        <w:pStyle w:val="PargrafodaLista"/>
        <w:rPr>
          <w:i/>
        </w:rPr>
      </w:pPr>
      <w:r w:rsidRPr="00EE49DC">
        <w:rPr>
          <w:i/>
        </w:rPr>
        <w:t xml:space="preserve">uma vez que a finalidade do sistema de vigilância construído com os indicadores em análise é identificar um sinal precoce que nos possa dar um alerta do aumento da incidência de COVID-19 e não ter um modelo preditivo, não é imperativo anular o efeito de outros indicadores externos para ver se a relação entre os indicadores de vigilância e incidência de COVID-19 se mantém. Consequentemente, os sinais identificados </w:t>
      </w:r>
      <w:r w:rsidRPr="00EE49DC">
        <w:rPr>
          <w:i/>
        </w:rPr>
        <w:lastRenderedPageBreak/>
        <w:t>continuam a ser relevantes, independentemente das relações de causalidade que possam vir a ser identificadas.</w:t>
      </w:r>
    </w:p>
    <w:p w14:paraId="17E22E02" w14:textId="77777777" w:rsidR="000E7CC1" w:rsidRDefault="000E7CC1" w:rsidP="000E7CC1">
      <w:pPr>
        <w:pStyle w:val="Ttulo2"/>
      </w:pPr>
      <w:r>
        <w:t>Comentário 16</w:t>
      </w:r>
    </w:p>
    <w:p w14:paraId="2628B9A1" w14:textId="520092EA" w:rsidR="000E7CC1" w:rsidRDefault="000E7CC1">
      <w:r>
        <w:t>A</w:t>
      </w:r>
      <w:r w:rsidRPr="000E7CC1">
        <w:t>presento desculpas pelo erro de terminologia. Não seria valor de corte, mas sim o valor de prova.</w:t>
      </w:r>
    </w:p>
    <w:p w14:paraId="7B10F585" w14:textId="3AF1D776" w:rsidR="00FB3A7A" w:rsidRDefault="00FB3A7A" w:rsidP="00FB3A7A">
      <w:pPr>
        <w:pStyle w:val="Ttulo2"/>
      </w:pPr>
      <w:r>
        <w:t>Resposta ao comentário 16</w:t>
      </w:r>
    </w:p>
    <w:p w14:paraId="6AE3AA73" w14:textId="6CF86A19" w:rsidR="00FB3A7A" w:rsidRDefault="00C07D7E">
      <w:r>
        <w:t xml:space="preserve">Foram indicados, na tabela 2, os valores de correlação de </w:t>
      </w:r>
      <w:proofErr w:type="spellStart"/>
      <w:r w:rsidRPr="00C07D7E">
        <w:rPr>
          <w:i/>
        </w:rPr>
        <w:t>Pearson</w:t>
      </w:r>
      <w:proofErr w:type="spellEnd"/>
      <w:r>
        <w:t xml:space="preserve"> significativos a um nível de </w:t>
      </w:r>
      <w:r w:rsidR="00A32861">
        <w:t xml:space="preserve">confiança de </w:t>
      </w:r>
      <w:r>
        <w:t>9</w:t>
      </w:r>
      <w:r w:rsidR="003B6661">
        <w:t>9% e 99,9</w:t>
      </w:r>
      <w:r>
        <w:t>%</w:t>
      </w:r>
      <w:r w:rsidR="00A32861">
        <w:t xml:space="preserve"> (p-</w:t>
      </w:r>
      <w:proofErr w:type="spellStart"/>
      <w:r w:rsidR="00A32861">
        <w:t>value</w:t>
      </w:r>
      <w:proofErr w:type="spellEnd"/>
      <w:r w:rsidR="00A32861">
        <w:t xml:space="preserve"> &lt;0,01 e p-</w:t>
      </w:r>
      <w:proofErr w:type="spellStart"/>
      <w:r w:rsidR="00A32861">
        <w:t>value</w:t>
      </w:r>
      <w:proofErr w:type="spellEnd"/>
      <w:r w:rsidR="00A32861">
        <w:t xml:space="preserve"> &lt;0,001, respetivamente)</w:t>
      </w:r>
      <w:r>
        <w:t>.</w:t>
      </w:r>
    </w:p>
    <w:sectPr w:rsidR="00FB3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6CD8"/>
    <w:multiLevelType w:val="hybridMultilevel"/>
    <w:tmpl w:val="9C087F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1B"/>
    <w:rsid w:val="000E7CC1"/>
    <w:rsid w:val="00142CDF"/>
    <w:rsid w:val="001D34FC"/>
    <w:rsid w:val="001E5C55"/>
    <w:rsid w:val="00206A2A"/>
    <w:rsid w:val="00235EBC"/>
    <w:rsid w:val="00242D80"/>
    <w:rsid w:val="003001E0"/>
    <w:rsid w:val="00306F84"/>
    <w:rsid w:val="003554C0"/>
    <w:rsid w:val="00364B97"/>
    <w:rsid w:val="003A6D58"/>
    <w:rsid w:val="003B6661"/>
    <w:rsid w:val="003F54DD"/>
    <w:rsid w:val="004056A1"/>
    <w:rsid w:val="00426727"/>
    <w:rsid w:val="00457C06"/>
    <w:rsid w:val="00467827"/>
    <w:rsid w:val="00513553"/>
    <w:rsid w:val="00534CA2"/>
    <w:rsid w:val="005E0A76"/>
    <w:rsid w:val="00684328"/>
    <w:rsid w:val="006B37FB"/>
    <w:rsid w:val="006F0D24"/>
    <w:rsid w:val="007A5096"/>
    <w:rsid w:val="007E7152"/>
    <w:rsid w:val="00824ED0"/>
    <w:rsid w:val="008575EA"/>
    <w:rsid w:val="00890E18"/>
    <w:rsid w:val="009725B9"/>
    <w:rsid w:val="00986E9F"/>
    <w:rsid w:val="009E351A"/>
    <w:rsid w:val="00A32861"/>
    <w:rsid w:val="00A47E71"/>
    <w:rsid w:val="00AE5A1B"/>
    <w:rsid w:val="00B00618"/>
    <w:rsid w:val="00B006EF"/>
    <w:rsid w:val="00BC1C89"/>
    <w:rsid w:val="00BC3082"/>
    <w:rsid w:val="00C07D7E"/>
    <w:rsid w:val="00C37AC0"/>
    <w:rsid w:val="00C51021"/>
    <w:rsid w:val="00CC5087"/>
    <w:rsid w:val="00CF130A"/>
    <w:rsid w:val="00D67B72"/>
    <w:rsid w:val="00D74F27"/>
    <w:rsid w:val="00EE49DC"/>
    <w:rsid w:val="00F34348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9C3"/>
  <w15:chartTrackingRefBased/>
  <w15:docId w15:val="{5CEE4BD4-E40D-46E9-BE39-24D5AA6E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1A"/>
    <w:pPr>
      <w:spacing w:before="120" w:after="120" w:line="360" w:lineRule="auto"/>
      <w:jc w:val="both"/>
    </w:pPr>
  </w:style>
  <w:style w:type="paragraph" w:styleId="Ttulo1">
    <w:name w:val="heading 1"/>
    <w:basedOn w:val="Normal"/>
    <w:next w:val="Normal"/>
    <w:link w:val="Ttulo1Carter"/>
    <w:uiPriority w:val="9"/>
    <w:qFormat/>
    <w:rsid w:val="00AE5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0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E5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0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3434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3434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3434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343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3434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43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434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5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Sousa Cascão Peguinho Torres</dc:creator>
  <cp:keywords/>
  <dc:description/>
  <cp:lastModifiedBy>Miguel Reis</cp:lastModifiedBy>
  <cp:revision>2</cp:revision>
  <dcterms:created xsi:type="dcterms:W3CDTF">2020-11-13T11:08:00Z</dcterms:created>
  <dcterms:modified xsi:type="dcterms:W3CDTF">2020-11-13T11:08:00Z</dcterms:modified>
</cp:coreProperties>
</file>