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7F6C" w:rsidRDefault="00C4791A">
      <w:pPr>
        <w:spacing w:line="391" w:lineRule="auto"/>
        <w:jc w:val="both"/>
      </w:pPr>
      <w:r>
        <w:t>Cara Equipa Editorial da Acta Médica Portuguesa,</w:t>
      </w:r>
    </w:p>
    <w:p w14:paraId="00000002" w14:textId="77777777" w:rsidR="00687F6C" w:rsidRDefault="00687F6C">
      <w:pPr>
        <w:spacing w:line="391" w:lineRule="auto"/>
        <w:jc w:val="both"/>
      </w:pPr>
    </w:p>
    <w:p w14:paraId="00000003" w14:textId="77777777" w:rsidR="00687F6C" w:rsidRDefault="00C4791A">
      <w:pPr>
        <w:spacing w:line="391" w:lineRule="auto"/>
        <w:jc w:val="both"/>
      </w:pPr>
      <w:r>
        <w:t>Queremos começar por agradecer a atenção dispensada e todas as sugestões de revisão e comentários, que acreditamos terem contribuído para a melhoria do nosso artigo.</w:t>
      </w:r>
    </w:p>
    <w:p w14:paraId="00000004" w14:textId="77777777" w:rsidR="00687F6C" w:rsidRDefault="00687F6C">
      <w:pPr>
        <w:spacing w:line="391" w:lineRule="auto"/>
        <w:jc w:val="both"/>
      </w:pPr>
    </w:p>
    <w:p w14:paraId="00000005" w14:textId="77777777" w:rsidR="00687F6C" w:rsidRDefault="00C4791A">
      <w:pPr>
        <w:spacing w:line="391" w:lineRule="auto"/>
        <w:jc w:val="both"/>
      </w:pPr>
      <w:r>
        <w:t>Apresentamos de seguida as respostas a todos os comentários dos revisores, assinalando as alterações introduzidas por forma a corresponder ao solicitado.</w:t>
      </w:r>
    </w:p>
    <w:p w14:paraId="00000006" w14:textId="77777777" w:rsidR="00687F6C" w:rsidRDefault="00687F6C">
      <w:pPr>
        <w:spacing w:line="391" w:lineRule="auto"/>
        <w:jc w:val="both"/>
      </w:pPr>
    </w:p>
    <w:p w14:paraId="00000007" w14:textId="77777777" w:rsidR="00687F6C" w:rsidRDefault="00C4791A">
      <w:pPr>
        <w:spacing w:line="391" w:lineRule="auto"/>
        <w:jc w:val="both"/>
      </w:pPr>
      <w:r>
        <w:t>Revisor A</w:t>
      </w:r>
    </w:p>
    <w:p w14:paraId="00000008" w14:textId="77777777" w:rsidR="00687F6C" w:rsidRDefault="00C4791A">
      <w:pPr>
        <w:spacing w:line="391" w:lineRule="auto"/>
        <w:jc w:val="both"/>
      </w:pPr>
      <w:r>
        <w:t>Comentário 1: “Artigo bastante interessante que merece, em minha opinião, ser publicado. Pode ser publicado na redação em que foi submetido.”</w:t>
      </w:r>
    </w:p>
    <w:p w14:paraId="00000009" w14:textId="77777777" w:rsidR="00687F6C" w:rsidRDefault="00C4791A">
      <w:pPr>
        <w:spacing w:line="391" w:lineRule="auto"/>
        <w:jc w:val="both"/>
      </w:pPr>
      <w:r>
        <w:t>Resposta: agradecemos o comentário.</w:t>
      </w:r>
    </w:p>
    <w:p w14:paraId="0000000A" w14:textId="77777777" w:rsidR="00687F6C" w:rsidRDefault="00687F6C">
      <w:pPr>
        <w:spacing w:line="391" w:lineRule="auto"/>
        <w:jc w:val="both"/>
      </w:pPr>
    </w:p>
    <w:p w14:paraId="0000000B" w14:textId="77777777" w:rsidR="00687F6C" w:rsidRDefault="00C4791A">
      <w:pPr>
        <w:spacing w:line="391" w:lineRule="auto"/>
        <w:jc w:val="both"/>
      </w:pPr>
      <w:r>
        <w:t>Revisor B</w:t>
      </w:r>
    </w:p>
    <w:p w14:paraId="0000000C" w14:textId="77777777" w:rsidR="00687F6C" w:rsidRDefault="00C4791A">
      <w:pPr>
        <w:spacing w:line="391" w:lineRule="auto"/>
        <w:jc w:val="both"/>
      </w:pPr>
      <w:r>
        <w:t>Comentário 1: “Pontos fortes: Original, urgente, muito relevante. Boa apresentação com texto claro e fluente. Boa discussão na limitações.”</w:t>
      </w:r>
    </w:p>
    <w:p w14:paraId="0000000D" w14:textId="77777777" w:rsidR="00687F6C" w:rsidRDefault="00C4791A">
      <w:pPr>
        <w:spacing w:line="391" w:lineRule="auto"/>
        <w:jc w:val="both"/>
      </w:pPr>
      <w:r>
        <w:t xml:space="preserve">Resposta: agradecemos as críticas positivas e entusiasmo com a publicação do artigo, reforçando a relevância da sua publicação, e sobretudo numa altura excecional como a que vivemos. </w:t>
      </w:r>
    </w:p>
    <w:p w14:paraId="0000000E" w14:textId="77777777" w:rsidR="00687F6C" w:rsidRDefault="00687F6C">
      <w:pPr>
        <w:spacing w:line="391" w:lineRule="auto"/>
        <w:jc w:val="both"/>
      </w:pPr>
    </w:p>
    <w:p w14:paraId="0000000F" w14:textId="77777777" w:rsidR="00687F6C" w:rsidRDefault="00C4791A">
      <w:pPr>
        <w:spacing w:line="391" w:lineRule="auto"/>
        <w:jc w:val="both"/>
      </w:pPr>
      <w:r>
        <w:t>Comentário 2: “Melhorar a explicação do método de como encontrar plataformas FOAM, nomeadamente em Portugal. Ou seja, fazem referência a 2 plataformas portuguesas, mas não explicam como as encontraram.”</w:t>
      </w:r>
    </w:p>
    <w:p w14:paraId="00000010" w14:textId="77777777" w:rsidR="00687F6C" w:rsidRDefault="00C4791A">
      <w:pPr>
        <w:spacing w:line="391" w:lineRule="auto"/>
        <w:jc w:val="both"/>
      </w:pPr>
      <w:r>
        <w:t xml:space="preserve">Resposta: perante a questão que levanta, o parágrafo foi reformulado no sentido de o tornar mais explícito. De facto, a disseminação de plataformas FOAM depende muito de redes de comunicação informais e </w:t>
      </w:r>
      <w:r>
        <w:rPr>
          <w:i/>
        </w:rPr>
        <w:t>networking</w:t>
      </w:r>
      <w:r>
        <w:t>, muito assentes nas redes sociais. É geralmente dessa forma que os recursos se dão a conhecer, e a própria comunidade fomenta a sua divulgação. Também os exemplos portugueses que citamos foram partilhados connosco diretamente enquanto recursos úteis para a prática clínica. Ainda que não sejam explicitamente recursos FOAM, aproximam-se muitíssimo do conceito e daí merecerem destaque.</w:t>
      </w:r>
    </w:p>
    <w:p w14:paraId="00000011" w14:textId="77777777" w:rsidR="00687F6C" w:rsidRDefault="00687F6C">
      <w:pPr>
        <w:spacing w:line="391" w:lineRule="auto"/>
        <w:jc w:val="both"/>
      </w:pPr>
    </w:p>
    <w:p w14:paraId="00000012" w14:textId="77777777" w:rsidR="00687F6C" w:rsidRDefault="00C4791A">
      <w:pPr>
        <w:spacing w:line="391" w:lineRule="auto"/>
        <w:jc w:val="both"/>
      </w:pPr>
      <w:r>
        <w:t>Revisor D:</w:t>
      </w:r>
    </w:p>
    <w:p w14:paraId="00000013" w14:textId="77777777" w:rsidR="00687F6C" w:rsidRDefault="00C4791A">
      <w:pPr>
        <w:spacing w:line="391" w:lineRule="auto"/>
        <w:jc w:val="both"/>
      </w:pPr>
      <w:r>
        <w:t xml:space="preserve">Comentário 1: “Os autores apresentam um artigo de perspetiva acerca da FOAM, um componente do movimento de ciência aberta que se tem vindo a desenvolver ao longo da </w:t>
      </w:r>
      <w:r>
        <w:lastRenderedPageBreak/>
        <w:t>última década. O artigo procura enquadrar o conceito e justificar a sua relevância no momento atual, em particular, no contexto da pandemia COVID-19. Na globalidade, o artigo encontra-se bem redigido e respeita as regras relativas às Perspetivas. A introdução e a pertinência do tema são apresentadas de forma adequada.”</w:t>
      </w:r>
    </w:p>
    <w:p w14:paraId="00000014" w14:textId="77777777" w:rsidR="00687F6C" w:rsidRDefault="00C4791A">
      <w:pPr>
        <w:spacing w:line="391" w:lineRule="auto"/>
        <w:jc w:val="both"/>
        <w:rPr>
          <w:shd w:val="clear" w:color="auto" w:fill="FF9900"/>
        </w:rPr>
      </w:pPr>
      <w:r>
        <w:t>Resposta: agradecemos os comentários positivos tanto à forma como ao conteúdo do artigo.</w:t>
      </w:r>
    </w:p>
    <w:p w14:paraId="00000015" w14:textId="77777777" w:rsidR="00687F6C" w:rsidRDefault="00687F6C">
      <w:pPr>
        <w:spacing w:line="391" w:lineRule="auto"/>
        <w:jc w:val="both"/>
      </w:pPr>
    </w:p>
    <w:p w14:paraId="00000016" w14:textId="77777777" w:rsidR="00687F6C" w:rsidRDefault="00C4791A">
      <w:pPr>
        <w:spacing w:line="391" w:lineRule="auto"/>
        <w:jc w:val="both"/>
      </w:pPr>
      <w:r>
        <w:t>Comentário 2: “No que respeita à definição de conceito e contextualização, verificam-se algumas questões que sendo esclarecidas poderão melhorar o artigo: é referido pelos autores o Dr. Share e o Evidentia Medica com o exemplos de projetos FOAM em Portugal; contudo, da leitura do artigo não resulta claro que estes projetos se enquadrem no conceito discutido e não é apresentada bibliografia que o sustente; assim, seria relevante apresentar os critérios de cada um dos projetos que justifica a inclusão/menção no artigo”</w:t>
      </w:r>
    </w:p>
    <w:p w14:paraId="00000017" w14:textId="77777777" w:rsidR="00687F6C" w:rsidRDefault="00C4791A">
      <w:pPr>
        <w:spacing w:line="391" w:lineRule="auto"/>
        <w:jc w:val="both"/>
      </w:pPr>
      <w:r>
        <w:t xml:space="preserve">Resposta: o parágrafo foi novamente redigido tentando tornar-se mais claro no método de encontrar plataformas e recursos FOAM. Os exemplos portugueses mencionados aproximam-se muito deste conceito ainda que não o sejam explicitamente ou formalmente, quiça por desconhecimento do termo. São destacados no artigo pela alta qualidade dos conteúdos divulgados, fácil acesso e papel de destaque durante a pandemia. Foi substituído o termo “Dr. Share” por “MGFamiliar” uma vez que o primeiro se trata de uma plataforma que pertence ao segundo - MGFamiliar consiste num </w:t>
      </w:r>
      <w:r>
        <w:rPr>
          <w:i/>
        </w:rPr>
        <w:t>site</w:t>
      </w:r>
      <w:r>
        <w:t xml:space="preserve"> de divulgação de notícias, ferramentas, recursos variados, blogs e ainda um podcast.</w:t>
      </w:r>
    </w:p>
    <w:p w14:paraId="00000018" w14:textId="77777777" w:rsidR="00687F6C" w:rsidRDefault="00687F6C">
      <w:pPr>
        <w:spacing w:line="391" w:lineRule="auto"/>
        <w:jc w:val="both"/>
      </w:pPr>
    </w:p>
    <w:p w14:paraId="00000019" w14:textId="77777777" w:rsidR="00687F6C" w:rsidRDefault="00C4791A">
      <w:pPr>
        <w:spacing w:line="391" w:lineRule="auto"/>
        <w:jc w:val="both"/>
      </w:pPr>
      <w:r>
        <w:t>Comentário 3: “seria interessante elaborar uma tabela/resumo com os principais espaços virtuais relativos a este movimento que sirva de guia para os leitores médicos.”</w:t>
      </w:r>
    </w:p>
    <w:p w14:paraId="0000001A" w14:textId="77777777" w:rsidR="00687F6C" w:rsidRDefault="00C4791A">
      <w:pPr>
        <w:spacing w:line="391" w:lineRule="auto"/>
        <w:jc w:val="both"/>
      </w:pPr>
      <w:r>
        <w:t>Resposta: a sugestão foi considerada muito pertinente e foi criada uma tabela única com vários exemplos de recursos recomendados pelos autores, de variadas áreas da prática clínica.</w:t>
      </w:r>
    </w:p>
    <w:p w14:paraId="0000001B" w14:textId="77777777" w:rsidR="00687F6C" w:rsidRDefault="00687F6C">
      <w:pPr>
        <w:spacing w:line="391" w:lineRule="auto"/>
        <w:jc w:val="both"/>
      </w:pPr>
    </w:p>
    <w:p w14:paraId="0000001C" w14:textId="77777777" w:rsidR="00687F6C" w:rsidRDefault="00C4791A">
      <w:pPr>
        <w:spacing w:line="391" w:lineRule="auto"/>
        <w:jc w:val="both"/>
      </w:pPr>
      <w:r>
        <w:t>Comentário 4: “No que respeita às potencialidades, a apresentação é ajustada.”</w:t>
      </w:r>
    </w:p>
    <w:p w14:paraId="0000001D" w14:textId="77777777" w:rsidR="00687F6C" w:rsidRDefault="00C4791A">
      <w:pPr>
        <w:spacing w:line="391" w:lineRule="auto"/>
        <w:jc w:val="both"/>
      </w:pPr>
      <w:r>
        <w:t>Resposta: agradecemos o comentário, o parágrafo foi mantido na sua redação original.</w:t>
      </w:r>
    </w:p>
    <w:p w14:paraId="0000001E" w14:textId="77777777" w:rsidR="00687F6C" w:rsidRDefault="00687F6C">
      <w:pPr>
        <w:spacing w:line="391" w:lineRule="auto"/>
        <w:ind w:left="720"/>
        <w:jc w:val="both"/>
      </w:pPr>
    </w:p>
    <w:p w14:paraId="0000001F" w14:textId="77777777" w:rsidR="00687F6C" w:rsidRDefault="00C4791A">
      <w:pPr>
        <w:spacing w:line="391" w:lineRule="auto"/>
        <w:jc w:val="both"/>
      </w:pPr>
      <w:r>
        <w:t xml:space="preserve">Comentário 5: “No que respeita às limitações, penso que seria interessante desenvolver de forma semelhante às potencialidades; para além da falta de formação e/ou competência e/ou literacia científica de alguns autores (sugeria a substituição do termo “grau académico” que </w:t>
      </w:r>
      <w:r>
        <w:lastRenderedPageBreak/>
        <w:t>aqui se afigura menos relevante), a possibilidade de existirem conflitos de interesses não abertamente explicitados também deve ser discutida.”</w:t>
      </w:r>
    </w:p>
    <w:p w14:paraId="00000020" w14:textId="77777777" w:rsidR="00687F6C" w:rsidRDefault="00C4791A">
      <w:pPr>
        <w:spacing w:line="391" w:lineRule="auto"/>
        <w:jc w:val="both"/>
      </w:pPr>
      <w:r>
        <w:t>Resposta: o parágrafo foi revisto e foram exploradas outras limitações da FOAM, como sugerido pertinentemente. Pela limitação do número palavras total do artigo, a secção não foi estruturada da mesma forma que a secção das potencialidades, mas o seu conteúdo foi alargado. A questão dos conflitos de interesse é, de facto, muito relevante e mereceu atenção e referência. Foram ainda adicionadas outras limitações, como a questão da confidencialidade de dados clínicos.</w:t>
      </w:r>
    </w:p>
    <w:p w14:paraId="00000021" w14:textId="77777777" w:rsidR="00687F6C" w:rsidRDefault="00687F6C">
      <w:pPr>
        <w:spacing w:line="391" w:lineRule="auto"/>
        <w:jc w:val="both"/>
      </w:pPr>
    </w:p>
    <w:p w14:paraId="00000022" w14:textId="77777777" w:rsidR="00687F6C" w:rsidRDefault="00C4791A">
      <w:pPr>
        <w:spacing w:line="391" w:lineRule="auto"/>
        <w:jc w:val="both"/>
      </w:pPr>
      <w:r>
        <w:t>Comentário 6: “Embora as potencialidades do modelo sejam evidentes, o entusiasmo dos autores no parágrafo de conclusão parece excessivo tendo em conta o tempo que decorreu desde o início do movimento, as suas limitações e também a evidência que é apresentada no artigo de perspetiva.”</w:t>
      </w:r>
    </w:p>
    <w:p w14:paraId="00000023" w14:textId="77777777" w:rsidR="00687F6C" w:rsidRDefault="00C4791A">
      <w:pPr>
        <w:spacing w:line="391" w:lineRule="auto"/>
        <w:jc w:val="both"/>
      </w:pPr>
      <w:r>
        <w:t>Resposta: agradecemos o comentário e tentámos retirar os termos que pensamos poderem traduzir um “excesso de entusiasmo”, algo que não desejamos. Não obstante, os três autores mais juniores têm um estilo e postura diários “entusiastas”, no geral e em medicina, pelo que também gostamos de tentar transmitir essa motivação. É ainda genuinamente uma convicção nossa de que FOAM irá tornar-se um conceito disseminado e preponderante na formação futura de muitos médicos, sobretudo de estudantes de medicina ou jovens médicos em formação.</w:t>
      </w:r>
    </w:p>
    <w:p w14:paraId="00000024" w14:textId="77777777" w:rsidR="00687F6C" w:rsidRDefault="00687F6C">
      <w:pPr>
        <w:spacing w:line="391" w:lineRule="auto"/>
        <w:jc w:val="both"/>
      </w:pPr>
    </w:p>
    <w:p w14:paraId="00000025" w14:textId="77777777" w:rsidR="00687F6C" w:rsidRDefault="00C4791A">
      <w:pPr>
        <w:spacing w:line="391" w:lineRule="auto"/>
        <w:jc w:val="both"/>
      </w:pPr>
      <w:r>
        <w:t>Comentário 7: “Sugiro ainda que seja evitado o termo “delirante” dado que se refere a um fenómeno psicopatológico e a sua utilização em sentido pejorativo não é adequada num artigo científico.”</w:t>
      </w:r>
    </w:p>
    <w:p w14:paraId="00000026" w14:textId="77777777" w:rsidR="00687F6C" w:rsidRDefault="00C4791A">
      <w:pPr>
        <w:spacing w:line="391" w:lineRule="auto"/>
        <w:jc w:val="both"/>
        <w:rPr>
          <w:color w:val="FF0000"/>
        </w:rPr>
      </w:pPr>
      <w:r>
        <w:t>Resposta: agradecemos a sugestão, o termo foi alterado.</w:t>
      </w:r>
    </w:p>
    <w:p w14:paraId="00000027" w14:textId="77777777" w:rsidR="00687F6C" w:rsidRDefault="00687F6C">
      <w:pPr>
        <w:spacing w:line="391" w:lineRule="auto"/>
        <w:jc w:val="both"/>
      </w:pPr>
    </w:p>
    <w:p w14:paraId="00000028" w14:textId="77777777" w:rsidR="00687F6C" w:rsidRDefault="00687F6C">
      <w:pPr>
        <w:spacing w:line="391" w:lineRule="auto"/>
        <w:jc w:val="both"/>
      </w:pPr>
    </w:p>
    <w:p w14:paraId="00000029" w14:textId="77777777" w:rsidR="00687F6C" w:rsidRDefault="00C4791A">
      <w:pPr>
        <w:spacing w:line="391" w:lineRule="auto"/>
        <w:jc w:val="both"/>
      </w:pPr>
      <w:r>
        <w:t>Relativamente às notas dos editores:</w:t>
      </w:r>
    </w:p>
    <w:p w14:paraId="0000002A" w14:textId="77777777" w:rsidR="00687F6C" w:rsidRDefault="00C4791A">
      <w:pPr>
        <w:spacing w:line="391" w:lineRule="auto"/>
        <w:jc w:val="both"/>
      </w:pPr>
      <w:r>
        <w:t>“- na listagem final de referências deverão ser identificados os seis primeiros autores das obras consultadas (no formato apelido inicial do nome próprio), e só depois fazer-se uso da expressão "et al";</w:t>
      </w:r>
    </w:p>
    <w:p w14:paraId="0000002B" w14:textId="77777777" w:rsidR="00687F6C" w:rsidRDefault="00C4791A">
      <w:pPr>
        <w:spacing w:line="391" w:lineRule="auto"/>
        <w:jc w:val="both"/>
      </w:pPr>
      <w:r>
        <w:t>- na listagem final de referências, as revistas consultadas deverão ser identificadas na sua forma abreviada (ex: Acta Med Port e não Acta Médica Portuguesa);</w:t>
      </w:r>
    </w:p>
    <w:p w14:paraId="0000002C" w14:textId="77777777" w:rsidR="00687F6C" w:rsidRDefault="00C4791A">
      <w:pPr>
        <w:spacing w:line="391" w:lineRule="auto"/>
        <w:jc w:val="both"/>
      </w:pPr>
      <w:r>
        <w:t>- a referência 8 não apresenta o nome dos autores</w:t>
      </w:r>
    </w:p>
    <w:p w14:paraId="0000002D" w14:textId="77777777" w:rsidR="00687F6C" w:rsidRDefault="00C4791A">
      <w:pPr>
        <w:spacing w:line="391" w:lineRule="auto"/>
        <w:jc w:val="both"/>
      </w:pPr>
      <w:r>
        <w:lastRenderedPageBreak/>
        <w:t>- os autores deverão apresentar autorização para publicação da Figura 1. Para além disso, a mesma deverá chegar-nos com qualidade mínima para publicação, ou seja 1200 pixeis de largura e altura proporcional.”</w:t>
      </w:r>
    </w:p>
    <w:p w14:paraId="0000002E" w14:textId="77777777" w:rsidR="00687F6C" w:rsidRDefault="00C4791A">
      <w:pPr>
        <w:spacing w:line="391" w:lineRule="auto"/>
        <w:jc w:val="both"/>
      </w:pPr>
      <w:r>
        <w:t>Resposta: agradecemos a notificação relativa às correções a realizar. As referências foram revistas e corrigidas. A figura foi substituída pela tabela.</w:t>
      </w:r>
    </w:p>
    <w:p w14:paraId="0000002F" w14:textId="77777777" w:rsidR="00687F6C" w:rsidRDefault="00687F6C">
      <w:pPr>
        <w:spacing w:line="391" w:lineRule="auto"/>
        <w:jc w:val="both"/>
      </w:pPr>
    </w:p>
    <w:p w14:paraId="00000030" w14:textId="77777777" w:rsidR="00687F6C" w:rsidRDefault="00687F6C">
      <w:pPr>
        <w:spacing w:line="391" w:lineRule="auto"/>
        <w:jc w:val="both"/>
      </w:pPr>
    </w:p>
    <w:p w14:paraId="00000031" w14:textId="77777777" w:rsidR="00687F6C" w:rsidRDefault="00C4791A">
      <w:pPr>
        <w:spacing w:line="391" w:lineRule="auto"/>
        <w:jc w:val="both"/>
      </w:pPr>
      <w:r>
        <w:t>Em anexo submetemos uma versão revista do artigo, destacando a amarelo as alterações introduzidas. De encontro ao sugerido pelo Revisor D, adicionámos uma tabela ao artigo. Foram ainda feitas as correcções na secção das referências.</w:t>
      </w:r>
    </w:p>
    <w:p w14:paraId="00000032" w14:textId="77777777" w:rsidR="00687F6C" w:rsidRDefault="00687F6C">
      <w:pPr>
        <w:spacing w:line="391" w:lineRule="auto"/>
        <w:jc w:val="both"/>
      </w:pPr>
    </w:p>
    <w:p w14:paraId="00000033" w14:textId="77777777" w:rsidR="00687F6C" w:rsidRDefault="00C4791A">
      <w:pPr>
        <w:spacing w:line="391" w:lineRule="auto"/>
        <w:jc w:val="both"/>
      </w:pPr>
      <w:r>
        <w:t>Esperamos ter conseguido responder de forma satisfatória ao solicitado pelos revisores, aguardando com expectativa uma decisão de publicação.</w:t>
      </w:r>
    </w:p>
    <w:p w14:paraId="00000034" w14:textId="77777777" w:rsidR="00687F6C" w:rsidRDefault="00687F6C">
      <w:pPr>
        <w:spacing w:line="391" w:lineRule="auto"/>
        <w:jc w:val="both"/>
      </w:pPr>
    </w:p>
    <w:p w14:paraId="00000035" w14:textId="77777777" w:rsidR="00687F6C" w:rsidRDefault="00C4791A">
      <w:pPr>
        <w:spacing w:line="391" w:lineRule="auto"/>
        <w:jc w:val="both"/>
      </w:pPr>
      <w:r>
        <w:t>Ao dispor para qualquer esclarecimento adicional, com os nossos melhores cumprimentos,</w:t>
      </w:r>
    </w:p>
    <w:p w14:paraId="00000036" w14:textId="77777777" w:rsidR="00687F6C" w:rsidRDefault="00687F6C">
      <w:pPr>
        <w:spacing w:line="391" w:lineRule="auto"/>
        <w:jc w:val="both"/>
      </w:pPr>
    </w:p>
    <w:p w14:paraId="0000006A" w14:textId="48E29C7A" w:rsidR="00687F6C" w:rsidRDefault="00C4791A" w:rsidP="006D7F5E">
      <w:pPr>
        <w:spacing w:line="391" w:lineRule="auto"/>
        <w:jc w:val="both"/>
      </w:pPr>
      <w:r>
        <w:t>Os autores,</w:t>
      </w:r>
    </w:p>
    <w:p w14:paraId="1B2F492D" w14:textId="00170357" w:rsidR="006D7F5E" w:rsidRDefault="006D7F5E" w:rsidP="006D7F5E">
      <w:pPr>
        <w:spacing w:line="391" w:lineRule="auto"/>
        <w:jc w:val="both"/>
      </w:pPr>
    </w:p>
    <w:p w14:paraId="0DE7D8BB" w14:textId="57CD3F9D" w:rsidR="006D7F5E" w:rsidRDefault="006D7F5E" w:rsidP="006D7F5E">
      <w:pPr>
        <w:spacing w:line="391" w:lineRule="auto"/>
        <w:jc w:val="both"/>
      </w:pPr>
      <w:r>
        <w:t>Mariana Barosa</w:t>
      </w:r>
    </w:p>
    <w:p w14:paraId="780E40B9" w14:textId="1F4D59E5" w:rsidR="006D7F5E" w:rsidRDefault="006D7F5E" w:rsidP="006D7F5E">
      <w:pPr>
        <w:spacing w:line="391" w:lineRule="auto"/>
        <w:jc w:val="both"/>
      </w:pPr>
      <w:r>
        <w:t>Bernardo Pimentel</w:t>
      </w:r>
    </w:p>
    <w:p w14:paraId="757E5C70" w14:textId="126428A6" w:rsidR="006D7F5E" w:rsidRDefault="006D7F5E" w:rsidP="006D7F5E">
      <w:pPr>
        <w:spacing w:line="391" w:lineRule="auto"/>
        <w:jc w:val="both"/>
      </w:pPr>
      <w:r>
        <w:t>Pedro Caiado Ferreira</w:t>
      </w:r>
    </w:p>
    <w:p w14:paraId="2778224D" w14:textId="24FEFAC6" w:rsidR="006D7F5E" w:rsidRDefault="006D7F5E" w:rsidP="006D7F5E">
      <w:pPr>
        <w:spacing w:line="391" w:lineRule="auto"/>
        <w:jc w:val="both"/>
      </w:pPr>
      <w:r>
        <w:t>Ricardo Marques</w:t>
      </w:r>
    </w:p>
    <w:sectPr w:rsidR="006D7F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6C"/>
    <w:rsid w:val="000E5380"/>
    <w:rsid w:val="00687F6C"/>
    <w:rsid w:val="006D7F5E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6918"/>
  <w15:docId w15:val="{C2EDA01F-5E7F-094A-B634-473CE5C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 Sousa</dc:creator>
  <cp:lastModifiedBy>Carla de Sousa</cp:lastModifiedBy>
  <cp:revision>2</cp:revision>
  <dcterms:created xsi:type="dcterms:W3CDTF">2020-09-22T11:56:00Z</dcterms:created>
  <dcterms:modified xsi:type="dcterms:W3CDTF">2020-09-22T11:56:00Z</dcterms:modified>
</cp:coreProperties>
</file>