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81714" w14:textId="388442CC" w:rsidR="00D84555" w:rsidRPr="00065842" w:rsidRDefault="00D84555" w:rsidP="00D84555">
      <w:pPr>
        <w:pStyle w:val="Caption"/>
        <w:keepNext/>
        <w:rPr>
          <w:rFonts w:ascii="Times New Roman" w:hAnsi="Times New Roman" w:cs="Times New Roman"/>
          <w:color w:val="auto"/>
        </w:rPr>
      </w:pPr>
    </w:p>
    <w:tbl>
      <w:tblPr>
        <w:tblStyle w:val="TableGridLight"/>
        <w:tblW w:w="14312" w:type="dxa"/>
        <w:tblLook w:val="04A0" w:firstRow="1" w:lastRow="0" w:firstColumn="1" w:lastColumn="0" w:noHBand="0" w:noVBand="1"/>
      </w:tblPr>
      <w:tblGrid>
        <w:gridCol w:w="1095"/>
        <w:gridCol w:w="1971"/>
        <w:gridCol w:w="3517"/>
        <w:gridCol w:w="3795"/>
        <w:gridCol w:w="3934"/>
      </w:tblGrid>
      <w:tr w:rsidR="00D84555" w14:paraId="2BA54B08" w14:textId="77777777" w:rsidTr="00887847">
        <w:trPr>
          <w:trHeight w:val="1266"/>
        </w:trPr>
        <w:tc>
          <w:tcPr>
            <w:tcW w:w="1095" w:type="dxa"/>
            <w:vAlign w:val="center"/>
          </w:tcPr>
          <w:p w14:paraId="12DA48DD" w14:textId="77777777" w:rsidR="00D84555" w:rsidRPr="001E5D50" w:rsidRDefault="00D84555" w:rsidP="008E0868">
            <w:pPr>
              <w:spacing w:line="276" w:lineRule="auto"/>
              <w:jc w:val="center"/>
              <w:rPr>
                <w:rFonts w:ascii="Times New Roman" w:hAnsi="Times New Roman" w:cs="Times New Roman"/>
                <w:b/>
                <w:sz w:val="18"/>
                <w:szCs w:val="18"/>
                <w:u w:val="single"/>
              </w:rPr>
            </w:pPr>
            <w:r w:rsidRPr="001E5D50">
              <w:rPr>
                <w:rFonts w:ascii="Times New Roman" w:hAnsi="Times New Roman" w:cs="Times New Roman"/>
                <w:b/>
                <w:sz w:val="18"/>
                <w:szCs w:val="18"/>
                <w:u w:val="single"/>
              </w:rPr>
              <w:t>Código ATC</w:t>
            </w:r>
          </w:p>
        </w:tc>
        <w:tc>
          <w:tcPr>
            <w:tcW w:w="1971" w:type="dxa"/>
            <w:vAlign w:val="center"/>
          </w:tcPr>
          <w:p w14:paraId="5B29FDA8" w14:textId="15C8853D" w:rsidR="00D84555" w:rsidRPr="001E5D50" w:rsidRDefault="00D84555" w:rsidP="008E0868">
            <w:pPr>
              <w:spacing w:line="276" w:lineRule="auto"/>
              <w:jc w:val="center"/>
              <w:rPr>
                <w:rFonts w:ascii="Times New Roman" w:hAnsi="Times New Roman" w:cs="Times New Roman"/>
                <w:b/>
                <w:sz w:val="18"/>
                <w:szCs w:val="18"/>
                <w:u w:val="single"/>
              </w:rPr>
            </w:pPr>
            <w:r w:rsidRPr="001E5D50">
              <w:rPr>
                <w:rFonts w:ascii="Times New Roman" w:hAnsi="Times New Roman" w:cs="Times New Roman"/>
                <w:b/>
                <w:sz w:val="18"/>
                <w:szCs w:val="18"/>
                <w:u w:val="single"/>
              </w:rPr>
              <w:t>Medicamento potencialmente inapropriado</w:t>
            </w:r>
            <w:r w:rsidR="009D3F05">
              <w:rPr>
                <w:rFonts w:ascii="Times New Roman" w:hAnsi="Times New Roman" w:cs="Times New Roman"/>
                <w:b/>
                <w:sz w:val="18"/>
                <w:szCs w:val="18"/>
                <w:u w:val="single"/>
              </w:rPr>
              <w:t xml:space="preserve"> </w:t>
            </w:r>
            <w:r w:rsidRPr="001E5D50">
              <w:rPr>
                <w:rFonts w:ascii="Times New Roman" w:hAnsi="Times New Roman" w:cs="Times New Roman"/>
                <w:b/>
                <w:sz w:val="18"/>
                <w:szCs w:val="18"/>
                <w:u w:val="single"/>
              </w:rPr>
              <w:t>(DCI)</w:t>
            </w:r>
          </w:p>
        </w:tc>
        <w:tc>
          <w:tcPr>
            <w:tcW w:w="3517" w:type="dxa"/>
            <w:vAlign w:val="center"/>
          </w:tcPr>
          <w:p w14:paraId="74F4F8C9" w14:textId="77777777" w:rsidR="00D84555" w:rsidRPr="001E5D50" w:rsidRDefault="00D84555" w:rsidP="008E0868">
            <w:pPr>
              <w:spacing w:line="276" w:lineRule="auto"/>
              <w:jc w:val="center"/>
              <w:rPr>
                <w:rFonts w:ascii="Times New Roman" w:hAnsi="Times New Roman" w:cs="Times New Roman"/>
                <w:b/>
                <w:sz w:val="18"/>
                <w:szCs w:val="18"/>
                <w:u w:val="single"/>
              </w:rPr>
            </w:pPr>
            <w:r w:rsidRPr="001E5D50">
              <w:rPr>
                <w:rFonts w:ascii="Times New Roman" w:hAnsi="Times New Roman" w:cs="Times New Roman"/>
                <w:b/>
                <w:sz w:val="18"/>
                <w:szCs w:val="18"/>
                <w:u w:val="single"/>
              </w:rPr>
              <w:t>Motivo pelo qual é um PIM</w:t>
            </w:r>
          </w:p>
        </w:tc>
        <w:tc>
          <w:tcPr>
            <w:tcW w:w="3795" w:type="dxa"/>
            <w:vAlign w:val="center"/>
          </w:tcPr>
          <w:p w14:paraId="74F9204A" w14:textId="11C7AE0F" w:rsidR="00D84555" w:rsidRPr="001E5D50" w:rsidRDefault="00D84555" w:rsidP="008E0868">
            <w:pPr>
              <w:spacing w:line="276" w:lineRule="auto"/>
              <w:jc w:val="center"/>
              <w:rPr>
                <w:rFonts w:ascii="Times New Roman" w:hAnsi="Times New Roman" w:cs="Times New Roman"/>
                <w:b/>
                <w:sz w:val="18"/>
                <w:szCs w:val="18"/>
                <w:u w:val="single"/>
              </w:rPr>
            </w:pPr>
            <w:r w:rsidRPr="001E5D50">
              <w:rPr>
                <w:rFonts w:ascii="Times New Roman" w:hAnsi="Times New Roman" w:cs="Times New Roman"/>
                <w:b/>
                <w:sz w:val="18"/>
                <w:szCs w:val="18"/>
                <w:u w:val="single"/>
              </w:rPr>
              <w:t>Ajuste de dose/considerações especiais de uso</w:t>
            </w:r>
          </w:p>
        </w:tc>
        <w:tc>
          <w:tcPr>
            <w:tcW w:w="3934" w:type="dxa"/>
            <w:vAlign w:val="center"/>
          </w:tcPr>
          <w:p w14:paraId="1458BF08" w14:textId="5CDE85B7" w:rsidR="00D84555" w:rsidRPr="001E5D50" w:rsidRDefault="00D84555" w:rsidP="008E0868">
            <w:pPr>
              <w:spacing w:line="276" w:lineRule="auto"/>
              <w:jc w:val="center"/>
              <w:rPr>
                <w:rFonts w:ascii="Times New Roman" w:hAnsi="Times New Roman" w:cs="Times New Roman"/>
                <w:b/>
                <w:sz w:val="18"/>
                <w:szCs w:val="18"/>
                <w:u w:val="single"/>
              </w:rPr>
            </w:pPr>
            <w:r w:rsidRPr="001E5D50">
              <w:rPr>
                <w:rFonts w:ascii="Times New Roman" w:hAnsi="Times New Roman" w:cs="Times New Roman"/>
                <w:b/>
                <w:sz w:val="18"/>
                <w:szCs w:val="18"/>
                <w:u w:val="single"/>
              </w:rPr>
              <w:t>Medicamentos e/ou terapias alternativas</w:t>
            </w:r>
          </w:p>
        </w:tc>
      </w:tr>
      <w:tr w:rsidR="00605D30" w14:paraId="0995A66C" w14:textId="77777777" w:rsidTr="00887847">
        <w:trPr>
          <w:trHeight w:val="586"/>
        </w:trPr>
        <w:tc>
          <w:tcPr>
            <w:tcW w:w="1095" w:type="dxa"/>
            <w:vAlign w:val="center"/>
          </w:tcPr>
          <w:p w14:paraId="7F3C436D" w14:textId="77777777" w:rsidR="00605D30" w:rsidRPr="00EF2E33" w:rsidRDefault="00605D30" w:rsidP="008E0868">
            <w:pPr>
              <w:spacing w:line="276" w:lineRule="auto"/>
              <w:jc w:val="center"/>
              <w:rPr>
                <w:rFonts w:ascii="Times New Roman" w:hAnsi="Times New Roman" w:cs="Times New Roman"/>
                <w:b/>
                <w:i/>
                <w:sz w:val="18"/>
                <w:szCs w:val="18"/>
              </w:rPr>
            </w:pPr>
            <w:r w:rsidRPr="00EF2E33">
              <w:rPr>
                <w:rFonts w:ascii="Times New Roman" w:hAnsi="Times New Roman" w:cs="Times New Roman"/>
                <w:b/>
                <w:i/>
                <w:sz w:val="18"/>
                <w:szCs w:val="18"/>
              </w:rPr>
              <w:t>A</w:t>
            </w:r>
          </w:p>
        </w:tc>
        <w:tc>
          <w:tcPr>
            <w:tcW w:w="13217" w:type="dxa"/>
            <w:gridSpan w:val="4"/>
            <w:vAlign w:val="center"/>
          </w:tcPr>
          <w:p w14:paraId="10F10691" w14:textId="212C20DA" w:rsidR="00605D30" w:rsidRPr="00D84555" w:rsidRDefault="00605D30" w:rsidP="00605D30">
            <w:pPr>
              <w:spacing w:line="276" w:lineRule="auto"/>
              <w:jc w:val="center"/>
              <w:rPr>
                <w:rFonts w:ascii="Times New Roman" w:hAnsi="Times New Roman" w:cs="Times New Roman"/>
                <w:sz w:val="18"/>
                <w:szCs w:val="18"/>
              </w:rPr>
            </w:pPr>
            <w:r w:rsidRPr="007848C3">
              <w:rPr>
                <w:rFonts w:ascii="Times New Roman" w:hAnsi="Times New Roman" w:cs="Times New Roman"/>
                <w:b/>
                <w:i/>
                <w:sz w:val="18"/>
                <w:szCs w:val="18"/>
              </w:rPr>
              <w:t>Aparelho Digestivo, Insulinas, Antidiabéticos e Glucagon</w:t>
            </w:r>
          </w:p>
        </w:tc>
      </w:tr>
      <w:tr w:rsidR="00D84555" w14:paraId="3CACCD4A" w14:textId="77777777" w:rsidTr="00887847">
        <w:trPr>
          <w:trHeight w:val="337"/>
        </w:trPr>
        <w:tc>
          <w:tcPr>
            <w:tcW w:w="1095" w:type="dxa"/>
            <w:vAlign w:val="center"/>
          </w:tcPr>
          <w:p w14:paraId="4D1E241F"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A02AA04</w:t>
            </w:r>
          </w:p>
        </w:tc>
        <w:tc>
          <w:tcPr>
            <w:tcW w:w="1971" w:type="dxa"/>
            <w:vAlign w:val="center"/>
          </w:tcPr>
          <w:p w14:paraId="185C9D85"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Hidróxido de Magnésio</w:t>
            </w:r>
          </w:p>
        </w:tc>
        <w:tc>
          <w:tcPr>
            <w:tcW w:w="3517" w:type="dxa"/>
            <w:vAlign w:val="center"/>
          </w:tcPr>
          <w:p w14:paraId="3413AC24"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hipermagnesémia, principalmente se existir insuficiência renal.</w:t>
            </w:r>
          </w:p>
        </w:tc>
        <w:tc>
          <w:tcPr>
            <w:tcW w:w="3795" w:type="dxa"/>
            <w:vAlign w:val="center"/>
          </w:tcPr>
          <w:p w14:paraId="67EBF1DB" w14:textId="77777777" w:rsidR="00C47D2C"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Dose máxima: 5 ml/8h; reduzir a dose em caso de insuficiência renal moderada a grave.</w:t>
            </w:r>
            <w:r w:rsidR="00C47D2C" w:rsidRPr="00961BD3">
              <w:rPr>
                <w:rFonts w:ascii="Times New Roman" w:hAnsi="Times New Roman" w:cs="Times New Roman"/>
                <w:sz w:val="18"/>
                <w:szCs w:val="18"/>
              </w:rPr>
              <w:t xml:space="preserve"> </w:t>
            </w:r>
            <w:r w:rsidR="00C47D2C" w:rsidRPr="00961BD3">
              <w:rPr>
                <w:rFonts w:ascii="Times New Roman" w:hAnsi="Times New Roman" w:cs="Times New Roman"/>
                <w:i/>
                <w:iCs/>
                <w:sz w:val="18"/>
                <w:szCs w:val="18"/>
              </w:rPr>
              <w:t>E</w:t>
            </w:r>
            <w:r w:rsidRPr="00961BD3">
              <w:rPr>
                <w:rFonts w:ascii="Times New Roman" w:hAnsi="Times New Roman" w:cs="Times New Roman"/>
                <w:sz w:val="18"/>
                <w:szCs w:val="18"/>
              </w:rPr>
              <w:t xml:space="preserve"> </w:t>
            </w:r>
          </w:p>
          <w:p w14:paraId="71BFBD16" w14:textId="7B54311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Se ocorrer diarreia, especialmente em idosos, descontinuar imediatamente o uso.</w:t>
            </w:r>
          </w:p>
        </w:tc>
        <w:tc>
          <w:tcPr>
            <w:tcW w:w="3934" w:type="dxa"/>
            <w:vAlign w:val="center"/>
          </w:tcPr>
          <w:p w14:paraId="61CB840F" w14:textId="57961A8D" w:rsidR="00FD07F9"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Como laxante: laxantes osmóticos (macrogol, lactulose)</w:t>
            </w:r>
            <w:r w:rsidR="00FD07F9" w:rsidRPr="00961BD3">
              <w:rPr>
                <w:rFonts w:ascii="Times New Roman" w:hAnsi="Times New Roman" w:cs="Times New Roman"/>
                <w:sz w:val="18"/>
                <w:szCs w:val="18"/>
              </w:rPr>
              <w:t xml:space="preserve">. </w:t>
            </w:r>
            <w:r w:rsidR="00FD07F9" w:rsidRPr="00961BD3">
              <w:rPr>
                <w:rFonts w:ascii="Times New Roman" w:hAnsi="Times New Roman" w:cs="Times New Roman"/>
                <w:i/>
                <w:iCs/>
                <w:sz w:val="18"/>
                <w:szCs w:val="18"/>
              </w:rPr>
              <w:t>E</w:t>
            </w:r>
            <w:r w:rsidR="00FD07F9" w:rsidRPr="00961BD3">
              <w:rPr>
                <w:rFonts w:ascii="Times New Roman" w:hAnsi="Times New Roman" w:cs="Times New Roman"/>
                <w:sz w:val="18"/>
                <w:szCs w:val="18"/>
              </w:rPr>
              <w:t xml:space="preserve"> </w:t>
            </w:r>
          </w:p>
          <w:p w14:paraId="63C5F74A" w14:textId="54A2D680" w:rsidR="00D84555" w:rsidRPr="00961BD3" w:rsidRDefault="00FD07F9"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w:t>
            </w:r>
            <w:r w:rsidR="00D84555" w:rsidRPr="00961BD3">
              <w:rPr>
                <w:rFonts w:ascii="Times New Roman" w:hAnsi="Times New Roman" w:cs="Times New Roman"/>
                <w:sz w:val="18"/>
                <w:szCs w:val="18"/>
              </w:rPr>
              <w:t>omo antiácido, quando a indicação é apropriada: IBP (&lt;8 semanas, baixas doses).</w:t>
            </w:r>
            <w:r w:rsidRPr="00961BD3">
              <w:rPr>
                <w:rFonts w:ascii="Times New Roman" w:hAnsi="Times New Roman" w:cs="Times New Roman"/>
                <w:sz w:val="18"/>
                <w:szCs w:val="18"/>
              </w:rPr>
              <w:t xml:space="preserve"> </w:t>
            </w:r>
            <w:r w:rsidRPr="00961BD3">
              <w:rPr>
                <w:rFonts w:ascii="Times New Roman" w:hAnsi="Times New Roman" w:cs="Times New Roman"/>
                <w:i/>
                <w:iCs/>
                <w:sz w:val="18"/>
                <w:szCs w:val="18"/>
              </w:rPr>
              <w:t>E</w:t>
            </w:r>
          </w:p>
        </w:tc>
      </w:tr>
      <w:tr w:rsidR="00D84555" w14:paraId="7606F821" w14:textId="77777777" w:rsidTr="00887847">
        <w:trPr>
          <w:trHeight w:val="337"/>
        </w:trPr>
        <w:tc>
          <w:tcPr>
            <w:tcW w:w="1095" w:type="dxa"/>
            <w:vAlign w:val="center"/>
          </w:tcPr>
          <w:p w14:paraId="4C4C6FF1"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A02AB, A02AD</w:t>
            </w:r>
          </w:p>
        </w:tc>
        <w:tc>
          <w:tcPr>
            <w:tcW w:w="1971" w:type="dxa"/>
            <w:vAlign w:val="center"/>
          </w:tcPr>
          <w:p w14:paraId="2B6F4525"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Antiácidos contendo alumínio - Combinações e complexos de compostos de alumínio, cálcio e magnésio</w:t>
            </w:r>
          </w:p>
        </w:tc>
        <w:tc>
          <w:tcPr>
            <w:tcW w:w="3517" w:type="dxa"/>
            <w:vAlign w:val="center"/>
          </w:tcPr>
          <w:p w14:paraId="66BC790D"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Excreção renal de alumínio diminui em idosos. Risco de toxicidade do SNC.</w:t>
            </w:r>
          </w:p>
        </w:tc>
        <w:tc>
          <w:tcPr>
            <w:tcW w:w="3795" w:type="dxa"/>
            <w:vAlign w:val="center"/>
          </w:tcPr>
          <w:p w14:paraId="677CD50A" w14:textId="5CBAD646"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Ajustar a dose na insuficiência renal grave.</w:t>
            </w:r>
            <w:r w:rsidR="00C47D2C" w:rsidRPr="00961BD3">
              <w:rPr>
                <w:rFonts w:ascii="Times New Roman" w:hAnsi="Times New Roman" w:cs="Times New Roman"/>
                <w:sz w:val="18"/>
                <w:szCs w:val="18"/>
              </w:rPr>
              <w:t xml:space="preserve"> </w:t>
            </w:r>
            <w:r w:rsidR="00C47D2C" w:rsidRPr="00961BD3">
              <w:rPr>
                <w:rFonts w:ascii="Times New Roman" w:hAnsi="Times New Roman" w:cs="Times New Roman"/>
                <w:i/>
                <w:iCs/>
                <w:sz w:val="18"/>
                <w:szCs w:val="18"/>
              </w:rPr>
              <w:t>M</w:t>
            </w:r>
          </w:p>
          <w:p w14:paraId="3B05E15C" w14:textId="06BB22E9"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Usar por períodos curtos (3-4 dias). </w:t>
            </w:r>
            <w:r w:rsidR="00C47D2C" w:rsidRPr="00961BD3">
              <w:rPr>
                <w:rFonts w:ascii="Times New Roman" w:hAnsi="Times New Roman" w:cs="Times New Roman"/>
                <w:i/>
                <w:iCs/>
                <w:sz w:val="18"/>
                <w:szCs w:val="18"/>
              </w:rPr>
              <w:t>E</w:t>
            </w:r>
          </w:p>
        </w:tc>
        <w:tc>
          <w:tcPr>
            <w:tcW w:w="3934" w:type="dxa"/>
            <w:vAlign w:val="center"/>
          </w:tcPr>
          <w:p w14:paraId="6BA36282" w14:textId="5DAA1889"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Quando a indicação é apropriada: IBP (&lt;8 semanas, baixas doses).</w:t>
            </w:r>
            <w:r w:rsidR="00E556D4" w:rsidRPr="00961BD3">
              <w:rPr>
                <w:rFonts w:ascii="Times New Roman" w:hAnsi="Times New Roman" w:cs="Times New Roman"/>
                <w:i/>
                <w:iCs/>
                <w:sz w:val="18"/>
                <w:szCs w:val="18"/>
              </w:rPr>
              <w:t xml:space="preserve"> E</w:t>
            </w:r>
          </w:p>
        </w:tc>
      </w:tr>
      <w:tr w:rsidR="00D84555" w14:paraId="24928E9E" w14:textId="77777777" w:rsidTr="00887847">
        <w:trPr>
          <w:trHeight w:val="337"/>
        </w:trPr>
        <w:tc>
          <w:tcPr>
            <w:tcW w:w="1095" w:type="dxa"/>
            <w:vAlign w:val="center"/>
          </w:tcPr>
          <w:p w14:paraId="046A0134"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A02BA01</w:t>
            </w:r>
          </w:p>
        </w:tc>
        <w:tc>
          <w:tcPr>
            <w:tcW w:w="1971" w:type="dxa"/>
            <w:vAlign w:val="center"/>
          </w:tcPr>
          <w:p w14:paraId="71BCDB10"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Cimetidina</w:t>
            </w:r>
          </w:p>
        </w:tc>
        <w:tc>
          <w:tcPr>
            <w:tcW w:w="3517" w:type="dxa"/>
            <w:vAlign w:val="center"/>
          </w:tcPr>
          <w:p w14:paraId="752CF756"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adversos do SNC, incluindo confusão.</w:t>
            </w:r>
          </w:p>
        </w:tc>
        <w:tc>
          <w:tcPr>
            <w:tcW w:w="3795" w:type="dxa"/>
            <w:vAlign w:val="center"/>
          </w:tcPr>
          <w:p w14:paraId="59198844" w14:textId="5AF67926"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200 mg quatro vezes ao dia ou 300 mg duas vezes ao dia, devido a uma diminuição da função renal e hepática em adultos com idade ≥ 65 anos.</w:t>
            </w:r>
            <w:r w:rsidR="00C47D2C" w:rsidRPr="00961BD3">
              <w:rPr>
                <w:rFonts w:ascii="Times New Roman" w:hAnsi="Times New Roman" w:cs="Times New Roman"/>
                <w:sz w:val="18"/>
                <w:szCs w:val="18"/>
              </w:rPr>
              <w:t xml:space="preserve"> </w:t>
            </w:r>
            <w:r w:rsidR="00C47D2C" w:rsidRPr="00961BD3">
              <w:rPr>
                <w:rFonts w:ascii="Times New Roman" w:hAnsi="Times New Roman" w:cs="Times New Roman"/>
                <w:i/>
                <w:iCs/>
                <w:sz w:val="18"/>
                <w:szCs w:val="18"/>
              </w:rPr>
              <w:t>M</w:t>
            </w:r>
          </w:p>
        </w:tc>
        <w:tc>
          <w:tcPr>
            <w:tcW w:w="3934" w:type="dxa"/>
            <w:vAlign w:val="center"/>
          </w:tcPr>
          <w:p w14:paraId="438D7371" w14:textId="31204E8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Quando a indicação é apropriada: IBP (&lt;8 semanas, baixas doses).</w:t>
            </w:r>
            <w:r w:rsidR="00050219" w:rsidRPr="00961BD3">
              <w:rPr>
                <w:rFonts w:ascii="Times New Roman" w:hAnsi="Times New Roman" w:cs="Times New Roman"/>
                <w:i/>
                <w:iCs/>
                <w:sz w:val="18"/>
                <w:szCs w:val="18"/>
              </w:rPr>
              <w:t xml:space="preserve"> E</w:t>
            </w:r>
          </w:p>
        </w:tc>
      </w:tr>
      <w:tr w:rsidR="00D84555" w14:paraId="181F92E3" w14:textId="77777777" w:rsidTr="00887847">
        <w:trPr>
          <w:trHeight w:val="337"/>
        </w:trPr>
        <w:tc>
          <w:tcPr>
            <w:tcW w:w="1095" w:type="dxa"/>
            <w:vAlign w:val="center"/>
          </w:tcPr>
          <w:p w14:paraId="257611B3"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A02BA02</w:t>
            </w:r>
          </w:p>
        </w:tc>
        <w:tc>
          <w:tcPr>
            <w:tcW w:w="1971" w:type="dxa"/>
            <w:vAlign w:val="center"/>
          </w:tcPr>
          <w:p w14:paraId="3D91D2C0"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Ranitidina</w:t>
            </w:r>
          </w:p>
        </w:tc>
        <w:tc>
          <w:tcPr>
            <w:tcW w:w="3517" w:type="dxa"/>
            <w:vAlign w:val="center"/>
          </w:tcPr>
          <w:p w14:paraId="1E4ED79C"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adversos do SNC, incluindo confusão.</w:t>
            </w:r>
          </w:p>
        </w:tc>
        <w:tc>
          <w:tcPr>
            <w:tcW w:w="3795" w:type="dxa"/>
            <w:vAlign w:val="center"/>
          </w:tcPr>
          <w:p w14:paraId="51B23691" w14:textId="5E188C30"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CrCl &lt;50 ml/min: 150 mg/24h (oral); 50 mg/18-24h (</w:t>
            </w:r>
            <w:r w:rsidR="00317EE9" w:rsidRPr="00961BD3">
              <w:rPr>
                <w:rFonts w:ascii="Times New Roman" w:hAnsi="Times New Roman" w:cs="Times New Roman"/>
                <w:sz w:val="18"/>
                <w:szCs w:val="18"/>
              </w:rPr>
              <w:t>IV</w:t>
            </w:r>
            <w:r w:rsidRPr="00961BD3">
              <w:rPr>
                <w:rFonts w:ascii="Times New Roman" w:hAnsi="Times New Roman" w:cs="Times New Roman"/>
                <w:sz w:val="18"/>
                <w:szCs w:val="18"/>
              </w:rPr>
              <w:t>).</w:t>
            </w:r>
            <w:r w:rsidR="00C47D2C" w:rsidRPr="00961BD3">
              <w:rPr>
                <w:rFonts w:ascii="Times New Roman" w:hAnsi="Times New Roman" w:cs="Times New Roman"/>
                <w:sz w:val="18"/>
                <w:szCs w:val="18"/>
              </w:rPr>
              <w:t xml:space="preserve"> </w:t>
            </w:r>
            <w:r w:rsidR="00C47D2C" w:rsidRPr="00961BD3">
              <w:rPr>
                <w:rFonts w:ascii="Times New Roman" w:hAnsi="Times New Roman" w:cs="Times New Roman"/>
                <w:i/>
                <w:iCs/>
                <w:sz w:val="18"/>
                <w:szCs w:val="18"/>
              </w:rPr>
              <w:t>E</w:t>
            </w:r>
          </w:p>
        </w:tc>
        <w:tc>
          <w:tcPr>
            <w:tcW w:w="3934" w:type="dxa"/>
            <w:vAlign w:val="center"/>
          </w:tcPr>
          <w:p w14:paraId="3CE429AC" w14:textId="3F711F0F"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Quando a indicação é apropriada: IBP (&lt;8 semanas, baixas doses).</w:t>
            </w:r>
            <w:r w:rsidR="00050219" w:rsidRPr="00961BD3">
              <w:rPr>
                <w:rFonts w:ascii="Times New Roman" w:hAnsi="Times New Roman" w:cs="Times New Roman"/>
                <w:i/>
                <w:iCs/>
                <w:sz w:val="18"/>
                <w:szCs w:val="18"/>
              </w:rPr>
              <w:t xml:space="preserve"> E</w:t>
            </w:r>
          </w:p>
        </w:tc>
      </w:tr>
      <w:tr w:rsidR="00D84555" w14:paraId="11055950" w14:textId="77777777" w:rsidTr="00887847">
        <w:trPr>
          <w:trHeight w:val="337"/>
        </w:trPr>
        <w:tc>
          <w:tcPr>
            <w:tcW w:w="1095" w:type="dxa"/>
            <w:vAlign w:val="center"/>
          </w:tcPr>
          <w:p w14:paraId="0E52DB6B"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A02BA03</w:t>
            </w:r>
          </w:p>
        </w:tc>
        <w:tc>
          <w:tcPr>
            <w:tcW w:w="1971" w:type="dxa"/>
            <w:vAlign w:val="center"/>
          </w:tcPr>
          <w:p w14:paraId="1BB86041"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Famotidina</w:t>
            </w:r>
          </w:p>
        </w:tc>
        <w:tc>
          <w:tcPr>
            <w:tcW w:w="3517" w:type="dxa"/>
            <w:vAlign w:val="center"/>
          </w:tcPr>
          <w:p w14:paraId="0B5162ED"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adversos do SNC, incluindo confusão.</w:t>
            </w:r>
          </w:p>
        </w:tc>
        <w:tc>
          <w:tcPr>
            <w:tcW w:w="3795" w:type="dxa"/>
            <w:vAlign w:val="center"/>
          </w:tcPr>
          <w:p w14:paraId="4C4CD23F" w14:textId="5EF9C81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CrCl &lt;50 ml/min: administr</w:t>
            </w:r>
            <w:r w:rsidR="00317EE9" w:rsidRPr="00961BD3">
              <w:rPr>
                <w:rFonts w:ascii="Times New Roman" w:hAnsi="Times New Roman" w:cs="Times New Roman"/>
                <w:sz w:val="18"/>
                <w:szCs w:val="18"/>
              </w:rPr>
              <w:t>ar</w:t>
            </w:r>
            <w:r w:rsidRPr="00961BD3">
              <w:rPr>
                <w:rFonts w:ascii="Times New Roman" w:hAnsi="Times New Roman" w:cs="Times New Roman"/>
                <w:sz w:val="18"/>
                <w:szCs w:val="18"/>
              </w:rPr>
              <w:t xml:space="preserve"> 50% da dose ou aumente o intervalo de dosagem a cada 36-48h.</w:t>
            </w:r>
            <w:r w:rsidR="00C47D2C" w:rsidRPr="00961BD3">
              <w:rPr>
                <w:rFonts w:ascii="Times New Roman" w:hAnsi="Times New Roman" w:cs="Times New Roman"/>
                <w:sz w:val="18"/>
                <w:szCs w:val="18"/>
              </w:rPr>
              <w:t xml:space="preserve"> </w:t>
            </w:r>
            <w:r w:rsidR="00C47D2C" w:rsidRPr="00961BD3">
              <w:rPr>
                <w:rFonts w:ascii="Times New Roman" w:hAnsi="Times New Roman" w:cs="Times New Roman"/>
                <w:i/>
                <w:iCs/>
                <w:sz w:val="18"/>
                <w:szCs w:val="18"/>
              </w:rPr>
              <w:t>E</w:t>
            </w:r>
          </w:p>
        </w:tc>
        <w:tc>
          <w:tcPr>
            <w:tcW w:w="3934" w:type="dxa"/>
            <w:vAlign w:val="center"/>
          </w:tcPr>
          <w:p w14:paraId="3A2AA4E9" w14:textId="71C14BA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Quando a indicação é apropriada: IBP (&lt;8 semanas, baixas doses).</w:t>
            </w:r>
            <w:r w:rsidR="00050219" w:rsidRPr="00961BD3">
              <w:rPr>
                <w:rFonts w:ascii="Times New Roman" w:hAnsi="Times New Roman" w:cs="Times New Roman"/>
                <w:i/>
                <w:iCs/>
                <w:sz w:val="18"/>
                <w:szCs w:val="18"/>
              </w:rPr>
              <w:t xml:space="preserve"> E</w:t>
            </w:r>
          </w:p>
        </w:tc>
      </w:tr>
      <w:tr w:rsidR="00D84555" w14:paraId="3F8DAE0E" w14:textId="77777777" w:rsidTr="00887847">
        <w:trPr>
          <w:trHeight w:val="337"/>
        </w:trPr>
        <w:tc>
          <w:tcPr>
            <w:tcW w:w="1095" w:type="dxa"/>
            <w:vAlign w:val="center"/>
          </w:tcPr>
          <w:p w14:paraId="153FFD4D"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A02BC</w:t>
            </w:r>
          </w:p>
        </w:tc>
        <w:tc>
          <w:tcPr>
            <w:tcW w:w="1971" w:type="dxa"/>
            <w:vAlign w:val="center"/>
          </w:tcPr>
          <w:p w14:paraId="52E51F08" w14:textId="77777777" w:rsidR="00D84555" w:rsidRPr="00961BD3" w:rsidRDefault="00D84555" w:rsidP="008E0868">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Inibidores da bomba de protões</w:t>
            </w:r>
          </w:p>
        </w:tc>
        <w:tc>
          <w:tcPr>
            <w:tcW w:w="3517" w:type="dxa"/>
            <w:vAlign w:val="center"/>
          </w:tcPr>
          <w:p w14:paraId="3AE44841"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A terapia a longo prazo com IBP em doses elevadas está associada a um risco aumentado de infeção por </w:t>
            </w:r>
            <w:r w:rsidRPr="00961BD3">
              <w:rPr>
                <w:rFonts w:ascii="Times New Roman" w:hAnsi="Times New Roman" w:cs="Times New Roman"/>
                <w:i/>
                <w:sz w:val="18"/>
                <w:szCs w:val="18"/>
              </w:rPr>
              <w:t xml:space="preserve">C. difficile </w:t>
            </w:r>
            <w:r w:rsidRPr="00961BD3">
              <w:rPr>
                <w:rFonts w:ascii="Times New Roman" w:hAnsi="Times New Roman" w:cs="Times New Roman"/>
                <w:sz w:val="18"/>
                <w:szCs w:val="18"/>
              </w:rPr>
              <w:t>e fratura do quadril. Inadequado se usado &gt;8 semanas na dose máxima sem indicação médica clara.</w:t>
            </w:r>
          </w:p>
        </w:tc>
        <w:tc>
          <w:tcPr>
            <w:tcW w:w="3795" w:type="dxa"/>
            <w:vAlign w:val="center"/>
          </w:tcPr>
          <w:p w14:paraId="62B4B0FD"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48F6CFC6" w14:textId="1F803144"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Quando a indicação é apropriada: IBP (&lt;8 semanas, baixas doses).</w:t>
            </w:r>
            <w:r w:rsidR="00050219" w:rsidRPr="00961BD3">
              <w:rPr>
                <w:rFonts w:ascii="Times New Roman" w:hAnsi="Times New Roman" w:cs="Times New Roman"/>
                <w:i/>
                <w:iCs/>
                <w:sz w:val="18"/>
                <w:szCs w:val="18"/>
              </w:rPr>
              <w:t xml:space="preserve"> E</w:t>
            </w:r>
          </w:p>
        </w:tc>
      </w:tr>
      <w:tr w:rsidR="00D84555" w14:paraId="3FE642A8" w14:textId="77777777" w:rsidTr="00887847">
        <w:trPr>
          <w:trHeight w:val="337"/>
        </w:trPr>
        <w:tc>
          <w:tcPr>
            <w:tcW w:w="1095" w:type="dxa"/>
            <w:vAlign w:val="center"/>
          </w:tcPr>
          <w:p w14:paraId="395B21BC"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lastRenderedPageBreak/>
              <w:t>A03AA04</w:t>
            </w:r>
          </w:p>
        </w:tc>
        <w:tc>
          <w:tcPr>
            <w:tcW w:w="1971" w:type="dxa"/>
            <w:vAlign w:val="center"/>
          </w:tcPr>
          <w:p w14:paraId="7829EA2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Mebeverina</w:t>
            </w:r>
          </w:p>
        </w:tc>
        <w:tc>
          <w:tcPr>
            <w:tcW w:w="3517" w:type="dxa"/>
            <w:vAlign w:val="center"/>
          </w:tcPr>
          <w:p w14:paraId="7B09F273" w14:textId="0835733D"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Efeitos colaterais tais como tonturas, ins</w:t>
            </w:r>
            <w:r w:rsidR="00E51A5E" w:rsidRPr="00E577B2">
              <w:rPr>
                <w:rFonts w:ascii="Times New Roman" w:hAnsi="Times New Roman" w:cs="Times New Roman"/>
                <w:sz w:val="18"/>
                <w:szCs w:val="18"/>
              </w:rPr>
              <w:t>ó</w:t>
            </w:r>
            <w:r w:rsidRPr="00E577B2">
              <w:rPr>
                <w:rFonts w:ascii="Times New Roman" w:hAnsi="Times New Roman" w:cs="Times New Roman"/>
                <w:sz w:val="18"/>
                <w:szCs w:val="18"/>
              </w:rPr>
              <w:t>nia e anorexia.</w:t>
            </w:r>
          </w:p>
        </w:tc>
        <w:tc>
          <w:tcPr>
            <w:tcW w:w="3795" w:type="dxa"/>
            <w:vAlign w:val="center"/>
          </w:tcPr>
          <w:p w14:paraId="47A71CD7" w14:textId="15B09BE6"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Cuidado se houver insuficiência renal acentuada.</w:t>
            </w:r>
            <w:r w:rsidR="00C47D2C" w:rsidRPr="00E577B2">
              <w:rPr>
                <w:rFonts w:ascii="Times New Roman" w:hAnsi="Times New Roman" w:cs="Times New Roman"/>
                <w:sz w:val="18"/>
                <w:szCs w:val="18"/>
              </w:rPr>
              <w:t xml:space="preserve"> </w:t>
            </w:r>
            <w:r w:rsidR="00C47D2C" w:rsidRPr="00E577B2">
              <w:rPr>
                <w:rFonts w:ascii="Times New Roman" w:hAnsi="Times New Roman" w:cs="Times New Roman"/>
                <w:i/>
                <w:iCs/>
                <w:sz w:val="18"/>
                <w:szCs w:val="18"/>
              </w:rPr>
              <w:t>M</w:t>
            </w:r>
          </w:p>
          <w:p w14:paraId="710A2FB5" w14:textId="0A551A76"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Usar apenas por períodos curtos.</w:t>
            </w:r>
            <w:r w:rsidR="00C47D2C" w:rsidRPr="00E577B2">
              <w:rPr>
                <w:rFonts w:ascii="Times New Roman" w:hAnsi="Times New Roman" w:cs="Times New Roman"/>
                <w:sz w:val="18"/>
                <w:szCs w:val="18"/>
              </w:rPr>
              <w:t xml:space="preserve"> </w:t>
            </w:r>
            <w:r w:rsidR="00C47D2C" w:rsidRPr="00E577B2">
              <w:rPr>
                <w:rFonts w:ascii="Times New Roman" w:hAnsi="Times New Roman" w:cs="Times New Roman"/>
                <w:i/>
                <w:iCs/>
                <w:sz w:val="18"/>
                <w:szCs w:val="18"/>
              </w:rPr>
              <w:t>E</w:t>
            </w:r>
          </w:p>
        </w:tc>
        <w:tc>
          <w:tcPr>
            <w:tcW w:w="3934" w:type="dxa"/>
            <w:vAlign w:val="center"/>
          </w:tcPr>
          <w:p w14:paraId="2ED51729" w14:textId="7F1D0E15"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Medidas não farmacológicas. Ex. dieta</w:t>
            </w:r>
            <w:r w:rsidRPr="00961BD3">
              <w:rPr>
                <w:rFonts w:ascii="Times New Roman" w:hAnsi="Times New Roman" w:cs="Times New Roman"/>
                <w:sz w:val="18"/>
                <w:szCs w:val="18"/>
              </w:rPr>
              <w:t>.</w:t>
            </w:r>
            <w:r w:rsidR="00DE6204" w:rsidRPr="00961BD3">
              <w:rPr>
                <w:rFonts w:ascii="Times New Roman" w:hAnsi="Times New Roman" w:cs="Times New Roman"/>
                <w:i/>
                <w:iCs/>
                <w:sz w:val="18"/>
                <w:szCs w:val="18"/>
              </w:rPr>
              <w:t xml:space="preserve"> E</w:t>
            </w:r>
          </w:p>
        </w:tc>
      </w:tr>
      <w:tr w:rsidR="00D84555" w14:paraId="6F3BAC3B" w14:textId="77777777" w:rsidTr="00887847">
        <w:trPr>
          <w:trHeight w:val="337"/>
        </w:trPr>
        <w:tc>
          <w:tcPr>
            <w:tcW w:w="1095" w:type="dxa"/>
            <w:vAlign w:val="center"/>
          </w:tcPr>
          <w:p w14:paraId="7F97FACC"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A03AA05</w:t>
            </w:r>
          </w:p>
        </w:tc>
        <w:tc>
          <w:tcPr>
            <w:tcW w:w="1971" w:type="dxa"/>
            <w:vAlign w:val="center"/>
          </w:tcPr>
          <w:p w14:paraId="047D672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Trimebutina</w:t>
            </w:r>
          </w:p>
        </w:tc>
        <w:tc>
          <w:tcPr>
            <w:tcW w:w="3517" w:type="dxa"/>
            <w:vAlign w:val="center"/>
          </w:tcPr>
          <w:p w14:paraId="59EB5DE5"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colaterais anticolinérgicos e antimuscarínicos, como agitação, sedação ou confusão; sem eficácia comprovada.</w:t>
            </w:r>
          </w:p>
        </w:tc>
        <w:tc>
          <w:tcPr>
            <w:tcW w:w="3795" w:type="dxa"/>
            <w:vAlign w:val="center"/>
          </w:tcPr>
          <w:p w14:paraId="357DF767"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3C8902C2" w14:textId="18B23B76"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Medidas não farmacológicas. Ex. dieta.</w:t>
            </w:r>
            <w:r w:rsidR="00DE6204" w:rsidRPr="00961BD3">
              <w:rPr>
                <w:rFonts w:ascii="Times New Roman" w:hAnsi="Times New Roman" w:cs="Times New Roman"/>
                <w:i/>
                <w:iCs/>
                <w:sz w:val="18"/>
                <w:szCs w:val="18"/>
              </w:rPr>
              <w:t xml:space="preserve"> E</w:t>
            </w:r>
          </w:p>
        </w:tc>
      </w:tr>
      <w:tr w:rsidR="00D84555" w14:paraId="75E54543" w14:textId="77777777" w:rsidTr="00887847">
        <w:trPr>
          <w:trHeight w:val="337"/>
        </w:trPr>
        <w:tc>
          <w:tcPr>
            <w:tcW w:w="1095" w:type="dxa"/>
            <w:vAlign w:val="center"/>
          </w:tcPr>
          <w:p w14:paraId="5F4B58E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A03AB06</w:t>
            </w:r>
          </w:p>
        </w:tc>
        <w:tc>
          <w:tcPr>
            <w:tcW w:w="1971" w:type="dxa"/>
            <w:vAlign w:val="center"/>
          </w:tcPr>
          <w:p w14:paraId="689D9CE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Brometo de otilónio</w:t>
            </w:r>
          </w:p>
        </w:tc>
        <w:tc>
          <w:tcPr>
            <w:tcW w:w="3517" w:type="dxa"/>
            <w:vAlign w:val="center"/>
          </w:tcPr>
          <w:p w14:paraId="01996313"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colaterais anticolinérgicos e antimuscarínicos, como agitação, sedação ou confusão; sem eficácia comprovada.</w:t>
            </w:r>
          </w:p>
        </w:tc>
        <w:tc>
          <w:tcPr>
            <w:tcW w:w="3795" w:type="dxa"/>
            <w:vAlign w:val="center"/>
          </w:tcPr>
          <w:p w14:paraId="747A8DDD"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1CA15FCF" w14:textId="089FCCDA"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Medidas não farmacológicas. Ex. dieta.</w:t>
            </w:r>
            <w:r w:rsidR="00DE6204" w:rsidRPr="00961BD3">
              <w:rPr>
                <w:rFonts w:ascii="Times New Roman" w:hAnsi="Times New Roman" w:cs="Times New Roman"/>
                <w:i/>
                <w:iCs/>
                <w:sz w:val="18"/>
                <w:szCs w:val="18"/>
              </w:rPr>
              <w:t xml:space="preserve"> E</w:t>
            </w:r>
          </w:p>
        </w:tc>
      </w:tr>
      <w:tr w:rsidR="00D84555" w14:paraId="67817ED9" w14:textId="77777777" w:rsidTr="00887847">
        <w:trPr>
          <w:trHeight w:val="337"/>
        </w:trPr>
        <w:tc>
          <w:tcPr>
            <w:tcW w:w="1095" w:type="dxa"/>
            <w:vAlign w:val="center"/>
          </w:tcPr>
          <w:p w14:paraId="779F1CF6"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A03AX04</w:t>
            </w:r>
          </w:p>
        </w:tc>
        <w:tc>
          <w:tcPr>
            <w:tcW w:w="1971" w:type="dxa"/>
            <w:vAlign w:val="center"/>
          </w:tcPr>
          <w:p w14:paraId="2E2712D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Brometo de pinavério</w:t>
            </w:r>
          </w:p>
        </w:tc>
        <w:tc>
          <w:tcPr>
            <w:tcW w:w="3517" w:type="dxa"/>
            <w:vAlign w:val="center"/>
          </w:tcPr>
          <w:p w14:paraId="2C0B67C0"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colaterais como tontura ou ulceração esofágica.</w:t>
            </w:r>
          </w:p>
        </w:tc>
        <w:tc>
          <w:tcPr>
            <w:tcW w:w="3795" w:type="dxa"/>
            <w:vAlign w:val="center"/>
          </w:tcPr>
          <w:p w14:paraId="4C9804D2"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7EFDBE7B" w14:textId="75827666"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Medidas não farmacológicas. Ex. dieta.</w:t>
            </w:r>
            <w:r w:rsidR="00DE6204" w:rsidRPr="00961BD3">
              <w:rPr>
                <w:rFonts w:ascii="Times New Roman" w:hAnsi="Times New Roman" w:cs="Times New Roman"/>
                <w:i/>
                <w:iCs/>
                <w:sz w:val="18"/>
                <w:szCs w:val="18"/>
              </w:rPr>
              <w:t xml:space="preserve"> E</w:t>
            </w:r>
          </w:p>
        </w:tc>
      </w:tr>
      <w:tr w:rsidR="00D84555" w14:paraId="238A3669" w14:textId="77777777" w:rsidTr="00887847">
        <w:trPr>
          <w:trHeight w:val="337"/>
        </w:trPr>
        <w:tc>
          <w:tcPr>
            <w:tcW w:w="1095" w:type="dxa"/>
            <w:vAlign w:val="center"/>
          </w:tcPr>
          <w:p w14:paraId="6DEC48E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A03CA02</w:t>
            </w:r>
          </w:p>
        </w:tc>
        <w:tc>
          <w:tcPr>
            <w:tcW w:w="1971" w:type="dxa"/>
            <w:vAlign w:val="center"/>
          </w:tcPr>
          <w:p w14:paraId="1CB6ED91" w14:textId="4E8E3227" w:rsidR="00D84555" w:rsidRPr="00D84555" w:rsidRDefault="00D84555" w:rsidP="008E0868">
            <w:pPr>
              <w:spacing w:line="276" w:lineRule="auto"/>
              <w:jc w:val="center"/>
              <w:rPr>
                <w:rFonts w:ascii="Times New Roman" w:hAnsi="Times New Roman" w:cs="Times New Roman"/>
                <w:b/>
                <w:sz w:val="18"/>
                <w:szCs w:val="18"/>
                <w:lang w:val="en-GB"/>
              </w:rPr>
            </w:pPr>
            <w:r w:rsidRPr="00D84555">
              <w:rPr>
                <w:rFonts w:ascii="Times New Roman" w:hAnsi="Times New Roman" w:cs="Times New Roman"/>
                <w:b/>
                <w:sz w:val="18"/>
                <w:szCs w:val="18"/>
              </w:rPr>
              <w:t>Clorodiazepóxido + Brometo de clidínio</w:t>
            </w:r>
          </w:p>
          <w:p w14:paraId="30C48727" w14:textId="77777777" w:rsidR="00D84555" w:rsidRPr="00D84555" w:rsidRDefault="00D84555" w:rsidP="008E0868">
            <w:pPr>
              <w:spacing w:line="276" w:lineRule="auto"/>
              <w:jc w:val="center"/>
              <w:rPr>
                <w:rFonts w:ascii="Times New Roman" w:hAnsi="Times New Roman" w:cs="Times New Roman"/>
                <w:b/>
                <w:sz w:val="18"/>
                <w:szCs w:val="18"/>
              </w:rPr>
            </w:pPr>
          </w:p>
        </w:tc>
        <w:tc>
          <w:tcPr>
            <w:tcW w:w="3517" w:type="dxa"/>
            <w:vAlign w:val="center"/>
          </w:tcPr>
          <w:p w14:paraId="7E81B4D6" w14:textId="77777777"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Meia-vida longa em adultos mais velhos (geralmente vários dias), produzindo sedação prolongada e aumentando o risco de quedas e fraturas.</w:t>
            </w:r>
          </w:p>
        </w:tc>
        <w:tc>
          <w:tcPr>
            <w:tcW w:w="3795" w:type="dxa"/>
            <w:vAlign w:val="center"/>
          </w:tcPr>
          <w:p w14:paraId="5103757F" w14:textId="7223173B"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Não exceder os 10 mg de clorodiazepóxido, 5 mg/d de clid</w:t>
            </w:r>
            <w:r w:rsidR="00925CFB" w:rsidRPr="00E577B2">
              <w:rPr>
                <w:rFonts w:ascii="Times New Roman" w:hAnsi="Times New Roman" w:cs="Times New Roman"/>
                <w:sz w:val="18"/>
                <w:szCs w:val="18"/>
              </w:rPr>
              <w:t>í</w:t>
            </w:r>
            <w:r w:rsidRPr="00E577B2">
              <w:rPr>
                <w:rFonts w:ascii="Times New Roman" w:hAnsi="Times New Roman" w:cs="Times New Roman"/>
                <w:sz w:val="18"/>
                <w:szCs w:val="18"/>
              </w:rPr>
              <w:t>nio; aumentar gradualmente e limitar à menor dose efetiva.</w:t>
            </w:r>
            <w:r w:rsidR="00210CCA" w:rsidRPr="00E577B2">
              <w:rPr>
                <w:rFonts w:ascii="Times New Roman" w:hAnsi="Times New Roman" w:cs="Times New Roman"/>
                <w:sz w:val="18"/>
                <w:szCs w:val="18"/>
              </w:rPr>
              <w:t xml:space="preserve"> </w:t>
            </w:r>
            <w:r w:rsidR="00210CCA" w:rsidRPr="00E577B2">
              <w:rPr>
                <w:rFonts w:ascii="Times New Roman" w:hAnsi="Times New Roman" w:cs="Times New Roman"/>
                <w:i/>
                <w:iCs/>
                <w:sz w:val="18"/>
                <w:szCs w:val="18"/>
              </w:rPr>
              <w:t>M</w:t>
            </w:r>
          </w:p>
        </w:tc>
        <w:tc>
          <w:tcPr>
            <w:tcW w:w="3934" w:type="dxa"/>
            <w:vAlign w:val="center"/>
          </w:tcPr>
          <w:p w14:paraId="0CBF5771" w14:textId="7302253E"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Medidas não farmacológicas. Ex. dieta</w:t>
            </w:r>
            <w:r w:rsidRPr="0015721C">
              <w:rPr>
                <w:rFonts w:ascii="Times New Roman" w:hAnsi="Times New Roman" w:cs="Times New Roman"/>
                <w:sz w:val="18"/>
                <w:szCs w:val="18"/>
                <w:highlight w:val="green"/>
              </w:rPr>
              <w:t>.</w:t>
            </w:r>
            <w:r w:rsidR="00DE6204" w:rsidRPr="0015721C">
              <w:rPr>
                <w:rFonts w:ascii="Times New Roman" w:hAnsi="Times New Roman" w:cs="Times New Roman"/>
                <w:i/>
                <w:iCs/>
                <w:sz w:val="18"/>
                <w:szCs w:val="18"/>
                <w:highlight w:val="green"/>
              </w:rPr>
              <w:t xml:space="preserve"> </w:t>
            </w:r>
            <w:r w:rsidR="00DE6204" w:rsidRPr="00961BD3">
              <w:rPr>
                <w:rFonts w:ascii="Times New Roman" w:hAnsi="Times New Roman" w:cs="Times New Roman"/>
                <w:i/>
                <w:iCs/>
                <w:sz w:val="18"/>
                <w:szCs w:val="18"/>
              </w:rPr>
              <w:t>E</w:t>
            </w:r>
            <w:r w:rsidR="00593031" w:rsidRPr="00961BD3">
              <w:rPr>
                <w:rFonts w:ascii="Times New Roman" w:hAnsi="Times New Roman" w:cs="Times New Roman"/>
                <w:i/>
                <w:iCs/>
                <w:sz w:val="18"/>
                <w:szCs w:val="18"/>
              </w:rPr>
              <w:t>, McL</w:t>
            </w:r>
          </w:p>
        </w:tc>
      </w:tr>
      <w:tr w:rsidR="00D84555" w14:paraId="4306D5A6" w14:textId="77777777" w:rsidTr="00887847">
        <w:trPr>
          <w:trHeight w:val="337"/>
        </w:trPr>
        <w:tc>
          <w:tcPr>
            <w:tcW w:w="1095" w:type="dxa"/>
            <w:vAlign w:val="center"/>
          </w:tcPr>
          <w:p w14:paraId="0856220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A03FA01</w:t>
            </w:r>
          </w:p>
        </w:tc>
        <w:tc>
          <w:tcPr>
            <w:tcW w:w="1971" w:type="dxa"/>
            <w:vAlign w:val="center"/>
          </w:tcPr>
          <w:p w14:paraId="6B633B4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Metoclopramida</w:t>
            </w:r>
          </w:p>
        </w:tc>
        <w:tc>
          <w:tcPr>
            <w:tcW w:w="3517" w:type="dxa"/>
            <w:vAlign w:val="center"/>
          </w:tcPr>
          <w:p w14:paraId="58E523F9" w14:textId="77777777"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Efeitos antidopaminérgicos e anticolinérgicos; pode piorar o fluxo sanguíneo arterial periférico e precipitar claudicação intermitente.</w:t>
            </w:r>
          </w:p>
        </w:tc>
        <w:tc>
          <w:tcPr>
            <w:tcW w:w="3795" w:type="dxa"/>
            <w:vAlign w:val="center"/>
          </w:tcPr>
          <w:p w14:paraId="69A1EEEE" w14:textId="075611F9"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Uso a curto prazo e redução de dose; CrCl &lt;40 ml/min: 50% da dose normal; dose máxima: 20 mg/d; pode ser usado em cuidados paliativos.</w:t>
            </w:r>
            <w:r w:rsidR="00F60E8B" w:rsidRPr="00E577B2">
              <w:rPr>
                <w:rFonts w:ascii="Times New Roman" w:hAnsi="Times New Roman" w:cs="Times New Roman"/>
                <w:sz w:val="18"/>
                <w:szCs w:val="18"/>
              </w:rPr>
              <w:t xml:space="preserve"> </w:t>
            </w:r>
            <w:r w:rsidR="00F60E8B" w:rsidRPr="00E577B2">
              <w:rPr>
                <w:rFonts w:ascii="Times New Roman" w:hAnsi="Times New Roman" w:cs="Times New Roman"/>
                <w:i/>
                <w:iCs/>
                <w:sz w:val="18"/>
                <w:szCs w:val="18"/>
              </w:rPr>
              <w:t>E</w:t>
            </w:r>
          </w:p>
        </w:tc>
        <w:tc>
          <w:tcPr>
            <w:tcW w:w="3934" w:type="dxa"/>
            <w:vAlign w:val="center"/>
          </w:tcPr>
          <w:p w14:paraId="04581ABF" w14:textId="6AE4FFB2"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Domperidona (&lt;30mg/d) se não houver contraindicações.</w:t>
            </w:r>
            <w:r w:rsidR="00B838EC" w:rsidRPr="00961BD3">
              <w:rPr>
                <w:rFonts w:ascii="Times New Roman" w:hAnsi="Times New Roman" w:cs="Times New Roman"/>
                <w:i/>
                <w:iCs/>
                <w:sz w:val="18"/>
                <w:szCs w:val="18"/>
              </w:rPr>
              <w:t xml:space="preserve"> E</w:t>
            </w:r>
          </w:p>
        </w:tc>
      </w:tr>
      <w:tr w:rsidR="00D84555" w14:paraId="4FB544A1" w14:textId="77777777" w:rsidTr="00887847">
        <w:trPr>
          <w:trHeight w:val="337"/>
        </w:trPr>
        <w:tc>
          <w:tcPr>
            <w:tcW w:w="1095" w:type="dxa"/>
            <w:vAlign w:val="center"/>
          </w:tcPr>
          <w:p w14:paraId="783F06FC"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A03FA03</w:t>
            </w:r>
          </w:p>
        </w:tc>
        <w:tc>
          <w:tcPr>
            <w:tcW w:w="1971" w:type="dxa"/>
            <w:vAlign w:val="center"/>
          </w:tcPr>
          <w:p w14:paraId="24FBEEE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Domperidona</w:t>
            </w:r>
          </w:p>
        </w:tc>
        <w:tc>
          <w:tcPr>
            <w:tcW w:w="3517" w:type="dxa"/>
            <w:vAlign w:val="center"/>
          </w:tcPr>
          <w:p w14:paraId="7008E969"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aumentado de arritmia ventricular grave ou morte súbita cardíaca em idosos.</w:t>
            </w:r>
          </w:p>
        </w:tc>
        <w:tc>
          <w:tcPr>
            <w:tcW w:w="3795" w:type="dxa"/>
            <w:vAlign w:val="center"/>
          </w:tcPr>
          <w:p w14:paraId="20EF44A7" w14:textId="57E512B2"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O tratamento deve ser iniciado com a menor dose possível e titulado com </w:t>
            </w:r>
            <w:r w:rsidR="002D206F" w:rsidRPr="00961BD3">
              <w:rPr>
                <w:rFonts w:ascii="Times New Roman" w:hAnsi="Times New Roman" w:cs="Times New Roman"/>
                <w:sz w:val="18"/>
                <w:szCs w:val="18"/>
              </w:rPr>
              <w:t>cuidado.</w:t>
            </w:r>
            <w:r w:rsidR="001E307F" w:rsidRPr="00961BD3">
              <w:rPr>
                <w:rFonts w:ascii="Times New Roman" w:hAnsi="Times New Roman" w:cs="Times New Roman"/>
                <w:sz w:val="18"/>
                <w:szCs w:val="18"/>
              </w:rPr>
              <w:t xml:space="preserve"> </w:t>
            </w:r>
            <w:r w:rsidR="001E307F" w:rsidRPr="00961BD3">
              <w:rPr>
                <w:rFonts w:ascii="Times New Roman" w:hAnsi="Times New Roman" w:cs="Times New Roman"/>
                <w:i/>
                <w:iCs/>
                <w:sz w:val="18"/>
                <w:szCs w:val="18"/>
              </w:rPr>
              <w:t>E</w:t>
            </w:r>
          </w:p>
        </w:tc>
        <w:tc>
          <w:tcPr>
            <w:tcW w:w="3934" w:type="dxa"/>
            <w:vAlign w:val="center"/>
          </w:tcPr>
          <w:p w14:paraId="1629768A" w14:textId="5738ECA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Domperidona (&lt;30mg/d) se não houver contraindicações.</w:t>
            </w:r>
            <w:r w:rsidR="00934211" w:rsidRPr="00961BD3">
              <w:rPr>
                <w:rFonts w:ascii="Times New Roman" w:hAnsi="Times New Roman" w:cs="Times New Roman"/>
                <w:i/>
                <w:iCs/>
                <w:sz w:val="18"/>
                <w:szCs w:val="18"/>
              </w:rPr>
              <w:t xml:space="preserve"> E</w:t>
            </w:r>
          </w:p>
        </w:tc>
      </w:tr>
      <w:tr w:rsidR="00D84555" w14:paraId="4AAF48D4" w14:textId="77777777" w:rsidTr="00887847">
        <w:trPr>
          <w:trHeight w:val="337"/>
        </w:trPr>
        <w:tc>
          <w:tcPr>
            <w:tcW w:w="1095" w:type="dxa"/>
            <w:vAlign w:val="center"/>
          </w:tcPr>
          <w:p w14:paraId="7816ACA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A06AA01</w:t>
            </w:r>
          </w:p>
        </w:tc>
        <w:tc>
          <w:tcPr>
            <w:tcW w:w="1971" w:type="dxa"/>
            <w:vAlign w:val="center"/>
          </w:tcPr>
          <w:p w14:paraId="18EB6109"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Parafina líquida</w:t>
            </w:r>
          </w:p>
        </w:tc>
        <w:tc>
          <w:tcPr>
            <w:tcW w:w="3517" w:type="dxa"/>
            <w:vAlign w:val="center"/>
          </w:tcPr>
          <w:p w14:paraId="18F6573C"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colaterais pulmonares se aspirada.</w:t>
            </w:r>
          </w:p>
        </w:tc>
        <w:tc>
          <w:tcPr>
            <w:tcW w:w="3795" w:type="dxa"/>
            <w:vAlign w:val="center"/>
          </w:tcPr>
          <w:p w14:paraId="3D7D5EC8"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0DA9EB29" w14:textId="796597BC"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Recomenda-se a ingestão adequada de fibra dietética e líquidos; laxantes osmoticamente ativos: macrogol, lactulose.</w:t>
            </w:r>
            <w:r w:rsidR="00363D18" w:rsidRPr="00961BD3">
              <w:rPr>
                <w:rFonts w:ascii="Times New Roman" w:hAnsi="Times New Roman" w:cs="Times New Roman"/>
                <w:i/>
                <w:iCs/>
                <w:sz w:val="18"/>
                <w:szCs w:val="18"/>
              </w:rPr>
              <w:t xml:space="preserve"> E, P</w:t>
            </w:r>
          </w:p>
        </w:tc>
      </w:tr>
      <w:tr w:rsidR="00D84555" w14:paraId="522A8483" w14:textId="77777777" w:rsidTr="00887847">
        <w:trPr>
          <w:trHeight w:val="337"/>
        </w:trPr>
        <w:tc>
          <w:tcPr>
            <w:tcW w:w="1095" w:type="dxa"/>
            <w:vAlign w:val="center"/>
          </w:tcPr>
          <w:p w14:paraId="4189CB0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A06AB02</w:t>
            </w:r>
          </w:p>
        </w:tc>
        <w:tc>
          <w:tcPr>
            <w:tcW w:w="1971" w:type="dxa"/>
            <w:vAlign w:val="center"/>
          </w:tcPr>
          <w:p w14:paraId="5E3F89F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Bisacodilo</w:t>
            </w:r>
          </w:p>
        </w:tc>
        <w:tc>
          <w:tcPr>
            <w:tcW w:w="3517" w:type="dxa"/>
            <w:vAlign w:val="center"/>
          </w:tcPr>
          <w:p w14:paraId="469D87B3"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Laxante estimulante. Os efeitos adversos incluem dor abdominal, desequilíbrio hidroeletrolítico e hipoalbuminémia. Pode exacerbar a disfunção intestinal.</w:t>
            </w:r>
          </w:p>
        </w:tc>
        <w:tc>
          <w:tcPr>
            <w:tcW w:w="3795" w:type="dxa"/>
            <w:vAlign w:val="center"/>
          </w:tcPr>
          <w:p w14:paraId="246BC13C"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54E0E127" w14:textId="4A73B3A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Recomenda-se a ingestão adequada de fibra dietética e líquidos; laxantes osmoticamente ativos: macrogol, lactulose.</w:t>
            </w:r>
            <w:r w:rsidR="007723B9" w:rsidRPr="00961BD3">
              <w:rPr>
                <w:rFonts w:ascii="Times New Roman" w:hAnsi="Times New Roman" w:cs="Times New Roman"/>
                <w:i/>
                <w:iCs/>
                <w:sz w:val="18"/>
                <w:szCs w:val="18"/>
              </w:rPr>
              <w:t xml:space="preserve"> E, P</w:t>
            </w:r>
          </w:p>
        </w:tc>
      </w:tr>
      <w:tr w:rsidR="00D84555" w14:paraId="6C76EBC5" w14:textId="77777777" w:rsidTr="00887847">
        <w:trPr>
          <w:trHeight w:val="337"/>
        </w:trPr>
        <w:tc>
          <w:tcPr>
            <w:tcW w:w="1095" w:type="dxa"/>
            <w:vAlign w:val="center"/>
          </w:tcPr>
          <w:p w14:paraId="442A6C4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A06AB06</w:t>
            </w:r>
          </w:p>
        </w:tc>
        <w:tc>
          <w:tcPr>
            <w:tcW w:w="1971" w:type="dxa"/>
            <w:vAlign w:val="center"/>
          </w:tcPr>
          <w:p w14:paraId="2A88E61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Sene</w:t>
            </w:r>
          </w:p>
        </w:tc>
        <w:tc>
          <w:tcPr>
            <w:tcW w:w="3517" w:type="dxa"/>
            <w:vAlign w:val="center"/>
          </w:tcPr>
          <w:p w14:paraId="60EEE0D5"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Laxante estimulante. Os efeitos adversos incluem dor abdominal, desequilíbrio hidroeletrolítico e hipoalbuminémia. Pode exacerbar a disfunção intestinal.</w:t>
            </w:r>
          </w:p>
        </w:tc>
        <w:tc>
          <w:tcPr>
            <w:tcW w:w="3795" w:type="dxa"/>
            <w:vAlign w:val="center"/>
          </w:tcPr>
          <w:p w14:paraId="4734303B"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382B3401" w14:textId="036A729E"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Recomenda-se a ingestão adequada de fibra dietética e líquidos; laxantes osmoticamente ativos: macrogol, lactulose.</w:t>
            </w:r>
            <w:r w:rsidR="008B6B1E" w:rsidRPr="00961BD3">
              <w:rPr>
                <w:rFonts w:ascii="Times New Roman" w:hAnsi="Times New Roman" w:cs="Times New Roman"/>
                <w:i/>
                <w:iCs/>
                <w:sz w:val="18"/>
                <w:szCs w:val="18"/>
              </w:rPr>
              <w:t xml:space="preserve"> E, P</w:t>
            </w:r>
          </w:p>
        </w:tc>
      </w:tr>
      <w:tr w:rsidR="00D84555" w14:paraId="71AE384A" w14:textId="77777777" w:rsidTr="00887847">
        <w:trPr>
          <w:trHeight w:val="337"/>
        </w:trPr>
        <w:tc>
          <w:tcPr>
            <w:tcW w:w="1095" w:type="dxa"/>
            <w:vAlign w:val="center"/>
          </w:tcPr>
          <w:p w14:paraId="293FC38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lastRenderedPageBreak/>
              <w:t>A06AB08</w:t>
            </w:r>
          </w:p>
        </w:tc>
        <w:tc>
          <w:tcPr>
            <w:tcW w:w="1971" w:type="dxa"/>
            <w:vAlign w:val="center"/>
          </w:tcPr>
          <w:p w14:paraId="0E3BE4B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Picossulfato de sódio</w:t>
            </w:r>
          </w:p>
        </w:tc>
        <w:tc>
          <w:tcPr>
            <w:tcW w:w="3517" w:type="dxa"/>
            <w:vAlign w:val="center"/>
          </w:tcPr>
          <w:p w14:paraId="2AC2D4F8"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Laxante estimulante. Os efeitos adversos incluem dor abdominal, desequilíbrio hidroeletrolítico e hipoalbuminémia. Pode exacerbar a disfunção intestinal.</w:t>
            </w:r>
          </w:p>
        </w:tc>
        <w:tc>
          <w:tcPr>
            <w:tcW w:w="3795" w:type="dxa"/>
            <w:vAlign w:val="center"/>
          </w:tcPr>
          <w:p w14:paraId="0F70EB50"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7A001EE5" w14:textId="27BEF22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Recomenda-se a ingestão adequada de fibra dietética e líquidos; laxantes osmoticamente ativos: macrogol, lactulose.</w:t>
            </w:r>
            <w:r w:rsidR="00856964" w:rsidRPr="00961BD3">
              <w:rPr>
                <w:rFonts w:ascii="Times New Roman" w:hAnsi="Times New Roman" w:cs="Times New Roman"/>
                <w:i/>
                <w:iCs/>
                <w:sz w:val="18"/>
                <w:szCs w:val="18"/>
              </w:rPr>
              <w:t xml:space="preserve"> E, P</w:t>
            </w:r>
          </w:p>
        </w:tc>
      </w:tr>
      <w:tr w:rsidR="00D84555" w14:paraId="2A519D3D" w14:textId="77777777" w:rsidTr="00887847">
        <w:trPr>
          <w:trHeight w:val="337"/>
        </w:trPr>
        <w:tc>
          <w:tcPr>
            <w:tcW w:w="1095" w:type="dxa"/>
            <w:vAlign w:val="center"/>
          </w:tcPr>
          <w:p w14:paraId="43B26DE3"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A06AX05</w:t>
            </w:r>
          </w:p>
        </w:tc>
        <w:tc>
          <w:tcPr>
            <w:tcW w:w="1971" w:type="dxa"/>
            <w:vAlign w:val="center"/>
          </w:tcPr>
          <w:p w14:paraId="2F2E72C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Prucaloprida</w:t>
            </w:r>
          </w:p>
        </w:tc>
        <w:tc>
          <w:tcPr>
            <w:tcW w:w="3517" w:type="dxa"/>
            <w:vAlign w:val="center"/>
          </w:tcPr>
          <w:p w14:paraId="23F744C5"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Os efeitos adversos podem incluir dor abdominal, diarreia, dor de cabeça, tontura.</w:t>
            </w:r>
          </w:p>
        </w:tc>
        <w:tc>
          <w:tcPr>
            <w:tcW w:w="3795" w:type="dxa"/>
            <w:vAlign w:val="center"/>
          </w:tcPr>
          <w:p w14:paraId="6015FDAD" w14:textId="6C129B8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para adultos mais velhos e em caso de insuficiência renal grave (TFG &lt;30 ml/min); dose inicial para pessoas acima de 65 anos: 1 mg/d; dose máxima: 2 mg/d (1 mg/d se insuficiência renal grave).</w:t>
            </w:r>
            <w:r w:rsidR="008A239F" w:rsidRPr="00961BD3">
              <w:rPr>
                <w:rFonts w:ascii="Times New Roman" w:hAnsi="Times New Roman" w:cs="Times New Roman"/>
                <w:sz w:val="18"/>
                <w:szCs w:val="18"/>
              </w:rPr>
              <w:t xml:space="preserve"> </w:t>
            </w:r>
            <w:r w:rsidR="008A239F" w:rsidRPr="00961BD3">
              <w:rPr>
                <w:rFonts w:ascii="Times New Roman" w:hAnsi="Times New Roman" w:cs="Times New Roman"/>
                <w:i/>
                <w:iCs/>
                <w:sz w:val="18"/>
                <w:szCs w:val="18"/>
              </w:rPr>
              <w:t>E, M</w:t>
            </w:r>
          </w:p>
        </w:tc>
        <w:tc>
          <w:tcPr>
            <w:tcW w:w="3934" w:type="dxa"/>
            <w:vAlign w:val="center"/>
          </w:tcPr>
          <w:p w14:paraId="46B1B3F5" w14:textId="31B2822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Recomenda-se a ingestão adequada de fibra dietética e líquidos; laxantes osmoticamente ativos: macrogol, lactulose.</w:t>
            </w:r>
            <w:r w:rsidR="00F435F2" w:rsidRPr="00961BD3">
              <w:rPr>
                <w:rFonts w:ascii="Times New Roman" w:hAnsi="Times New Roman" w:cs="Times New Roman"/>
                <w:i/>
                <w:iCs/>
                <w:sz w:val="18"/>
                <w:szCs w:val="18"/>
              </w:rPr>
              <w:t xml:space="preserve"> E, P</w:t>
            </w:r>
          </w:p>
        </w:tc>
      </w:tr>
      <w:tr w:rsidR="00D84555" w14:paraId="3A386776" w14:textId="77777777" w:rsidTr="00887847">
        <w:trPr>
          <w:trHeight w:val="337"/>
        </w:trPr>
        <w:tc>
          <w:tcPr>
            <w:tcW w:w="1095" w:type="dxa"/>
            <w:vAlign w:val="center"/>
          </w:tcPr>
          <w:p w14:paraId="180A01D5"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A07DA03</w:t>
            </w:r>
          </w:p>
        </w:tc>
        <w:tc>
          <w:tcPr>
            <w:tcW w:w="1971" w:type="dxa"/>
            <w:vAlign w:val="center"/>
          </w:tcPr>
          <w:p w14:paraId="52F5059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Loperamida (&gt; 2 dias)</w:t>
            </w:r>
          </w:p>
        </w:tc>
        <w:tc>
          <w:tcPr>
            <w:tcW w:w="3517" w:type="dxa"/>
            <w:vAlign w:val="center"/>
          </w:tcPr>
          <w:p w14:paraId="1CE4816C"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sonolência, obstipação, náusea, dor abdominal e inchaço. Efeitos adversos raros incluem tontura. Pode precipitar megacólon tóxico na doença inflamatória intestinal, pode atrasar a recuperação em gastroenterite não reconhecida.</w:t>
            </w:r>
          </w:p>
        </w:tc>
        <w:tc>
          <w:tcPr>
            <w:tcW w:w="3795" w:type="dxa"/>
            <w:vAlign w:val="center"/>
          </w:tcPr>
          <w:p w14:paraId="0545C09D" w14:textId="3EAB4E70"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uma dose de 4 mg seguida de 2 mg em cada deposição até a normalização do intestino; não exceder 16 mg/d; não usar mais de 2 dias; pode ser útil em cuidados paliativos para diarreia persistente não infeciosa.</w:t>
            </w:r>
            <w:r w:rsidR="008A239F" w:rsidRPr="00961BD3">
              <w:rPr>
                <w:rFonts w:ascii="Times New Roman" w:hAnsi="Times New Roman" w:cs="Times New Roman"/>
                <w:sz w:val="18"/>
                <w:szCs w:val="18"/>
              </w:rPr>
              <w:t xml:space="preserve"> </w:t>
            </w:r>
            <w:r w:rsidR="008A239F" w:rsidRPr="00961BD3">
              <w:rPr>
                <w:rFonts w:ascii="Times New Roman" w:hAnsi="Times New Roman" w:cs="Times New Roman"/>
                <w:i/>
                <w:iCs/>
                <w:sz w:val="18"/>
                <w:szCs w:val="18"/>
              </w:rPr>
              <w:t>E</w:t>
            </w:r>
          </w:p>
        </w:tc>
        <w:tc>
          <w:tcPr>
            <w:tcW w:w="3934" w:type="dxa"/>
            <w:vAlign w:val="center"/>
          </w:tcPr>
          <w:p w14:paraId="5FFAF93C" w14:textId="7EFF5E30"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Medidas não farmacológicas. Ex. dieta.</w:t>
            </w:r>
            <w:r w:rsidR="00A67AB0" w:rsidRPr="00961BD3">
              <w:rPr>
                <w:rFonts w:ascii="Times New Roman" w:hAnsi="Times New Roman" w:cs="Times New Roman"/>
                <w:i/>
                <w:iCs/>
                <w:sz w:val="18"/>
                <w:szCs w:val="18"/>
              </w:rPr>
              <w:t xml:space="preserve"> E</w:t>
            </w:r>
          </w:p>
        </w:tc>
      </w:tr>
      <w:tr w:rsidR="00D84555" w14:paraId="6D4AAB75" w14:textId="77777777" w:rsidTr="00887847">
        <w:trPr>
          <w:trHeight w:val="337"/>
        </w:trPr>
        <w:tc>
          <w:tcPr>
            <w:tcW w:w="1095" w:type="dxa"/>
            <w:vAlign w:val="center"/>
          </w:tcPr>
          <w:p w14:paraId="20E5EC9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A07XA04</w:t>
            </w:r>
          </w:p>
        </w:tc>
        <w:tc>
          <w:tcPr>
            <w:tcW w:w="1971" w:type="dxa"/>
            <w:vAlign w:val="center"/>
          </w:tcPr>
          <w:p w14:paraId="2FB224B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Racecadotril</w:t>
            </w:r>
          </w:p>
        </w:tc>
        <w:tc>
          <w:tcPr>
            <w:tcW w:w="3517" w:type="dxa"/>
            <w:vAlign w:val="center"/>
          </w:tcPr>
          <w:p w14:paraId="60373B5F" w14:textId="38680638"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Nenhuma eficácia comprovada; inibidor seletivo da enzima </w:t>
            </w:r>
            <w:r w:rsidRPr="00E577B2">
              <w:rPr>
                <w:rFonts w:ascii="Times New Roman" w:hAnsi="Times New Roman" w:cs="Times New Roman"/>
                <w:i/>
                <w:sz w:val="18"/>
                <w:szCs w:val="18"/>
              </w:rPr>
              <w:t>encefalinase</w:t>
            </w:r>
            <w:r w:rsidRPr="00E577B2">
              <w:rPr>
                <w:rFonts w:ascii="Times New Roman" w:hAnsi="Times New Roman" w:cs="Times New Roman"/>
                <w:sz w:val="18"/>
                <w:szCs w:val="18"/>
              </w:rPr>
              <w:t xml:space="preserve"> responsável pela degradação das encefalinas, opi</w:t>
            </w:r>
            <w:r w:rsidR="002C5687" w:rsidRPr="00E577B2">
              <w:rPr>
                <w:rFonts w:ascii="Times New Roman" w:hAnsi="Times New Roman" w:cs="Times New Roman"/>
                <w:sz w:val="18"/>
                <w:szCs w:val="18"/>
              </w:rPr>
              <w:t>ó</w:t>
            </w:r>
            <w:r w:rsidRPr="00E577B2">
              <w:rPr>
                <w:rFonts w:ascii="Times New Roman" w:hAnsi="Times New Roman" w:cs="Times New Roman"/>
                <w:sz w:val="18"/>
                <w:szCs w:val="18"/>
              </w:rPr>
              <w:t>ides endógenos que agem diminuindo a secreção intestinal de água e eletrólitos,</w:t>
            </w:r>
          </w:p>
        </w:tc>
        <w:tc>
          <w:tcPr>
            <w:tcW w:w="3795" w:type="dxa"/>
            <w:vAlign w:val="center"/>
          </w:tcPr>
          <w:p w14:paraId="41EDA2DF" w14:textId="39A2893E" w:rsidR="00D84555" w:rsidRPr="00E577B2"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Dose máxima de 100 mg/8h; duração máxima de 7 dias.</w:t>
            </w:r>
            <w:r w:rsidR="008A239F" w:rsidRPr="00E577B2">
              <w:rPr>
                <w:rFonts w:ascii="Times New Roman" w:hAnsi="Times New Roman" w:cs="Times New Roman"/>
                <w:sz w:val="18"/>
                <w:szCs w:val="18"/>
              </w:rPr>
              <w:t xml:space="preserve"> </w:t>
            </w:r>
            <w:r w:rsidR="008A239F" w:rsidRPr="00E577B2">
              <w:rPr>
                <w:rFonts w:ascii="Times New Roman" w:hAnsi="Times New Roman" w:cs="Times New Roman"/>
                <w:i/>
                <w:iCs/>
                <w:sz w:val="18"/>
                <w:szCs w:val="18"/>
              </w:rPr>
              <w:t>E</w:t>
            </w:r>
          </w:p>
        </w:tc>
        <w:tc>
          <w:tcPr>
            <w:tcW w:w="3934" w:type="dxa"/>
            <w:vAlign w:val="center"/>
          </w:tcPr>
          <w:p w14:paraId="548E2C69" w14:textId="25CD4941"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Medidas não farmacológicas. Ex. dieta.</w:t>
            </w:r>
            <w:r w:rsidR="00A67AB0" w:rsidRPr="00961BD3">
              <w:rPr>
                <w:rFonts w:ascii="Times New Roman" w:hAnsi="Times New Roman" w:cs="Times New Roman"/>
                <w:i/>
                <w:iCs/>
                <w:sz w:val="18"/>
                <w:szCs w:val="18"/>
              </w:rPr>
              <w:t xml:space="preserve"> E</w:t>
            </w:r>
          </w:p>
        </w:tc>
      </w:tr>
      <w:tr w:rsidR="00D84555" w14:paraId="7801C0E3" w14:textId="77777777" w:rsidTr="00887847">
        <w:trPr>
          <w:trHeight w:val="337"/>
        </w:trPr>
        <w:tc>
          <w:tcPr>
            <w:tcW w:w="1095" w:type="dxa"/>
            <w:vAlign w:val="center"/>
          </w:tcPr>
          <w:p w14:paraId="64A0963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Sem ATC</w:t>
            </w:r>
          </w:p>
        </w:tc>
        <w:tc>
          <w:tcPr>
            <w:tcW w:w="1971" w:type="dxa"/>
            <w:vAlign w:val="center"/>
          </w:tcPr>
          <w:p w14:paraId="7FB0DAB4"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Insulina - Apenas se usada em esquema terapêutico "</w:t>
            </w:r>
            <w:r w:rsidRPr="00D84555">
              <w:rPr>
                <w:rFonts w:ascii="Times New Roman" w:hAnsi="Times New Roman" w:cs="Times New Roman"/>
                <w:b/>
                <w:i/>
                <w:sz w:val="18"/>
                <w:szCs w:val="18"/>
              </w:rPr>
              <w:t>sliding scale</w:t>
            </w:r>
            <w:r w:rsidRPr="00D84555">
              <w:rPr>
                <w:rFonts w:ascii="Times New Roman" w:hAnsi="Times New Roman" w:cs="Times New Roman"/>
                <w:b/>
                <w:sz w:val="18"/>
                <w:szCs w:val="18"/>
              </w:rPr>
              <w:t>"</w:t>
            </w:r>
          </w:p>
        </w:tc>
        <w:tc>
          <w:tcPr>
            <w:tcW w:w="3517" w:type="dxa"/>
            <w:vAlign w:val="center"/>
          </w:tcPr>
          <w:p w14:paraId="3EC33A34"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Não foram demonstrados benefícios em usar o esquema terapêutico "</w:t>
            </w:r>
            <w:r w:rsidRPr="00D84555">
              <w:rPr>
                <w:rFonts w:ascii="Times New Roman" w:hAnsi="Times New Roman" w:cs="Times New Roman"/>
                <w:i/>
                <w:sz w:val="18"/>
                <w:szCs w:val="18"/>
              </w:rPr>
              <w:t>sliding scale</w:t>
            </w:r>
            <w:r w:rsidRPr="00D84555">
              <w:rPr>
                <w:rFonts w:ascii="Times New Roman" w:hAnsi="Times New Roman" w:cs="Times New Roman"/>
                <w:sz w:val="18"/>
                <w:szCs w:val="18"/>
              </w:rPr>
              <w:t>". Pode facilitar oscilações nos níveis glicémicos.</w:t>
            </w:r>
          </w:p>
        </w:tc>
        <w:tc>
          <w:tcPr>
            <w:tcW w:w="3795" w:type="dxa"/>
            <w:vAlign w:val="center"/>
          </w:tcPr>
          <w:p w14:paraId="629CBED2" w14:textId="30CD9724"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Baixas doses para evitar hipoglicémia.</w:t>
            </w:r>
            <w:r w:rsidR="008A239F" w:rsidRPr="00961BD3">
              <w:rPr>
                <w:rFonts w:ascii="Times New Roman" w:hAnsi="Times New Roman" w:cs="Times New Roman"/>
                <w:sz w:val="18"/>
                <w:szCs w:val="18"/>
              </w:rPr>
              <w:t xml:space="preserve"> </w:t>
            </w:r>
            <w:r w:rsidR="008A239F" w:rsidRPr="00961BD3">
              <w:rPr>
                <w:rFonts w:ascii="Times New Roman" w:hAnsi="Times New Roman" w:cs="Times New Roman"/>
                <w:i/>
                <w:iCs/>
                <w:sz w:val="18"/>
                <w:szCs w:val="18"/>
              </w:rPr>
              <w:t>E</w:t>
            </w:r>
          </w:p>
        </w:tc>
        <w:tc>
          <w:tcPr>
            <w:tcW w:w="3934" w:type="dxa"/>
            <w:vAlign w:val="center"/>
          </w:tcPr>
          <w:p w14:paraId="325167A4" w14:textId="1731B80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Insulina Basal</w:t>
            </w:r>
            <w:r w:rsidR="008A239F" w:rsidRPr="00961BD3">
              <w:rPr>
                <w:rFonts w:ascii="Times New Roman" w:hAnsi="Times New Roman" w:cs="Times New Roman"/>
                <w:sz w:val="18"/>
                <w:szCs w:val="18"/>
              </w:rPr>
              <w:t xml:space="preserve">. </w:t>
            </w:r>
            <w:r w:rsidR="008A239F" w:rsidRPr="00961BD3">
              <w:rPr>
                <w:rFonts w:ascii="Times New Roman" w:hAnsi="Times New Roman" w:cs="Times New Roman"/>
                <w:i/>
                <w:iCs/>
                <w:sz w:val="18"/>
                <w:szCs w:val="18"/>
              </w:rPr>
              <w:t>E</w:t>
            </w:r>
          </w:p>
        </w:tc>
      </w:tr>
      <w:tr w:rsidR="00D84555" w14:paraId="234D7A25" w14:textId="77777777" w:rsidTr="00887847">
        <w:trPr>
          <w:trHeight w:val="337"/>
        </w:trPr>
        <w:tc>
          <w:tcPr>
            <w:tcW w:w="1095" w:type="dxa"/>
            <w:vAlign w:val="center"/>
          </w:tcPr>
          <w:p w14:paraId="7651BB26"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A10BB01</w:t>
            </w:r>
          </w:p>
        </w:tc>
        <w:tc>
          <w:tcPr>
            <w:tcW w:w="1971" w:type="dxa"/>
            <w:vAlign w:val="center"/>
          </w:tcPr>
          <w:p w14:paraId="3885963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Glibenclamida</w:t>
            </w:r>
          </w:p>
        </w:tc>
        <w:tc>
          <w:tcPr>
            <w:tcW w:w="3517" w:type="dxa"/>
            <w:vAlign w:val="center"/>
          </w:tcPr>
          <w:p w14:paraId="77E0AE18"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hipoglicemia prolongada.</w:t>
            </w:r>
          </w:p>
        </w:tc>
        <w:tc>
          <w:tcPr>
            <w:tcW w:w="3795" w:type="dxa"/>
            <w:vAlign w:val="center"/>
          </w:tcPr>
          <w:p w14:paraId="0183C110" w14:textId="2C008E6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Usar uma dose inicial conservadora (1,25 mg/d para glibenclamida não micronizada e 0,75 mg/d para glibenclamida micronizada) e dose de manutenção; não recomendado se CrCl &lt;50 ml/min.</w:t>
            </w:r>
            <w:r w:rsidR="008A239F" w:rsidRPr="00961BD3">
              <w:rPr>
                <w:rFonts w:ascii="Times New Roman" w:hAnsi="Times New Roman" w:cs="Times New Roman"/>
                <w:sz w:val="18"/>
                <w:szCs w:val="18"/>
              </w:rPr>
              <w:t xml:space="preserve"> </w:t>
            </w:r>
            <w:r w:rsidR="008A239F" w:rsidRPr="00961BD3">
              <w:rPr>
                <w:rFonts w:ascii="Times New Roman" w:hAnsi="Times New Roman" w:cs="Times New Roman"/>
                <w:i/>
                <w:iCs/>
                <w:sz w:val="18"/>
                <w:szCs w:val="18"/>
              </w:rPr>
              <w:t>M</w:t>
            </w:r>
          </w:p>
        </w:tc>
        <w:tc>
          <w:tcPr>
            <w:tcW w:w="3934" w:type="dxa"/>
            <w:vAlign w:val="center"/>
          </w:tcPr>
          <w:p w14:paraId="36923D7B" w14:textId="0EE033FF"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Dieta; metformina (&lt;2 x 850 mg/d); insulina; a gliclazida é mais segura do que as restantes sulfunilureias de ação curta.</w:t>
            </w:r>
            <w:r w:rsidR="008A239F" w:rsidRPr="00961BD3">
              <w:rPr>
                <w:rFonts w:ascii="Times New Roman" w:hAnsi="Times New Roman" w:cs="Times New Roman"/>
                <w:sz w:val="18"/>
                <w:szCs w:val="18"/>
              </w:rPr>
              <w:t xml:space="preserve"> </w:t>
            </w:r>
            <w:r w:rsidR="008A239F" w:rsidRPr="00961BD3">
              <w:rPr>
                <w:rFonts w:ascii="Times New Roman" w:hAnsi="Times New Roman" w:cs="Times New Roman"/>
                <w:i/>
                <w:iCs/>
                <w:sz w:val="18"/>
                <w:szCs w:val="18"/>
              </w:rPr>
              <w:t>E</w:t>
            </w:r>
          </w:p>
        </w:tc>
      </w:tr>
      <w:tr w:rsidR="00D84555" w14:paraId="419E1097" w14:textId="77777777" w:rsidTr="00887847">
        <w:trPr>
          <w:trHeight w:val="337"/>
        </w:trPr>
        <w:tc>
          <w:tcPr>
            <w:tcW w:w="1095" w:type="dxa"/>
            <w:vAlign w:val="center"/>
          </w:tcPr>
          <w:p w14:paraId="6E538FF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A10BB07</w:t>
            </w:r>
          </w:p>
        </w:tc>
        <w:tc>
          <w:tcPr>
            <w:tcW w:w="1971" w:type="dxa"/>
            <w:vAlign w:val="center"/>
          </w:tcPr>
          <w:p w14:paraId="16C5FAB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Glipizida</w:t>
            </w:r>
          </w:p>
        </w:tc>
        <w:tc>
          <w:tcPr>
            <w:tcW w:w="3517" w:type="dxa"/>
            <w:vAlign w:val="center"/>
          </w:tcPr>
          <w:p w14:paraId="443073E2"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hipoglicemia prolongada.</w:t>
            </w:r>
          </w:p>
        </w:tc>
        <w:tc>
          <w:tcPr>
            <w:tcW w:w="3795" w:type="dxa"/>
            <w:vAlign w:val="center"/>
          </w:tcPr>
          <w:p w14:paraId="11DA756E" w14:textId="46FD80E1"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Use doses conservadoras iniciais e de manutenção.</w:t>
            </w:r>
            <w:r w:rsidR="007023AC" w:rsidRPr="00961BD3">
              <w:rPr>
                <w:rFonts w:ascii="Times New Roman" w:hAnsi="Times New Roman" w:cs="Times New Roman"/>
                <w:sz w:val="18"/>
                <w:szCs w:val="18"/>
              </w:rPr>
              <w:t xml:space="preserve"> </w:t>
            </w:r>
            <w:r w:rsidR="007023AC" w:rsidRPr="00961BD3">
              <w:rPr>
                <w:rFonts w:ascii="Times New Roman" w:hAnsi="Times New Roman" w:cs="Times New Roman"/>
                <w:i/>
                <w:iCs/>
                <w:sz w:val="18"/>
                <w:szCs w:val="18"/>
              </w:rPr>
              <w:t>M</w:t>
            </w:r>
          </w:p>
          <w:p w14:paraId="04D7A5A7" w14:textId="21A6EBBD" w:rsidR="00D84555" w:rsidRPr="00961BD3" w:rsidRDefault="00D84555" w:rsidP="00E402B8">
            <w:pPr>
              <w:spacing w:line="276" w:lineRule="auto"/>
              <w:jc w:val="both"/>
              <w:rPr>
                <w:rFonts w:ascii="Times New Roman" w:hAnsi="Times New Roman" w:cs="Times New Roman"/>
                <w:i/>
                <w:iCs/>
                <w:sz w:val="18"/>
                <w:szCs w:val="18"/>
              </w:rPr>
            </w:pPr>
            <w:r w:rsidRPr="00961BD3">
              <w:rPr>
                <w:rFonts w:ascii="Times New Roman" w:hAnsi="Times New Roman" w:cs="Times New Roman"/>
                <w:sz w:val="18"/>
                <w:szCs w:val="18"/>
              </w:rPr>
              <w:t>Dose inicial: 2,5 mg/d.</w:t>
            </w:r>
            <w:r w:rsidR="007023AC" w:rsidRPr="00961BD3">
              <w:rPr>
                <w:rFonts w:ascii="Times New Roman" w:hAnsi="Times New Roman" w:cs="Times New Roman"/>
                <w:sz w:val="18"/>
                <w:szCs w:val="18"/>
              </w:rPr>
              <w:t xml:space="preserve"> </w:t>
            </w:r>
            <w:r w:rsidR="007023AC" w:rsidRPr="00961BD3">
              <w:rPr>
                <w:rFonts w:ascii="Times New Roman" w:hAnsi="Times New Roman" w:cs="Times New Roman"/>
                <w:i/>
                <w:iCs/>
                <w:sz w:val="18"/>
                <w:szCs w:val="18"/>
              </w:rPr>
              <w:t>E, M</w:t>
            </w:r>
          </w:p>
          <w:p w14:paraId="5FFA9CFB" w14:textId="0E228D9A" w:rsidR="00D84555" w:rsidRPr="00D84555"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Aumentar em 2,5-5 mg/d em intervalos de 1 a 2 semanas.</w:t>
            </w:r>
            <w:r w:rsidR="007023AC" w:rsidRPr="00961BD3">
              <w:rPr>
                <w:rFonts w:ascii="Times New Roman" w:hAnsi="Times New Roman" w:cs="Times New Roman"/>
                <w:sz w:val="18"/>
                <w:szCs w:val="18"/>
              </w:rPr>
              <w:t xml:space="preserve"> </w:t>
            </w:r>
            <w:r w:rsidR="007023AC" w:rsidRPr="00961BD3">
              <w:rPr>
                <w:rFonts w:ascii="Times New Roman" w:hAnsi="Times New Roman" w:cs="Times New Roman"/>
                <w:i/>
                <w:iCs/>
                <w:sz w:val="18"/>
                <w:szCs w:val="18"/>
              </w:rPr>
              <w:t>E</w:t>
            </w:r>
          </w:p>
        </w:tc>
        <w:tc>
          <w:tcPr>
            <w:tcW w:w="3934" w:type="dxa"/>
            <w:vAlign w:val="center"/>
          </w:tcPr>
          <w:p w14:paraId="5998065E" w14:textId="77777777" w:rsidR="006C4C45" w:rsidRPr="00E577B2" w:rsidRDefault="00D84555" w:rsidP="006C4C45">
            <w:pPr>
              <w:spacing w:line="276" w:lineRule="auto"/>
              <w:jc w:val="both"/>
              <w:rPr>
                <w:rFonts w:ascii="Times New Roman" w:hAnsi="Times New Roman" w:cs="Times New Roman"/>
                <w:i/>
                <w:iCs/>
                <w:sz w:val="18"/>
                <w:szCs w:val="18"/>
              </w:rPr>
            </w:pPr>
            <w:r w:rsidRPr="00D84555">
              <w:rPr>
                <w:rFonts w:ascii="Times New Roman" w:hAnsi="Times New Roman" w:cs="Times New Roman"/>
                <w:sz w:val="18"/>
                <w:szCs w:val="18"/>
              </w:rPr>
              <w:t>Dieta; metformina (&lt;2 x 850 mg/d); insulina; a gliclazida é mais segura do que as restantes sulfunilureias de ação curta.</w:t>
            </w:r>
            <w:r w:rsidR="002772E2">
              <w:rPr>
                <w:rFonts w:ascii="Times New Roman" w:hAnsi="Times New Roman" w:cs="Times New Roman"/>
                <w:sz w:val="18"/>
                <w:szCs w:val="18"/>
              </w:rPr>
              <w:t xml:space="preserve"> </w:t>
            </w:r>
            <w:r w:rsidR="002772E2" w:rsidRPr="00E577B2">
              <w:rPr>
                <w:rFonts w:ascii="Times New Roman" w:hAnsi="Times New Roman" w:cs="Times New Roman"/>
                <w:i/>
                <w:iCs/>
                <w:sz w:val="18"/>
                <w:szCs w:val="18"/>
              </w:rPr>
              <w:t>E</w:t>
            </w:r>
          </w:p>
          <w:p w14:paraId="1DAAF9CF" w14:textId="4A73DAA7" w:rsidR="006C4C45" w:rsidRPr="008A184F" w:rsidRDefault="006C4C45" w:rsidP="006C4C45">
            <w:pPr>
              <w:spacing w:line="276" w:lineRule="auto"/>
              <w:jc w:val="both"/>
              <w:rPr>
                <w:rFonts w:ascii="Times New Roman" w:hAnsi="Times New Roman" w:cs="Times New Roman"/>
                <w:sz w:val="18"/>
                <w:szCs w:val="18"/>
                <w:lang w:val="pt-BR"/>
              </w:rPr>
            </w:pPr>
            <w:r w:rsidRPr="00E577B2">
              <w:rPr>
                <w:rFonts w:ascii="Times New Roman" w:hAnsi="Times New Roman" w:cs="Times New Roman"/>
                <w:sz w:val="18"/>
                <w:szCs w:val="18"/>
                <w:lang w:val="pt-BR"/>
              </w:rPr>
              <w:t>Os iDPP4, são também uma alternativa terapêutica.</w:t>
            </w:r>
          </w:p>
          <w:p w14:paraId="2C65348F" w14:textId="433E33BF" w:rsidR="00D84555" w:rsidRPr="00D84555" w:rsidRDefault="00D84555" w:rsidP="00E402B8">
            <w:pPr>
              <w:spacing w:line="276" w:lineRule="auto"/>
              <w:jc w:val="both"/>
              <w:rPr>
                <w:rFonts w:ascii="Times New Roman" w:hAnsi="Times New Roman" w:cs="Times New Roman"/>
                <w:sz w:val="18"/>
                <w:szCs w:val="18"/>
              </w:rPr>
            </w:pPr>
          </w:p>
        </w:tc>
      </w:tr>
      <w:tr w:rsidR="00D84555" w14:paraId="5B32E7E3" w14:textId="77777777" w:rsidTr="00887847">
        <w:trPr>
          <w:trHeight w:val="337"/>
        </w:trPr>
        <w:tc>
          <w:tcPr>
            <w:tcW w:w="1095" w:type="dxa"/>
            <w:vAlign w:val="center"/>
          </w:tcPr>
          <w:p w14:paraId="67EF44F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A10BB12</w:t>
            </w:r>
          </w:p>
        </w:tc>
        <w:tc>
          <w:tcPr>
            <w:tcW w:w="1971" w:type="dxa"/>
            <w:vAlign w:val="center"/>
          </w:tcPr>
          <w:p w14:paraId="6136EA2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Glimepirida</w:t>
            </w:r>
          </w:p>
        </w:tc>
        <w:tc>
          <w:tcPr>
            <w:tcW w:w="3517" w:type="dxa"/>
            <w:vAlign w:val="center"/>
          </w:tcPr>
          <w:p w14:paraId="12C22CF2"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hipoglicemia prolongada.</w:t>
            </w:r>
          </w:p>
        </w:tc>
        <w:tc>
          <w:tcPr>
            <w:tcW w:w="3795" w:type="dxa"/>
            <w:vAlign w:val="center"/>
          </w:tcPr>
          <w:p w14:paraId="3E42F1AB" w14:textId="0175DA19"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Ajustar de acordo com a função renal.</w:t>
            </w:r>
            <w:r w:rsidR="00336AC8" w:rsidRPr="00961BD3">
              <w:rPr>
                <w:rFonts w:ascii="Times New Roman" w:hAnsi="Times New Roman" w:cs="Times New Roman"/>
                <w:i/>
                <w:iCs/>
                <w:sz w:val="18"/>
                <w:szCs w:val="18"/>
              </w:rPr>
              <w:t xml:space="preserve"> E</w:t>
            </w:r>
          </w:p>
          <w:p w14:paraId="293DF7FA" w14:textId="213C8F81"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Para pacientes com insuficiência renal e para adultos mais velhos, usar uma dose inicial de 1 mg/d seguida de um esquema de titulação conservador. Titule a dose em incrementos de 1 a 2 mg, no máximo a cada 1 a 2 semanas, com base na resposta glicêmica individual. </w:t>
            </w:r>
            <w:r w:rsidR="00336AC8" w:rsidRPr="00961BD3">
              <w:rPr>
                <w:rFonts w:ascii="Times New Roman" w:hAnsi="Times New Roman" w:cs="Times New Roman"/>
                <w:i/>
                <w:iCs/>
                <w:sz w:val="18"/>
                <w:szCs w:val="18"/>
              </w:rPr>
              <w:t>M</w:t>
            </w:r>
          </w:p>
        </w:tc>
        <w:tc>
          <w:tcPr>
            <w:tcW w:w="3934" w:type="dxa"/>
            <w:vAlign w:val="center"/>
          </w:tcPr>
          <w:p w14:paraId="495EF6E7" w14:textId="4915F0B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Dieta; metformina (&lt;2 x 850 mg/d); insulina; a gliclazida é mais segura do que as restantes sulfunilureias de ação curta.</w:t>
            </w:r>
            <w:r w:rsidR="00347C7A" w:rsidRPr="00961BD3">
              <w:rPr>
                <w:rFonts w:ascii="Times New Roman" w:hAnsi="Times New Roman" w:cs="Times New Roman"/>
                <w:sz w:val="18"/>
                <w:szCs w:val="18"/>
              </w:rPr>
              <w:t xml:space="preserve"> </w:t>
            </w:r>
            <w:r w:rsidR="00347C7A" w:rsidRPr="00961BD3">
              <w:rPr>
                <w:rFonts w:ascii="Times New Roman" w:hAnsi="Times New Roman" w:cs="Times New Roman"/>
                <w:i/>
                <w:iCs/>
                <w:sz w:val="18"/>
                <w:szCs w:val="18"/>
              </w:rPr>
              <w:t>E</w:t>
            </w:r>
          </w:p>
        </w:tc>
      </w:tr>
      <w:tr w:rsidR="00D84555" w14:paraId="3D6C015A" w14:textId="77777777" w:rsidTr="00887847">
        <w:trPr>
          <w:trHeight w:val="337"/>
        </w:trPr>
        <w:tc>
          <w:tcPr>
            <w:tcW w:w="1095" w:type="dxa"/>
            <w:vAlign w:val="center"/>
          </w:tcPr>
          <w:p w14:paraId="4AF6E5D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A10BF01</w:t>
            </w:r>
          </w:p>
        </w:tc>
        <w:tc>
          <w:tcPr>
            <w:tcW w:w="1971" w:type="dxa"/>
            <w:vAlign w:val="center"/>
          </w:tcPr>
          <w:p w14:paraId="7CDCB5BB"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Acarbose</w:t>
            </w:r>
          </w:p>
        </w:tc>
        <w:tc>
          <w:tcPr>
            <w:tcW w:w="3517" w:type="dxa"/>
            <w:vAlign w:val="center"/>
          </w:tcPr>
          <w:p w14:paraId="3A34C976"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Sem eficácia comprovada.</w:t>
            </w:r>
          </w:p>
        </w:tc>
        <w:tc>
          <w:tcPr>
            <w:tcW w:w="3795" w:type="dxa"/>
            <w:vAlign w:val="center"/>
          </w:tcPr>
          <w:p w14:paraId="16217788"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1CF350B5" w14:textId="6F80282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Dieta; metformina (&lt;2 x 850 mg/d); insulina; a gliclazida é mais segura do que as restantes sulfunilureias de ação curta.</w:t>
            </w:r>
            <w:r w:rsidR="00D605E5" w:rsidRPr="00961BD3">
              <w:rPr>
                <w:rFonts w:ascii="Times New Roman" w:hAnsi="Times New Roman" w:cs="Times New Roman"/>
                <w:sz w:val="18"/>
                <w:szCs w:val="18"/>
              </w:rPr>
              <w:t xml:space="preserve"> </w:t>
            </w:r>
            <w:r w:rsidR="00D605E5" w:rsidRPr="00961BD3">
              <w:rPr>
                <w:rFonts w:ascii="Times New Roman" w:hAnsi="Times New Roman" w:cs="Times New Roman"/>
                <w:i/>
                <w:iCs/>
                <w:sz w:val="18"/>
                <w:szCs w:val="18"/>
              </w:rPr>
              <w:t>E</w:t>
            </w:r>
          </w:p>
        </w:tc>
      </w:tr>
      <w:tr w:rsidR="00D84555" w14:paraId="2F85374E" w14:textId="77777777" w:rsidTr="00887847">
        <w:trPr>
          <w:trHeight w:val="337"/>
        </w:trPr>
        <w:tc>
          <w:tcPr>
            <w:tcW w:w="1095" w:type="dxa"/>
            <w:vAlign w:val="center"/>
          </w:tcPr>
          <w:p w14:paraId="737CAC1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A10BG03</w:t>
            </w:r>
          </w:p>
        </w:tc>
        <w:tc>
          <w:tcPr>
            <w:tcW w:w="1971" w:type="dxa"/>
            <w:vAlign w:val="center"/>
          </w:tcPr>
          <w:p w14:paraId="10E3CD3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Pioglitazona</w:t>
            </w:r>
          </w:p>
        </w:tc>
        <w:tc>
          <w:tcPr>
            <w:tcW w:w="3517" w:type="dxa"/>
            <w:vAlign w:val="center"/>
          </w:tcPr>
          <w:p w14:paraId="0E45B558"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Os riscos associados à idade incluem cancro da bexiga, fraturas e insuficiência cardíaca. O uso por mais de um ano tem sido associado a um aumento do risco de cancro de bexiga. Pode aumentar a incidência de fraturas da parte superior dos braços, mãos e pés em diabéticas do sexo feminino (em comparação com outros antidiabéticos orais). Pode causar retenção de líquidos em adultos mais velhos, o que pode exacerbar ou precipitar a insuficiência cardíaca.</w:t>
            </w:r>
          </w:p>
        </w:tc>
        <w:tc>
          <w:tcPr>
            <w:tcW w:w="3795" w:type="dxa"/>
            <w:vAlign w:val="center"/>
          </w:tcPr>
          <w:p w14:paraId="234AA113"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011220E9" w14:textId="446086A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Dieta; metformina (&lt;2 x 850 mg/d); insulina; a gliclazida é mais segura do que as restantes sulfunilureias de ação curta.</w:t>
            </w:r>
            <w:r w:rsidR="00D605E5" w:rsidRPr="00961BD3">
              <w:rPr>
                <w:rFonts w:ascii="Times New Roman" w:hAnsi="Times New Roman" w:cs="Times New Roman"/>
                <w:sz w:val="18"/>
                <w:szCs w:val="18"/>
              </w:rPr>
              <w:t xml:space="preserve"> </w:t>
            </w:r>
            <w:r w:rsidR="00D605E5" w:rsidRPr="00961BD3">
              <w:rPr>
                <w:rFonts w:ascii="Times New Roman" w:hAnsi="Times New Roman" w:cs="Times New Roman"/>
                <w:i/>
                <w:iCs/>
                <w:sz w:val="18"/>
                <w:szCs w:val="18"/>
              </w:rPr>
              <w:t>E</w:t>
            </w:r>
          </w:p>
        </w:tc>
      </w:tr>
      <w:tr w:rsidR="00D84555" w14:paraId="7C9E534D" w14:textId="77777777" w:rsidTr="00887847">
        <w:trPr>
          <w:trHeight w:val="337"/>
        </w:trPr>
        <w:tc>
          <w:tcPr>
            <w:tcW w:w="1095" w:type="dxa"/>
            <w:vAlign w:val="center"/>
          </w:tcPr>
          <w:p w14:paraId="24A768B5"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A10BH01</w:t>
            </w:r>
          </w:p>
        </w:tc>
        <w:tc>
          <w:tcPr>
            <w:tcW w:w="1971" w:type="dxa"/>
            <w:vAlign w:val="center"/>
          </w:tcPr>
          <w:p w14:paraId="45689DA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Sitagliptina</w:t>
            </w:r>
          </w:p>
        </w:tc>
        <w:tc>
          <w:tcPr>
            <w:tcW w:w="3517" w:type="dxa"/>
            <w:vAlign w:val="center"/>
          </w:tcPr>
          <w:p w14:paraId="597563E7"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Os dados de segurança disponíveis são limitados para indivíduos com idade ≥ 75 anos. Indivíduos com idade entre os 65 e os 80 anos tiveram concentrações plasmáticas mais elevadas do que os mais jovens. Risco de hipoglicemia, tontura, dor de cabeça e edema periférico.</w:t>
            </w:r>
          </w:p>
        </w:tc>
        <w:tc>
          <w:tcPr>
            <w:tcW w:w="3795" w:type="dxa"/>
            <w:vAlign w:val="center"/>
          </w:tcPr>
          <w:p w14:paraId="07866EB0" w14:textId="2530783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Reduzir a dose para 50 mg/d em casos de insuficiência renal (CrCl 30-50 ml / min); reduzir a dose para 25 mg/d em casos de insuficiência renal grave (CrCl &lt;30 ml/min). </w:t>
            </w:r>
            <w:r w:rsidR="00D605E5" w:rsidRPr="00961BD3">
              <w:rPr>
                <w:rFonts w:ascii="Times New Roman" w:hAnsi="Times New Roman" w:cs="Times New Roman"/>
                <w:i/>
                <w:iCs/>
                <w:sz w:val="18"/>
                <w:szCs w:val="18"/>
              </w:rPr>
              <w:t>E, M</w:t>
            </w:r>
          </w:p>
        </w:tc>
        <w:tc>
          <w:tcPr>
            <w:tcW w:w="3934" w:type="dxa"/>
            <w:vAlign w:val="center"/>
          </w:tcPr>
          <w:p w14:paraId="4B50FA47" w14:textId="17F6F0A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Dieta; metformina (&lt;2 x 850 mg/d); insulina; a gliclazida é mais segura do que as restantes sulfunilureias de ação curta.</w:t>
            </w:r>
            <w:r w:rsidR="00D605E5" w:rsidRPr="00961BD3">
              <w:rPr>
                <w:rFonts w:ascii="Times New Roman" w:hAnsi="Times New Roman" w:cs="Times New Roman"/>
                <w:sz w:val="18"/>
                <w:szCs w:val="18"/>
              </w:rPr>
              <w:t xml:space="preserve"> </w:t>
            </w:r>
            <w:r w:rsidR="00D605E5" w:rsidRPr="00961BD3">
              <w:rPr>
                <w:rFonts w:ascii="Times New Roman" w:hAnsi="Times New Roman" w:cs="Times New Roman"/>
                <w:i/>
                <w:iCs/>
                <w:sz w:val="18"/>
                <w:szCs w:val="18"/>
              </w:rPr>
              <w:t>E</w:t>
            </w:r>
          </w:p>
        </w:tc>
      </w:tr>
      <w:tr w:rsidR="00D84555" w14:paraId="04C00E02" w14:textId="77777777" w:rsidTr="00887847">
        <w:trPr>
          <w:trHeight w:val="337"/>
        </w:trPr>
        <w:tc>
          <w:tcPr>
            <w:tcW w:w="1095" w:type="dxa"/>
            <w:vAlign w:val="center"/>
          </w:tcPr>
          <w:p w14:paraId="60EEA52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A10BH02</w:t>
            </w:r>
          </w:p>
        </w:tc>
        <w:tc>
          <w:tcPr>
            <w:tcW w:w="1971" w:type="dxa"/>
            <w:vAlign w:val="center"/>
          </w:tcPr>
          <w:p w14:paraId="3E43F1C9"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Vidagliptina</w:t>
            </w:r>
          </w:p>
        </w:tc>
        <w:tc>
          <w:tcPr>
            <w:tcW w:w="3517" w:type="dxa"/>
            <w:vAlign w:val="center"/>
          </w:tcPr>
          <w:p w14:paraId="4F9F9392"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Dados de segurança disponíveis são limitados em sujeitos mais velhos. Em idosos saudáveis (≥ 70 anos), a exposição global da vildagliptina (100 mg uma vez por dia) aumentou em 32%, com um aumento de 18% no pico da concentração plasmática, em comparação com indivíduos saudáveis mais jovens (18-40 anos). Efeitos adversos (população geral) incluem risco de hipoglicemia, tontura, dor de cabeça e edema periférico.</w:t>
            </w:r>
          </w:p>
        </w:tc>
        <w:tc>
          <w:tcPr>
            <w:tcW w:w="3795" w:type="dxa"/>
            <w:vAlign w:val="center"/>
          </w:tcPr>
          <w:p w14:paraId="37ED22EE" w14:textId="7BB685EA"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para 50 mg/d em casos de insuficiência renal moderada ou grave.</w:t>
            </w:r>
            <w:r w:rsidR="00543053" w:rsidRPr="00961BD3">
              <w:rPr>
                <w:rFonts w:ascii="Times New Roman" w:hAnsi="Times New Roman" w:cs="Times New Roman"/>
                <w:sz w:val="18"/>
                <w:szCs w:val="18"/>
              </w:rPr>
              <w:t xml:space="preserve"> </w:t>
            </w:r>
            <w:r w:rsidR="00543053" w:rsidRPr="00961BD3">
              <w:rPr>
                <w:rFonts w:ascii="Times New Roman" w:hAnsi="Times New Roman" w:cs="Times New Roman"/>
                <w:i/>
                <w:iCs/>
                <w:sz w:val="18"/>
                <w:szCs w:val="18"/>
              </w:rPr>
              <w:t>E, M</w:t>
            </w:r>
          </w:p>
        </w:tc>
        <w:tc>
          <w:tcPr>
            <w:tcW w:w="3934" w:type="dxa"/>
            <w:vAlign w:val="center"/>
          </w:tcPr>
          <w:p w14:paraId="1F61C49A" w14:textId="37F8ACC0"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Dieta; metformina (&lt;2 x 850 mg/d); insulina; a gliclazida é mais segura do que as restantes sulfunilureias de ação curta.</w:t>
            </w:r>
            <w:r w:rsidR="00543053" w:rsidRPr="00961BD3">
              <w:rPr>
                <w:rFonts w:ascii="Times New Roman" w:hAnsi="Times New Roman" w:cs="Times New Roman"/>
                <w:sz w:val="18"/>
                <w:szCs w:val="18"/>
              </w:rPr>
              <w:t xml:space="preserve"> </w:t>
            </w:r>
            <w:r w:rsidR="00543053" w:rsidRPr="00961BD3">
              <w:rPr>
                <w:rFonts w:ascii="Times New Roman" w:hAnsi="Times New Roman" w:cs="Times New Roman"/>
                <w:i/>
                <w:iCs/>
                <w:sz w:val="18"/>
                <w:szCs w:val="18"/>
              </w:rPr>
              <w:t>E</w:t>
            </w:r>
          </w:p>
        </w:tc>
      </w:tr>
      <w:tr w:rsidR="00F04A04" w14:paraId="0A107C40" w14:textId="77777777" w:rsidTr="00887847">
        <w:trPr>
          <w:trHeight w:val="502"/>
        </w:trPr>
        <w:tc>
          <w:tcPr>
            <w:tcW w:w="1095" w:type="dxa"/>
            <w:vAlign w:val="center"/>
          </w:tcPr>
          <w:p w14:paraId="56E60FD5" w14:textId="77777777" w:rsidR="00F04A04" w:rsidRPr="00EF2E33" w:rsidRDefault="00F04A04" w:rsidP="008E0868">
            <w:pPr>
              <w:spacing w:line="276" w:lineRule="auto"/>
              <w:jc w:val="center"/>
              <w:rPr>
                <w:rFonts w:ascii="Times New Roman" w:hAnsi="Times New Roman" w:cs="Times New Roman"/>
                <w:b/>
                <w:i/>
                <w:sz w:val="18"/>
                <w:szCs w:val="18"/>
              </w:rPr>
            </w:pPr>
            <w:r w:rsidRPr="00EF2E33">
              <w:rPr>
                <w:rFonts w:ascii="Times New Roman" w:hAnsi="Times New Roman" w:cs="Times New Roman"/>
                <w:b/>
                <w:i/>
                <w:sz w:val="18"/>
                <w:szCs w:val="18"/>
              </w:rPr>
              <w:t>B</w:t>
            </w:r>
          </w:p>
        </w:tc>
        <w:tc>
          <w:tcPr>
            <w:tcW w:w="13217" w:type="dxa"/>
            <w:gridSpan w:val="4"/>
            <w:vAlign w:val="center"/>
          </w:tcPr>
          <w:p w14:paraId="3233D8CA" w14:textId="08BCE91C" w:rsidR="00F04A04" w:rsidRPr="00F04A04" w:rsidRDefault="00F04A04" w:rsidP="002F04F4">
            <w:pPr>
              <w:spacing w:line="276" w:lineRule="auto"/>
              <w:jc w:val="center"/>
              <w:rPr>
                <w:rFonts w:ascii="Times New Roman" w:hAnsi="Times New Roman" w:cs="Times New Roman"/>
                <w:i/>
                <w:sz w:val="18"/>
                <w:szCs w:val="18"/>
              </w:rPr>
            </w:pPr>
            <w:r w:rsidRPr="00F04A04">
              <w:rPr>
                <w:rFonts w:ascii="Times New Roman" w:hAnsi="Times New Roman" w:cs="Times New Roman"/>
                <w:b/>
                <w:i/>
                <w:sz w:val="18"/>
                <w:szCs w:val="18"/>
              </w:rPr>
              <w:t xml:space="preserve">Sangue e </w:t>
            </w:r>
            <w:r w:rsidR="002F04F4">
              <w:rPr>
                <w:rFonts w:ascii="Times New Roman" w:hAnsi="Times New Roman" w:cs="Times New Roman"/>
                <w:b/>
                <w:i/>
                <w:sz w:val="18"/>
                <w:szCs w:val="18"/>
              </w:rPr>
              <w:t>Ó</w:t>
            </w:r>
            <w:r w:rsidRPr="00F04A04">
              <w:rPr>
                <w:rFonts w:ascii="Times New Roman" w:hAnsi="Times New Roman" w:cs="Times New Roman"/>
                <w:b/>
                <w:i/>
                <w:sz w:val="18"/>
                <w:szCs w:val="18"/>
              </w:rPr>
              <w:t xml:space="preserve">rgãos </w:t>
            </w:r>
            <w:r w:rsidR="002F04F4">
              <w:rPr>
                <w:rFonts w:ascii="Times New Roman" w:hAnsi="Times New Roman" w:cs="Times New Roman"/>
                <w:b/>
                <w:i/>
                <w:sz w:val="18"/>
                <w:szCs w:val="18"/>
              </w:rPr>
              <w:t>H</w:t>
            </w:r>
            <w:r w:rsidRPr="00F04A04">
              <w:rPr>
                <w:rFonts w:ascii="Times New Roman" w:hAnsi="Times New Roman" w:cs="Times New Roman"/>
                <w:b/>
                <w:i/>
                <w:sz w:val="18"/>
                <w:szCs w:val="18"/>
              </w:rPr>
              <w:t>ematopoiéticos</w:t>
            </w:r>
          </w:p>
        </w:tc>
      </w:tr>
      <w:tr w:rsidR="00D84555" w14:paraId="09BEE536" w14:textId="77777777" w:rsidTr="00887847">
        <w:trPr>
          <w:trHeight w:val="337"/>
        </w:trPr>
        <w:tc>
          <w:tcPr>
            <w:tcW w:w="1095" w:type="dxa"/>
            <w:vAlign w:val="center"/>
          </w:tcPr>
          <w:p w14:paraId="357B65F0"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B01AA07</w:t>
            </w:r>
          </w:p>
        </w:tc>
        <w:tc>
          <w:tcPr>
            <w:tcW w:w="1971" w:type="dxa"/>
            <w:vAlign w:val="center"/>
          </w:tcPr>
          <w:p w14:paraId="5A0274F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Acenocumarol</w:t>
            </w:r>
          </w:p>
        </w:tc>
        <w:tc>
          <w:tcPr>
            <w:tcW w:w="3517" w:type="dxa"/>
            <w:vAlign w:val="center"/>
          </w:tcPr>
          <w:p w14:paraId="2B4EEEB8"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sangramento, especialmente em pessoas com difícil controlo do valor de INR.</w:t>
            </w:r>
          </w:p>
        </w:tc>
        <w:tc>
          <w:tcPr>
            <w:tcW w:w="3795" w:type="dxa"/>
            <w:vAlign w:val="center"/>
          </w:tcPr>
          <w:p w14:paraId="0E28D666"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4FB5BA74" w14:textId="77777777" w:rsidR="00D84555" w:rsidRPr="00961BD3" w:rsidRDefault="00D84555" w:rsidP="00E402B8">
            <w:pPr>
              <w:spacing w:line="276" w:lineRule="auto"/>
              <w:jc w:val="both"/>
              <w:rPr>
                <w:rFonts w:ascii="Times New Roman" w:hAnsi="Times New Roman" w:cs="Times New Roman"/>
                <w:sz w:val="18"/>
                <w:szCs w:val="18"/>
              </w:rPr>
            </w:pPr>
          </w:p>
        </w:tc>
      </w:tr>
      <w:tr w:rsidR="00D84555" w14:paraId="2AEB7FBC" w14:textId="77777777" w:rsidTr="00887847">
        <w:trPr>
          <w:trHeight w:val="337"/>
        </w:trPr>
        <w:tc>
          <w:tcPr>
            <w:tcW w:w="1095" w:type="dxa"/>
            <w:vAlign w:val="center"/>
          </w:tcPr>
          <w:p w14:paraId="7B6BFFC3"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B01AC05</w:t>
            </w:r>
          </w:p>
        </w:tc>
        <w:tc>
          <w:tcPr>
            <w:tcW w:w="1971" w:type="dxa"/>
            <w:vAlign w:val="center"/>
          </w:tcPr>
          <w:p w14:paraId="793FD00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Ticlopidina</w:t>
            </w:r>
          </w:p>
        </w:tc>
        <w:tc>
          <w:tcPr>
            <w:tcW w:w="3517" w:type="dxa"/>
            <w:vAlign w:val="center"/>
          </w:tcPr>
          <w:p w14:paraId="201D7870"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contagens sanguíneas alteradas.</w:t>
            </w:r>
          </w:p>
        </w:tc>
        <w:tc>
          <w:tcPr>
            <w:tcW w:w="3795" w:type="dxa"/>
            <w:vAlign w:val="center"/>
          </w:tcPr>
          <w:p w14:paraId="25A221F4" w14:textId="6B15791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Pode ser necessária a redução da dose em casos de </w:t>
            </w:r>
            <w:r w:rsidR="00C039CD" w:rsidRPr="00961BD3">
              <w:rPr>
                <w:rFonts w:ascii="Times New Roman" w:hAnsi="Times New Roman" w:cs="Times New Roman"/>
                <w:sz w:val="18"/>
                <w:szCs w:val="18"/>
              </w:rPr>
              <w:t>insuficiência</w:t>
            </w:r>
            <w:r w:rsidRPr="00961BD3">
              <w:rPr>
                <w:rFonts w:ascii="Times New Roman" w:hAnsi="Times New Roman" w:cs="Times New Roman"/>
                <w:sz w:val="18"/>
                <w:szCs w:val="18"/>
              </w:rPr>
              <w:t xml:space="preserve"> renal.</w:t>
            </w:r>
            <w:r w:rsidR="0024374C" w:rsidRPr="00961BD3">
              <w:rPr>
                <w:rFonts w:ascii="Times New Roman" w:hAnsi="Times New Roman" w:cs="Times New Roman"/>
                <w:sz w:val="18"/>
                <w:szCs w:val="18"/>
              </w:rPr>
              <w:t xml:space="preserve"> </w:t>
            </w:r>
            <w:r w:rsidR="0024374C" w:rsidRPr="00961BD3">
              <w:rPr>
                <w:rFonts w:ascii="Times New Roman" w:hAnsi="Times New Roman" w:cs="Times New Roman"/>
                <w:i/>
                <w:iCs/>
                <w:sz w:val="18"/>
                <w:szCs w:val="18"/>
              </w:rPr>
              <w:t>M</w:t>
            </w:r>
          </w:p>
        </w:tc>
        <w:tc>
          <w:tcPr>
            <w:tcW w:w="3934" w:type="dxa"/>
            <w:vAlign w:val="center"/>
          </w:tcPr>
          <w:p w14:paraId="57FD4922" w14:textId="5B40D51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Clopidogrel; aspirina (325 mg/d).</w:t>
            </w:r>
            <w:r w:rsidR="0024374C" w:rsidRPr="00961BD3">
              <w:rPr>
                <w:rFonts w:ascii="Times New Roman" w:hAnsi="Times New Roman" w:cs="Times New Roman"/>
                <w:sz w:val="18"/>
                <w:szCs w:val="18"/>
              </w:rPr>
              <w:t xml:space="preserve"> </w:t>
            </w:r>
            <w:r w:rsidR="0024374C" w:rsidRPr="00961BD3">
              <w:rPr>
                <w:rFonts w:ascii="Times New Roman" w:hAnsi="Times New Roman" w:cs="Times New Roman"/>
                <w:i/>
                <w:iCs/>
                <w:sz w:val="18"/>
                <w:szCs w:val="18"/>
              </w:rPr>
              <w:t>E, L</w:t>
            </w:r>
          </w:p>
        </w:tc>
      </w:tr>
      <w:tr w:rsidR="00D84555" w14:paraId="755C0DA3" w14:textId="77777777" w:rsidTr="00887847">
        <w:trPr>
          <w:trHeight w:val="337"/>
        </w:trPr>
        <w:tc>
          <w:tcPr>
            <w:tcW w:w="1095" w:type="dxa"/>
            <w:vAlign w:val="center"/>
          </w:tcPr>
          <w:p w14:paraId="279015BB"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B01AC07</w:t>
            </w:r>
          </w:p>
        </w:tc>
        <w:tc>
          <w:tcPr>
            <w:tcW w:w="1971" w:type="dxa"/>
            <w:vAlign w:val="center"/>
          </w:tcPr>
          <w:p w14:paraId="5D9E76E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Dipiridamol</w:t>
            </w:r>
          </w:p>
        </w:tc>
        <w:tc>
          <w:tcPr>
            <w:tcW w:w="3517" w:type="dxa"/>
            <w:vAlign w:val="center"/>
          </w:tcPr>
          <w:p w14:paraId="23438EAD"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Menos eficiente que a aspirina; risco de vasodilatação e hipotensão ortostática. Benefício comprovado apenas para pacientes com válvulas cardíacas artificiais</w:t>
            </w:r>
          </w:p>
        </w:tc>
        <w:tc>
          <w:tcPr>
            <w:tcW w:w="3795" w:type="dxa"/>
            <w:vAlign w:val="center"/>
          </w:tcPr>
          <w:p w14:paraId="71C53CC4"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36B914B4" w14:textId="6BB43226"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Clopidogrel; aspirina (325 mg/d).</w:t>
            </w:r>
            <w:r w:rsidR="00231915" w:rsidRPr="00961BD3">
              <w:rPr>
                <w:rFonts w:ascii="Times New Roman" w:hAnsi="Times New Roman" w:cs="Times New Roman"/>
                <w:sz w:val="18"/>
                <w:szCs w:val="18"/>
              </w:rPr>
              <w:t xml:space="preserve"> </w:t>
            </w:r>
            <w:r w:rsidR="00231915" w:rsidRPr="00961BD3">
              <w:rPr>
                <w:rFonts w:ascii="Times New Roman" w:hAnsi="Times New Roman" w:cs="Times New Roman"/>
                <w:i/>
                <w:iCs/>
                <w:sz w:val="18"/>
                <w:szCs w:val="18"/>
              </w:rPr>
              <w:t>E, L</w:t>
            </w:r>
          </w:p>
        </w:tc>
      </w:tr>
      <w:tr w:rsidR="00D84555" w14:paraId="0D39D7FA" w14:textId="77777777" w:rsidTr="00887847">
        <w:trPr>
          <w:trHeight w:val="337"/>
        </w:trPr>
        <w:tc>
          <w:tcPr>
            <w:tcW w:w="1095" w:type="dxa"/>
            <w:vAlign w:val="center"/>
          </w:tcPr>
          <w:p w14:paraId="678414A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B01AC22</w:t>
            </w:r>
          </w:p>
        </w:tc>
        <w:tc>
          <w:tcPr>
            <w:tcW w:w="1971" w:type="dxa"/>
            <w:vAlign w:val="center"/>
          </w:tcPr>
          <w:p w14:paraId="5119675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Prasugrel</w:t>
            </w:r>
          </w:p>
        </w:tc>
        <w:tc>
          <w:tcPr>
            <w:tcW w:w="3517" w:type="dxa"/>
            <w:vAlign w:val="center"/>
          </w:tcPr>
          <w:p w14:paraId="569E6D8A"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Perfil desfavorável de risco/benefício, especialmente para adultos com 75 anos ou mais.</w:t>
            </w:r>
          </w:p>
        </w:tc>
        <w:tc>
          <w:tcPr>
            <w:tcW w:w="3795" w:type="dxa"/>
            <w:vAlign w:val="center"/>
          </w:tcPr>
          <w:p w14:paraId="16DD276B"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3D3DF702" w14:textId="1E782CC0"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Clopidogrel; aspirina (325 mg/d).</w:t>
            </w:r>
            <w:r w:rsidR="00231915" w:rsidRPr="00961BD3">
              <w:rPr>
                <w:rFonts w:ascii="Times New Roman" w:hAnsi="Times New Roman" w:cs="Times New Roman"/>
                <w:sz w:val="18"/>
                <w:szCs w:val="18"/>
              </w:rPr>
              <w:t xml:space="preserve"> </w:t>
            </w:r>
            <w:r w:rsidR="00231915" w:rsidRPr="00961BD3">
              <w:rPr>
                <w:rFonts w:ascii="Times New Roman" w:hAnsi="Times New Roman" w:cs="Times New Roman"/>
                <w:i/>
                <w:iCs/>
                <w:sz w:val="18"/>
                <w:szCs w:val="18"/>
              </w:rPr>
              <w:t>E, L</w:t>
            </w:r>
          </w:p>
        </w:tc>
      </w:tr>
      <w:tr w:rsidR="00D84555" w14:paraId="214785BB" w14:textId="77777777" w:rsidTr="00887847">
        <w:trPr>
          <w:trHeight w:val="337"/>
        </w:trPr>
        <w:tc>
          <w:tcPr>
            <w:tcW w:w="1095" w:type="dxa"/>
            <w:vAlign w:val="center"/>
          </w:tcPr>
          <w:p w14:paraId="7F1F59E6"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B01AE07</w:t>
            </w:r>
          </w:p>
        </w:tc>
        <w:tc>
          <w:tcPr>
            <w:tcW w:w="1971" w:type="dxa"/>
            <w:vAlign w:val="center"/>
          </w:tcPr>
          <w:p w14:paraId="70C8C2B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Dabigatrano etexilato</w:t>
            </w:r>
          </w:p>
        </w:tc>
        <w:tc>
          <w:tcPr>
            <w:tcW w:w="3517" w:type="dxa"/>
            <w:vAlign w:val="center"/>
          </w:tcPr>
          <w:p w14:paraId="60E2D18D" w14:textId="4AD39339" w:rsidR="00D84555" w:rsidRPr="00D84555" w:rsidRDefault="00D84555"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Informações limitadas sobre o uso para idosos</w:t>
            </w:r>
            <w:r w:rsidR="00B20126" w:rsidRPr="00E577B2">
              <w:rPr>
                <w:rFonts w:ascii="Times New Roman" w:hAnsi="Times New Roman" w:cs="Times New Roman"/>
                <w:sz w:val="18"/>
                <w:szCs w:val="18"/>
              </w:rPr>
              <w:t>.</w:t>
            </w:r>
            <w:r w:rsidR="00B20126">
              <w:rPr>
                <w:rFonts w:ascii="Times New Roman" w:hAnsi="Times New Roman" w:cs="Times New Roman"/>
                <w:sz w:val="18"/>
                <w:szCs w:val="18"/>
              </w:rPr>
              <w:t xml:space="preserve"> R</w:t>
            </w:r>
            <w:r w:rsidRPr="00D84555">
              <w:rPr>
                <w:rFonts w:ascii="Times New Roman" w:hAnsi="Times New Roman" w:cs="Times New Roman"/>
                <w:sz w:val="18"/>
                <w:szCs w:val="18"/>
              </w:rPr>
              <w:t xml:space="preserve">isco de </w:t>
            </w:r>
            <w:r w:rsidR="00B20126">
              <w:rPr>
                <w:rFonts w:ascii="Times New Roman" w:hAnsi="Times New Roman" w:cs="Times New Roman"/>
                <w:sz w:val="18"/>
                <w:szCs w:val="18"/>
              </w:rPr>
              <w:t>efeitos</w:t>
            </w:r>
            <w:r w:rsidRPr="00D84555">
              <w:rPr>
                <w:rFonts w:ascii="Times New Roman" w:hAnsi="Times New Roman" w:cs="Times New Roman"/>
                <w:sz w:val="18"/>
                <w:szCs w:val="18"/>
              </w:rPr>
              <w:t xml:space="preserve"> hemorrágico</w:t>
            </w:r>
            <w:r w:rsidR="00642C5E">
              <w:rPr>
                <w:rFonts w:ascii="Times New Roman" w:hAnsi="Times New Roman" w:cs="Times New Roman"/>
                <w:sz w:val="18"/>
                <w:szCs w:val="18"/>
              </w:rPr>
              <w:t>s</w:t>
            </w:r>
            <w:r w:rsidRPr="00D84555">
              <w:rPr>
                <w:rFonts w:ascii="Times New Roman" w:hAnsi="Times New Roman" w:cs="Times New Roman"/>
                <w:sz w:val="18"/>
                <w:szCs w:val="18"/>
              </w:rPr>
              <w:t xml:space="preserve">; </w:t>
            </w:r>
            <w:r w:rsidR="00642C5E" w:rsidRPr="00D84555">
              <w:rPr>
                <w:rFonts w:ascii="Times New Roman" w:hAnsi="Times New Roman" w:cs="Times New Roman"/>
                <w:sz w:val="18"/>
                <w:szCs w:val="18"/>
              </w:rPr>
              <w:t>risco de sangramento pode ser maior em casos de insuficiência renal grave.</w:t>
            </w:r>
          </w:p>
        </w:tc>
        <w:tc>
          <w:tcPr>
            <w:tcW w:w="3795" w:type="dxa"/>
            <w:vAlign w:val="center"/>
          </w:tcPr>
          <w:p w14:paraId="4A82F902" w14:textId="3189230D" w:rsidR="00D84555" w:rsidRPr="00E577B2" w:rsidRDefault="00D84555" w:rsidP="00E402B8">
            <w:pPr>
              <w:spacing w:line="276" w:lineRule="auto"/>
              <w:jc w:val="both"/>
              <w:rPr>
                <w:rFonts w:ascii="Times New Roman" w:hAnsi="Times New Roman" w:cs="Times New Roman"/>
                <w:i/>
                <w:iCs/>
                <w:sz w:val="18"/>
                <w:szCs w:val="18"/>
              </w:rPr>
            </w:pPr>
            <w:r w:rsidRPr="00E577B2">
              <w:rPr>
                <w:rFonts w:ascii="Times New Roman" w:hAnsi="Times New Roman" w:cs="Times New Roman"/>
                <w:sz w:val="18"/>
                <w:szCs w:val="18"/>
              </w:rPr>
              <w:t>Reduzir a dose para indivíduos com idade &gt; 75 anos (150 mg/d) e CrCl 30-50 (110 mg duas vezes por dia); contraindicado se CrCl &lt;30.</w:t>
            </w:r>
          </w:p>
          <w:p w14:paraId="788DFDCA" w14:textId="22C64361" w:rsidR="00F95741" w:rsidRPr="00E577B2" w:rsidRDefault="00F95741" w:rsidP="00E402B8">
            <w:pPr>
              <w:spacing w:line="276" w:lineRule="auto"/>
              <w:jc w:val="both"/>
              <w:rPr>
                <w:rFonts w:ascii="Times New Roman" w:hAnsi="Times New Roman" w:cs="Times New Roman"/>
                <w:sz w:val="18"/>
                <w:szCs w:val="18"/>
              </w:rPr>
            </w:pPr>
          </w:p>
        </w:tc>
        <w:tc>
          <w:tcPr>
            <w:tcW w:w="3934" w:type="dxa"/>
            <w:vAlign w:val="center"/>
          </w:tcPr>
          <w:p w14:paraId="7A4E19FA"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7A49CAD6" w14:textId="77777777" w:rsidTr="00887847">
        <w:trPr>
          <w:trHeight w:val="337"/>
        </w:trPr>
        <w:tc>
          <w:tcPr>
            <w:tcW w:w="1095" w:type="dxa"/>
            <w:vAlign w:val="center"/>
          </w:tcPr>
          <w:p w14:paraId="4FE21EC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B01AF01</w:t>
            </w:r>
          </w:p>
        </w:tc>
        <w:tc>
          <w:tcPr>
            <w:tcW w:w="1971" w:type="dxa"/>
            <w:vAlign w:val="center"/>
          </w:tcPr>
          <w:p w14:paraId="30C40CA4"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Rivaroxabano</w:t>
            </w:r>
          </w:p>
        </w:tc>
        <w:tc>
          <w:tcPr>
            <w:tcW w:w="3517" w:type="dxa"/>
            <w:vAlign w:val="center"/>
          </w:tcPr>
          <w:p w14:paraId="6C25C093" w14:textId="5AED2280" w:rsidR="00D84555" w:rsidRPr="00D84555" w:rsidRDefault="00D84555" w:rsidP="00E402B8">
            <w:pPr>
              <w:spacing w:line="276" w:lineRule="auto"/>
              <w:jc w:val="both"/>
              <w:rPr>
                <w:rFonts w:ascii="Times New Roman" w:hAnsi="Times New Roman" w:cs="Times New Roman"/>
                <w:sz w:val="18"/>
                <w:szCs w:val="18"/>
              </w:rPr>
            </w:pPr>
            <w:r w:rsidRPr="00F43B66">
              <w:rPr>
                <w:rFonts w:ascii="Times New Roman" w:hAnsi="Times New Roman" w:cs="Times New Roman"/>
                <w:sz w:val="18"/>
                <w:szCs w:val="18"/>
              </w:rPr>
              <w:t>Informações limitadas sobre o uso em idosos;</w:t>
            </w:r>
            <w:r w:rsidRPr="00D84555">
              <w:rPr>
                <w:rFonts w:ascii="Times New Roman" w:hAnsi="Times New Roman" w:cs="Times New Roman"/>
                <w:sz w:val="18"/>
                <w:szCs w:val="18"/>
              </w:rPr>
              <w:t xml:space="preserve"> </w:t>
            </w:r>
            <w:r w:rsidR="00B20126">
              <w:rPr>
                <w:rFonts w:ascii="Times New Roman" w:hAnsi="Times New Roman" w:cs="Times New Roman"/>
                <w:sz w:val="18"/>
                <w:szCs w:val="18"/>
              </w:rPr>
              <w:t>R</w:t>
            </w:r>
            <w:r w:rsidRPr="00D84555">
              <w:rPr>
                <w:rFonts w:ascii="Times New Roman" w:hAnsi="Times New Roman" w:cs="Times New Roman"/>
                <w:sz w:val="18"/>
                <w:szCs w:val="18"/>
              </w:rPr>
              <w:t>isco de efeitos hemorrágicos</w:t>
            </w:r>
            <w:r w:rsidR="00E577B2">
              <w:rPr>
                <w:rFonts w:ascii="Times New Roman" w:hAnsi="Times New Roman" w:cs="Times New Roman"/>
                <w:sz w:val="18"/>
                <w:szCs w:val="18"/>
              </w:rPr>
              <w:t>;</w:t>
            </w:r>
            <w:r w:rsidRPr="00D84555">
              <w:rPr>
                <w:rFonts w:ascii="Times New Roman" w:hAnsi="Times New Roman" w:cs="Times New Roman"/>
                <w:sz w:val="18"/>
                <w:szCs w:val="18"/>
              </w:rPr>
              <w:t xml:space="preserve"> risco de sangramento pode ser maior em casos de insuficiência renal grave.</w:t>
            </w:r>
          </w:p>
        </w:tc>
        <w:tc>
          <w:tcPr>
            <w:tcW w:w="3795" w:type="dxa"/>
            <w:vAlign w:val="center"/>
          </w:tcPr>
          <w:p w14:paraId="7F59AECD" w14:textId="60CBDA40" w:rsidR="00DE6621" w:rsidRPr="00DE6621" w:rsidRDefault="00DE6621"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Reduzir a dose de 20 mg (prevenção de TVT e tratamento da fibrilação auricular) para 15 mg/dia em doentes com clearance de creatinina abaixo 50 ml/min. Não utilizar quando a clearance de creatinina é inferior 15 ml/min.</w:t>
            </w:r>
          </w:p>
        </w:tc>
        <w:tc>
          <w:tcPr>
            <w:tcW w:w="3934" w:type="dxa"/>
            <w:vAlign w:val="center"/>
          </w:tcPr>
          <w:p w14:paraId="2E93E1CA"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7BAD7C1A" w14:textId="77777777" w:rsidTr="00887847">
        <w:trPr>
          <w:trHeight w:val="337"/>
        </w:trPr>
        <w:tc>
          <w:tcPr>
            <w:tcW w:w="1095" w:type="dxa"/>
            <w:vAlign w:val="center"/>
          </w:tcPr>
          <w:p w14:paraId="7BF7666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B01AF02</w:t>
            </w:r>
          </w:p>
        </w:tc>
        <w:tc>
          <w:tcPr>
            <w:tcW w:w="1971" w:type="dxa"/>
            <w:vAlign w:val="center"/>
          </w:tcPr>
          <w:p w14:paraId="5D1F9424"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Apixabano</w:t>
            </w:r>
          </w:p>
        </w:tc>
        <w:tc>
          <w:tcPr>
            <w:tcW w:w="3517" w:type="dxa"/>
            <w:vAlign w:val="center"/>
          </w:tcPr>
          <w:p w14:paraId="1F83217D"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Informações limitadas sobre o uso em idosos; risco de efeitos hemorrágicos; nenhum agente de reversão disponível em caso de overdose.</w:t>
            </w:r>
          </w:p>
        </w:tc>
        <w:tc>
          <w:tcPr>
            <w:tcW w:w="3795" w:type="dxa"/>
            <w:vAlign w:val="center"/>
          </w:tcPr>
          <w:p w14:paraId="04A88E48" w14:textId="3BD4EED2"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para 2,5 mg por via oral duas vezes ao dia em pacientes com 2 dos seguintes itens</w:t>
            </w:r>
            <w:r w:rsidR="007A3807" w:rsidRPr="00961BD3">
              <w:rPr>
                <w:rFonts w:ascii="Times New Roman" w:hAnsi="Times New Roman" w:cs="Times New Roman"/>
                <w:sz w:val="18"/>
                <w:szCs w:val="18"/>
              </w:rPr>
              <w:t xml:space="preserve"> (</w:t>
            </w:r>
            <w:r w:rsidR="007A3807" w:rsidRPr="00961BD3">
              <w:rPr>
                <w:rFonts w:ascii="Times New Roman" w:hAnsi="Times New Roman" w:cs="Times New Roman"/>
                <w:i/>
                <w:iCs/>
                <w:sz w:val="18"/>
                <w:szCs w:val="18"/>
              </w:rPr>
              <w:t>M</w:t>
            </w:r>
            <w:r w:rsidR="007A3807" w:rsidRPr="00961BD3">
              <w:rPr>
                <w:rFonts w:ascii="Times New Roman" w:hAnsi="Times New Roman" w:cs="Times New Roman"/>
                <w:sz w:val="18"/>
                <w:szCs w:val="18"/>
              </w:rPr>
              <w:t>) ou 1 dos seguintes (</w:t>
            </w:r>
            <w:r w:rsidR="007A3807" w:rsidRPr="00961BD3">
              <w:rPr>
                <w:rFonts w:ascii="Times New Roman" w:hAnsi="Times New Roman" w:cs="Times New Roman"/>
                <w:i/>
                <w:iCs/>
                <w:sz w:val="18"/>
                <w:szCs w:val="18"/>
              </w:rPr>
              <w:t>E</w:t>
            </w:r>
            <w:r w:rsidR="007A3807" w:rsidRPr="00961BD3">
              <w:rPr>
                <w:rFonts w:ascii="Times New Roman" w:hAnsi="Times New Roman" w:cs="Times New Roman"/>
                <w:sz w:val="18"/>
                <w:szCs w:val="18"/>
              </w:rPr>
              <w:t>)</w:t>
            </w:r>
            <w:r w:rsidRPr="00961BD3">
              <w:rPr>
                <w:rFonts w:ascii="Times New Roman" w:hAnsi="Times New Roman" w:cs="Times New Roman"/>
                <w:sz w:val="18"/>
                <w:szCs w:val="18"/>
              </w:rPr>
              <w:t>: ≥80 anos, peso corporal ≤60 kg ou creatinina sérica ≥1,5 mg/dL.</w:t>
            </w:r>
          </w:p>
          <w:p w14:paraId="516719C6" w14:textId="4CEEFAA9"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Não usar se CrCl for inferior a 15 mL/min ou se estiver em diálise; reduzir a dose para 2,5 mg duas vezes por dia nos casos de insuficiência renal grave (CrCl 15 mL/min a 29 mLmin); não é necessário ajuste posológico nos casos de insuficiência renal leve (CrCl 51 a 80 mL/min) ou moderada (CrCl 30 a 50 mL/min).</w:t>
            </w:r>
            <w:r w:rsidR="007A3807" w:rsidRPr="00961BD3">
              <w:rPr>
                <w:rFonts w:ascii="Times New Roman" w:hAnsi="Times New Roman" w:cs="Times New Roman"/>
                <w:sz w:val="18"/>
                <w:szCs w:val="18"/>
              </w:rPr>
              <w:t xml:space="preserve"> </w:t>
            </w:r>
            <w:r w:rsidR="007A3807" w:rsidRPr="00961BD3">
              <w:rPr>
                <w:rFonts w:ascii="Times New Roman" w:hAnsi="Times New Roman" w:cs="Times New Roman"/>
                <w:i/>
                <w:iCs/>
                <w:sz w:val="18"/>
                <w:szCs w:val="18"/>
              </w:rPr>
              <w:t>M</w:t>
            </w:r>
          </w:p>
        </w:tc>
        <w:tc>
          <w:tcPr>
            <w:tcW w:w="3934" w:type="dxa"/>
            <w:vAlign w:val="center"/>
          </w:tcPr>
          <w:p w14:paraId="7B54B4EA" w14:textId="77777777" w:rsidR="00D84555" w:rsidRPr="00961BD3" w:rsidRDefault="00D84555" w:rsidP="00E402B8">
            <w:pPr>
              <w:spacing w:line="276" w:lineRule="auto"/>
              <w:jc w:val="both"/>
              <w:rPr>
                <w:rFonts w:ascii="Times New Roman" w:hAnsi="Times New Roman" w:cs="Times New Roman"/>
                <w:sz w:val="18"/>
                <w:szCs w:val="18"/>
              </w:rPr>
            </w:pPr>
          </w:p>
        </w:tc>
      </w:tr>
      <w:tr w:rsidR="00D84555" w14:paraId="26898302" w14:textId="77777777" w:rsidTr="00887847">
        <w:trPr>
          <w:trHeight w:val="337"/>
        </w:trPr>
        <w:tc>
          <w:tcPr>
            <w:tcW w:w="1095" w:type="dxa"/>
            <w:vAlign w:val="center"/>
          </w:tcPr>
          <w:p w14:paraId="497EDE7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B03AA</w:t>
            </w:r>
          </w:p>
        </w:tc>
        <w:tc>
          <w:tcPr>
            <w:tcW w:w="1971" w:type="dxa"/>
            <w:vAlign w:val="center"/>
          </w:tcPr>
          <w:p w14:paraId="23296029"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Preparações orais de ferro bivalente.</w:t>
            </w:r>
          </w:p>
        </w:tc>
        <w:tc>
          <w:tcPr>
            <w:tcW w:w="3517" w:type="dxa"/>
            <w:vAlign w:val="center"/>
          </w:tcPr>
          <w:p w14:paraId="055AD213"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Doses &gt; 325 mg/d não aumentam consideravelmente a quantidade absorvida, mas aumentam a incidência de obstipação.</w:t>
            </w:r>
          </w:p>
        </w:tc>
        <w:tc>
          <w:tcPr>
            <w:tcW w:w="3795" w:type="dxa"/>
            <w:vAlign w:val="center"/>
          </w:tcPr>
          <w:p w14:paraId="0839D9D4"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2E6652F6" w14:textId="0171547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Ferro intravenoso.</w:t>
            </w:r>
            <w:r w:rsidR="007A3807" w:rsidRPr="00961BD3">
              <w:rPr>
                <w:rFonts w:ascii="Times New Roman" w:hAnsi="Times New Roman" w:cs="Times New Roman"/>
                <w:sz w:val="18"/>
                <w:szCs w:val="18"/>
              </w:rPr>
              <w:t xml:space="preserve"> </w:t>
            </w:r>
            <w:r w:rsidR="007A3807" w:rsidRPr="00961BD3">
              <w:rPr>
                <w:rFonts w:ascii="Times New Roman" w:hAnsi="Times New Roman" w:cs="Times New Roman"/>
                <w:i/>
                <w:iCs/>
                <w:sz w:val="18"/>
                <w:szCs w:val="18"/>
              </w:rPr>
              <w:t>E</w:t>
            </w:r>
          </w:p>
        </w:tc>
      </w:tr>
      <w:tr w:rsidR="003D5128" w14:paraId="0EB6BA22" w14:textId="77777777" w:rsidTr="00887847">
        <w:trPr>
          <w:trHeight w:val="626"/>
        </w:trPr>
        <w:tc>
          <w:tcPr>
            <w:tcW w:w="1095" w:type="dxa"/>
            <w:vAlign w:val="center"/>
          </w:tcPr>
          <w:p w14:paraId="04739CD3" w14:textId="77777777" w:rsidR="003D5128" w:rsidRPr="00EF2E33" w:rsidRDefault="003D5128" w:rsidP="008E0868">
            <w:pPr>
              <w:spacing w:line="276" w:lineRule="auto"/>
              <w:jc w:val="center"/>
              <w:rPr>
                <w:rFonts w:ascii="Times New Roman" w:hAnsi="Times New Roman" w:cs="Times New Roman"/>
                <w:b/>
                <w:i/>
                <w:sz w:val="18"/>
                <w:szCs w:val="18"/>
              </w:rPr>
            </w:pPr>
            <w:r w:rsidRPr="00EF2E33">
              <w:rPr>
                <w:rFonts w:ascii="Times New Roman" w:hAnsi="Times New Roman" w:cs="Times New Roman"/>
                <w:b/>
                <w:i/>
                <w:sz w:val="18"/>
                <w:szCs w:val="18"/>
              </w:rPr>
              <w:t>C</w:t>
            </w:r>
          </w:p>
        </w:tc>
        <w:tc>
          <w:tcPr>
            <w:tcW w:w="13217" w:type="dxa"/>
            <w:gridSpan w:val="4"/>
            <w:vAlign w:val="center"/>
          </w:tcPr>
          <w:p w14:paraId="1627C4D4" w14:textId="011A4786" w:rsidR="003D5128" w:rsidRPr="00961BD3" w:rsidRDefault="003D5128" w:rsidP="003D5128">
            <w:pPr>
              <w:spacing w:line="276" w:lineRule="auto"/>
              <w:jc w:val="center"/>
              <w:rPr>
                <w:rFonts w:ascii="Times New Roman" w:hAnsi="Times New Roman" w:cs="Times New Roman"/>
                <w:i/>
                <w:sz w:val="18"/>
                <w:szCs w:val="18"/>
              </w:rPr>
            </w:pPr>
            <w:r w:rsidRPr="00961BD3">
              <w:rPr>
                <w:rFonts w:ascii="Times New Roman" w:hAnsi="Times New Roman" w:cs="Times New Roman"/>
                <w:b/>
                <w:i/>
                <w:sz w:val="18"/>
                <w:szCs w:val="18"/>
              </w:rPr>
              <w:t>Sistema Cardiovascular</w:t>
            </w:r>
          </w:p>
        </w:tc>
      </w:tr>
      <w:tr w:rsidR="00D84555" w14:paraId="384C25BF" w14:textId="77777777" w:rsidTr="00887847">
        <w:trPr>
          <w:trHeight w:val="337"/>
        </w:trPr>
        <w:tc>
          <w:tcPr>
            <w:tcW w:w="1095" w:type="dxa"/>
            <w:vAlign w:val="center"/>
          </w:tcPr>
          <w:p w14:paraId="130F57E9"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C01AA05</w:t>
            </w:r>
          </w:p>
        </w:tc>
        <w:tc>
          <w:tcPr>
            <w:tcW w:w="1971" w:type="dxa"/>
            <w:vAlign w:val="center"/>
          </w:tcPr>
          <w:p w14:paraId="4EAC49E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Digoxina</w:t>
            </w:r>
          </w:p>
        </w:tc>
        <w:tc>
          <w:tcPr>
            <w:tcW w:w="3517" w:type="dxa"/>
            <w:vAlign w:val="center"/>
          </w:tcPr>
          <w:p w14:paraId="429C0EF7"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Sensibilidade elevada a glicosídeos em idosos (mulheres &gt; homens); risco de intoxicação.</w:t>
            </w:r>
          </w:p>
        </w:tc>
        <w:tc>
          <w:tcPr>
            <w:tcW w:w="3795" w:type="dxa"/>
            <w:vAlign w:val="center"/>
          </w:tcPr>
          <w:p w14:paraId="77F6F0B8" w14:textId="7D1CB54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Calcular as doses de digitalização com base na massa corporal magra e nas doses de manutenção usando o valor real de CrCl.</w:t>
            </w:r>
            <w:r w:rsidR="00325294" w:rsidRPr="00961BD3">
              <w:rPr>
                <w:rFonts w:ascii="Times New Roman" w:hAnsi="Times New Roman" w:cs="Times New Roman"/>
                <w:sz w:val="18"/>
                <w:szCs w:val="18"/>
              </w:rPr>
              <w:t xml:space="preserve"> </w:t>
            </w:r>
            <w:r w:rsidR="00325294" w:rsidRPr="00961BD3">
              <w:rPr>
                <w:rFonts w:ascii="Times New Roman" w:hAnsi="Times New Roman" w:cs="Times New Roman"/>
                <w:i/>
                <w:iCs/>
                <w:sz w:val="18"/>
                <w:szCs w:val="18"/>
              </w:rPr>
              <w:t>M</w:t>
            </w:r>
          </w:p>
          <w:p w14:paraId="577DBEA0" w14:textId="6C2687F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Para indivíduos mais velhos, usar a dose 0,0625-0,125 mcg/d; em casos de insuficiência renal (CrCl 10-50 ml/min), administrar 25-75% da dose ou a cada 36 horas; em casos de insuficiência renal (ClCr &lt;10 ml/min), administrar 10-25% da dose ou a cada 48 horas.</w:t>
            </w:r>
            <w:r w:rsidR="00325294" w:rsidRPr="00961BD3">
              <w:rPr>
                <w:rFonts w:ascii="Times New Roman" w:hAnsi="Times New Roman" w:cs="Times New Roman"/>
                <w:sz w:val="18"/>
                <w:szCs w:val="18"/>
              </w:rPr>
              <w:t xml:space="preserve"> </w:t>
            </w:r>
            <w:r w:rsidR="00325294" w:rsidRPr="00961BD3">
              <w:rPr>
                <w:rFonts w:ascii="Times New Roman" w:hAnsi="Times New Roman" w:cs="Times New Roman"/>
                <w:i/>
                <w:iCs/>
                <w:sz w:val="18"/>
                <w:szCs w:val="18"/>
              </w:rPr>
              <w:t>E</w:t>
            </w:r>
          </w:p>
        </w:tc>
        <w:tc>
          <w:tcPr>
            <w:tcW w:w="3934" w:type="dxa"/>
            <w:vAlign w:val="center"/>
          </w:tcPr>
          <w:p w14:paraId="5A0946A9" w14:textId="12EE9059" w:rsidR="000661FD"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Para a taquicardia/ fibrilação atrial: bloqueadores β (exceto propranolol, sotalol, labetalol). </w:t>
            </w:r>
            <w:r w:rsidR="000661FD" w:rsidRPr="00961BD3">
              <w:rPr>
                <w:rFonts w:ascii="Times New Roman" w:hAnsi="Times New Roman" w:cs="Times New Roman"/>
                <w:i/>
                <w:iCs/>
                <w:sz w:val="18"/>
                <w:szCs w:val="18"/>
              </w:rPr>
              <w:t>E, P</w:t>
            </w:r>
          </w:p>
          <w:p w14:paraId="0E06DCAA" w14:textId="771A80FE"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Para insuficiência cardíaca congestiva: diuréticos (exceto espironolactona &gt; 25 mg/dia), </w:t>
            </w:r>
            <w:r w:rsidR="000661FD" w:rsidRPr="00961BD3">
              <w:rPr>
                <w:rFonts w:ascii="Times New Roman" w:hAnsi="Times New Roman" w:cs="Times New Roman"/>
                <w:sz w:val="18"/>
                <w:szCs w:val="18"/>
              </w:rPr>
              <w:t xml:space="preserve">IECA. </w:t>
            </w:r>
            <w:r w:rsidR="000661FD" w:rsidRPr="00961BD3">
              <w:rPr>
                <w:rFonts w:ascii="Times New Roman" w:hAnsi="Times New Roman" w:cs="Times New Roman"/>
                <w:i/>
                <w:iCs/>
                <w:sz w:val="18"/>
                <w:szCs w:val="18"/>
              </w:rPr>
              <w:t>E</w:t>
            </w:r>
          </w:p>
        </w:tc>
      </w:tr>
      <w:tr w:rsidR="00D84555" w14:paraId="367798FA" w14:textId="77777777" w:rsidTr="00887847">
        <w:trPr>
          <w:trHeight w:val="337"/>
        </w:trPr>
        <w:tc>
          <w:tcPr>
            <w:tcW w:w="1095" w:type="dxa"/>
            <w:vAlign w:val="center"/>
          </w:tcPr>
          <w:p w14:paraId="5C50EED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C01AA08</w:t>
            </w:r>
          </w:p>
        </w:tc>
        <w:tc>
          <w:tcPr>
            <w:tcW w:w="1971" w:type="dxa"/>
            <w:vAlign w:val="center"/>
          </w:tcPr>
          <w:p w14:paraId="27E8BCB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Metildigoxina</w:t>
            </w:r>
          </w:p>
        </w:tc>
        <w:tc>
          <w:tcPr>
            <w:tcW w:w="3517" w:type="dxa"/>
            <w:vAlign w:val="center"/>
          </w:tcPr>
          <w:p w14:paraId="269CEBA3"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Sensibilidade elevada a glicosídeos em idosos (mulheres &gt; homens); risco de intoxicação.</w:t>
            </w:r>
          </w:p>
        </w:tc>
        <w:tc>
          <w:tcPr>
            <w:tcW w:w="3795" w:type="dxa"/>
            <w:vAlign w:val="center"/>
          </w:tcPr>
          <w:p w14:paraId="59DB5E02" w14:textId="4FB26178" w:rsidR="00266489"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Calcular as doses de digitalização com base na massa corporal magra e nas doses de manutenção usando o valor real de CrCl. </w:t>
            </w:r>
            <w:r w:rsidR="00266489" w:rsidRPr="00961BD3">
              <w:rPr>
                <w:rFonts w:ascii="Times New Roman" w:hAnsi="Times New Roman" w:cs="Times New Roman"/>
                <w:i/>
                <w:iCs/>
                <w:sz w:val="18"/>
                <w:szCs w:val="18"/>
              </w:rPr>
              <w:t>M</w:t>
            </w:r>
          </w:p>
          <w:p w14:paraId="6D088B4D" w14:textId="4A19C65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Em idosos com insuficiência cardíaca e função renal normal, a necessidade de dose oral de manutenção de digoxina é 1,4 vezes maior que a metildigoxina.</w:t>
            </w:r>
            <w:r w:rsidR="00266489" w:rsidRPr="00961BD3">
              <w:rPr>
                <w:rFonts w:ascii="Times New Roman" w:hAnsi="Times New Roman" w:cs="Times New Roman"/>
                <w:sz w:val="18"/>
                <w:szCs w:val="18"/>
              </w:rPr>
              <w:t xml:space="preserve"> </w:t>
            </w:r>
            <w:r w:rsidR="00266489" w:rsidRPr="00961BD3">
              <w:rPr>
                <w:rFonts w:ascii="Times New Roman" w:hAnsi="Times New Roman" w:cs="Times New Roman"/>
                <w:i/>
                <w:iCs/>
                <w:sz w:val="18"/>
                <w:szCs w:val="18"/>
              </w:rPr>
              <w:t>M</w:t>
            </w:r>
          </w:p>
        </w:tc>
        <w:tc>
          <w:tcPr>
            <w:tcW w:w="3934" w:type="dxa"/>
            <w:vAlign w:val="center"/>
          </w:tcPr>
          <w:p w14:paraId="2548E545" w14:textId="2AE53732" w:rsidR="000661FD"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Para a taquicardia/ fibrilação atrial: bloqueadores β (exceto propranolol, sotalol, labetalol). </w:t>
            </w:r>
            <w:r w:rsidR="000661FD" w:rsidRPr="00961BD3">
              <w:rPr>
                <w:rFonts w:ascii="Times New Roman" w:hAnsi="Times New Roman" w:cs="Times New Roman"/>
                <w:i/>
                <w:iCs/>
                <w:sz w:val="18"/>
                <w:szCs w:val="18"/>
              </w:rPr>
              <w:t>E, P</w:t>
            </w:r>
          </w:p>
          <w:p w14:paraId="7BD506EC" w14:textId="1EC922C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Para insuficiência cardíaca congestiva: diuréticos (exceto espironolactona &gt; 25 mg/dia), </w:t>
            </w:r>
            <w:r w:rsidR="000661FD" w:rsidRPr="00961BD3">
              <w:rPr>
                <w:rFonts w:ascii="Times New Roman" w:hAnsi="Times New Roman" w:cs="Times New Roman"/>
                <w:sz w:val="18"/>
                <w:szCs w:val="18"/>
              </w:rPr>
              <w:t>I</w:t>
            </w:r>
            <w:r w:rsidRPr="00961BD3">
              <w:rPr>
                <w:rFonts w:ascii="Times New Roman" w:hAnsi="Times New Roman" w:cs="Times New Roman"/>
                <w:sz w:val="18"/>
                <w:szCs w:val="18"/>
              </w:rPr>
              <w:t>ECA.</w:t>
            </w:r>
            <w:r w:rsidR="000661FD" w:rsidRPr="00961BD3">
              <w:rPr>
                <w:rFonts w:ascii="Times New Roman" w:hAnsi="Times New Roman" w:cs="Times New Roman"/>
                <w:sz w:val="18"/>
                <w:szCs w:val="18"/>
              </w:rPr>
              <w:t xml:space="preserve"> </w:t>
            </w:r>
            <w:r w:rsidR="000661FD" w:rsidRPr="00961BD3">
              <w:rPr>
                <w:rFonts w:ascii="Times New Roman" w:hAnsi="Times New Roman" w:cs="Times New Roman"/>
                <w:i/>
                <w:iCs/>
                <w:sz w:val="18"/>
                <w:szCs w:val="18"/>
              </w:rPr>
              <w:t>E</w:t>
            </w:r>
          </w:p>
        </w:tc>
      </w:tr>
      <w:tr w:rsidR="00D84555" w14:paraId="1DF0241C" w14:textId="77777777" w:rsidTr="00887847">
        <w:trPr>
          <w:trHeight w:val="337"/>
        </w:trPr>
        <w:tc>
          <w:tcPr>
            <w:tcW w:w="1095" w:type="dxa"/>
            <w:vAlign w:val="center"/>
          </w:tcPr>
          <w:p w14:paraId="2534716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C01BC03</w:t>
            </w:r>
          </w:p>
        </w:tc>
        <w:tc>
          <w:tcPr>
            <w:tcW w:w="1971" w:type="dxa"/>
            <w:vAlign w:val="center"/>
          </w:tcPr>
          <w:p w14:paraId="67F0752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Propafenona</w:t>
            </w:r>
          </w:p>
        </w:tc>
        <w:tc>
          <w:tcPr>
            <w:tcW w:w="3517" w:type="dxa"/>
            <w:vAlign w:val="center"/>
          </w:tcPr>
          <w:p w14:paraId="0ECB6477"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Elevado risco de interações medicamentosas.</w:t>
            </w:r>
          </w:p>
          <w:p w14:paraId="2BD9D00B" w14:textId="4081AE7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Os dados sugerem que, para a maioria dos idosos, o controlo de taxas produz um melhor equilíbrio de benefícios e danos do que o controlo do ritmo.</w:t>
            </w:r>
            <w:r w:rsidR="00617023" w:rsidRPr="00961BD3">
              <w:rPr>
                <w:rFonts w:ascii="Times New Roman" w:hAnsi="Times New Roman" w:cs="Times New Roman"/>
                <w:sz w:val="18"/>
                <w:szCs w:val="18"/>
              </w:rPr>
              <w:t xml:space="preserve"> </w:t>
            </w:r>
            <w:r w:rsidR="00617023" w:rsidRPr="00961BD3">
              <w:rPr>
                <w:rFonts w:ascii="Times New Roman" w:hAnsi="Times New Roman" w:cs="Times New Roman"/>
                <w:i/>
                <w:iCs/>
                <w:sz w:val="18"/>
                <w:szCs w:val="18"/>
              </w:rPr>
              <w:t>B</w:t>
            </w:r>
          </w:p>
        </w:tc>
        <w:tc>
          <w:tcPr>
            <w:tcW w:w="3795" w:type="dxa"/>
            <w:vAlign w:val="center"/>
          </w:tcPr>
          <w:p w14:paraId="5E0F1348" w14:textId="6D10D80E"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a dose na extremidade inferior do intervalo de dosagem e aumentar gradualmente.</w:t>
            </w:r>
            <w:r w:rsidR="00567496" w:rsidRPr="00961BD3">
              <w:rPr>
                <w:rFonts w:ascii="Times New Roman" w:hAnsi="Times New Roman" w:cs="Times New Roman"/>
                <w:sz w:val="18"/>
                <w:szCs w:val="18"/>
              </w:rPr>
              <w:t xml:space="preserve"> </w:t>
            </w:r>
            <w:r w:rsidR="00567496" w:rsidRPr="00961BD3">
              <w:rPr>
                <w:rFonts w:ascii="Times New Roman" w:hAnsi="Times New Roman" w:cs="Times New Roman"/>
                <w:i/>
                <w:iCs/>
                <w:sz w:val="18"/>
                <w:szCs w:val="18"/>
              </w:rPr>
              <w:t>M</w:t>
            </w:r>
          </w:p>
          <w:p w14:paraId="03639078" w14:textId="62E264E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Uma dose oral única de 600 mg pode ser eficaz para converter fibrilação atrial de início recente em ritmo sinusal em pessoas com mais de 60 anos sem sinais ou sintomas de insuficiência cardíaca.</w:t>
            </w:r>
            <w:r w:rsidR="00567496" w:rsidRPr="00961BD3">
              <w:rPr>
                <w:rFonts w:ascii="Times New Roman" w:hAnsi="Times New Roman" w:cs="Times New Roman"/>
                <w:sz w:val="18"/>
                <w:szCs w:val="18"/>
              </w:rPr>
              <w:t xml:space="preserve"> </w:t>
            </w:r>
            <w:r w:rsidR="00567496" w:rsidRPr="00961BD3">
              <w:rPr>
                <w:rFonts w:ascii="Times New Roman" w:hAnsi="Times New Roman" w:cs="Times New Roman"/>
                <w:i/>
                <w:iCs/>
                <w:sz w:val="18"/>
                <w:szCs w:val="18"/>
              </w:rPr>
              <w:t>M</w:t>
            </w:r>
          </w:p>
        </w:tc>
        <w:tc>
          <w:tcPr>
            <w:tcW w:w="3934" w:type="dxa"/>
            <w:vAlign w:val="center"/>
          </w:tcPr>
          <w:p w14:paraId="1DAA00DF" w14:textId="698AE5E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Bloqueadores β (exceto propranolol, sotalol, labetalol).</w:t>
            </w:r>
            <w:r w:rsidR="00567496" w:rsidRPr="00961BD3">
              <w:rPr>
                <w:rFonts w:ascii="Times New Roman" w:hAnsi="Times New Roman" w:cs="Times New Roman"/>
                <w:sz w:val="18"/>
                <w:szCs w:val="18"/>
              </w:rPr>
              <w:t xml:space="preserve"> </w:t>
            </w:r>
            <w:r w:rsidR="00567496" w:rsidRPr="00961BD3">
              <w:rPr>
                <w:rFonts w:ascii="Times New Roman" w:hAnsi="Times New Roman" w:cs="Times New Roman"/>
                <w:i/>
                <w:iCs/>
                <w:sz w:val="18"/>
                <w:szCs w:val="18"/>
              </w:rPr>
              <w:t>E, P</w:t>
            </w:r>
          </w:p>
        </w:tc>
      </w:tr>
      <w:tr w:rsidR="00D84555" w14:paraId="33169DC8" w14:textId="77777777" w:rsidTr="00887847">
        <w:trPr>
          <w:trHeight w:val="337"/>
        </w:trPr>
        <w:tc>
          <w:tcPr>
            <w:tcW w:w="1095" w:type="dxa"/>
            <w:vAlign w:val="center"/>
          </w:tcPr>
          <w:p w14:paraId="20A60963"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C01BC04</w:t>
            </w:r>
          </w:p>
        </w:tc>
        <w:tc>
          <w:tcPr>
            <w:tcW w:w="1971" w:type="dxa"/>
            <w:vAlign w:val="center"/>
          </w:tcPr>
          <w:p w14:paraId="1CC2CBD2"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Flecainida</w:t>
            </w:r>
          </w:p>
        </w:tc>
        <w:tc>
          <w:tcPr>
            <w:tcW w:w="3517" w:type="dxa"/>
            <w:vAlign w:val="center"/>
          </w:tcPr>
          <w:p w14:paraId="7811FB3F" w14:textId="565174FF"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Maior taxa de efeitos adversos, especialmente em idosos. Os dados sugerem que, para a maioria dos idosos, </w:t>
            </w:r>
            <w:r w:rsidRPr="00E577B2">
              <w:rPr>
                <w:rFonts w:ascii="Times New Roman" w:hAnsi="Times New Roman" w:cs="Times New Roman"/>
                <w:sz w:val="18"/>
                <w:szCs w:val="18"/>
              </w:rPr>
              <w:t>o controlo</w:t>
            </w:r>
            <w:r w:rsidR="00224A74" w:rsidRPr="00E577B2">
              <w:rPr>
                <w:rFonts w:ascii="Times New Roman" w:hAnsi="Times New Roman" w:cs="Times New Roman"/>
                <w:sz w:val="18"/>
                <w:szCs w:val="18"/>
              </w:rPr>
              <w:t xml:space="preserve"> </w:t>
            </w:r>
            <w:r w:rsidR="002C5687" w:rsidRPr="00E577B2">
              <w:rPr>
                <w:rFonts w:ascii="Times New Roman" w:hAnsi="Times New Roman" w:cs="Times New Roman"/>
                <w:sz w:val="18"/>
                <w:szCs w:val="18"/>
              </w:rPr>
              <w:t>da frequência cardíaca</w:t>
            </w:r>
            <w:r w:rsidRPr="00E577B2">
              <w:rPr>
                <w:rFonts w:ascii="Times New Roman" w:hAnsi="Times New Roman" w:cs="Times New Roman"/>
                <w:sz w:val="18"/>
                <w:szCs w:val="18"/>
              </w:rPr>
              <w:t xml:space="preserve"> produz um</w:t>
            </w:r>
            <w:r w:rsidRPr="00D84555">
              <w:rPr>
                <w:rFonts w:ascii="Times New Roman" w:hAnsi="Times New Roman" w:cs="Times New Roman"/>
                <w:sz w:val="18"/>
                <w:szCs w:val="18"/>
              </w:rPr>
              <w:t xml:space="preserve"> melhor equilíbrio de benefícios e danos do que o controlo do ritmo.</w:t>
            </w:r>
            <w:r w:rsidR="006A01B8">
              <w:rPr>
                <w:rFonts w:ascii="Times New Roman" w:hAnsi="Times New Roman" w:cs="Times New Roman"/>
                <w:sz w:val="18"/>
                <w:szCs w:val="18"/>
              </w:rPr>
              <w:t xml:space="preserve"> </w:t>
            </w:r>
            <w:r w:rsidR="006A01B8" w:rsidRPr="00961BD3">
              <w:rPr>
                <w:rFonts w:ascii="Times New Roman" w:hAnsi="Times New Roman" w:cs="Times New Roman"/>
                <w:i/>
                <w:iCs/>
                <w:sz w:val="18"/>
                <w:szCs w:val="18"/>
              </w:rPr>
              <w:t>B</w:t>
            </w:r>
          </w:p>
        </w:tc>
        <w:tc>
          <w:tcPr>
            <w:tcW w:w="3795" w:type="dxa"/>
            <w:vAlign w:val="center"/>
          </w:tcPr>
          <w:p w14:paraId="64E0966C" w14:textId="3C0B086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Ajustar a dose em casos de </w:t>
            </w:r>
            <w:r w:rsidR="00C039CD" w:rsidRPr="00961BD3">
              <w:rPr>
                <w:rFonts w:ascii="Times New Roman" w:hAnsi="Times New Roman" w:cs="Times New Roman"/>
                <w:sz w:val="18"/>
                <w:szCs w:val="18"/>
              </w:rPr>
              <w:t>insuficiência</w:t>
            </w:r>
            <w:r w:rsidRPr="00961BD3">
              <w:rPr>
                <w:rFonts w:ascii="Times New Roman" w:hAnsi="Times New Roman" w:cs="Times New Roman"/>
                <w:sz w:val="18"/>
                <w:szCs w:val="18"/>
              </w:rPr>
              <w:t xml:space="preserve"> renal.</w:t>
            </w:r>
            <w:r w:rsidR="006A01B8" w:rsidRPr="00961BD3">
              <w:rPr>
                <w:rFonts w:ascii="Times New Roman" w:hAnsi="Times New Roman" w:cs="Times New Roman"/>
                <w:sz w:val="18"/>
                <w:szCs w:val="18"/>
              </w:rPr>
              <w:t xml:space="preserve"> </w:t>
            </w:r>
            <w:r w:rsidR="006A01B8" w:rsidRPr="00961BD3">
              <w:rPr>
                <w:rFonts w:ascii="Times New Roman" w:hAnsi="Times New Roman" w:cs="Times New Roman"/>
                <w:i/>
                <w:iCs/>
                <w:sz w:val="18"/>
                <w:szCs w:val="18"/>
              </w:rPr>
              <w:t>M</w:t>
            </w:r>
          </w:p>
        </w:tc>
        <w:tc>
          <w:tcPr>
            <w:tcW w:w="3934" w:type="dxa"/>
            <w:vAlign w:val="center"/>
          </w:tcPr>
          <w:p w14:paraId="16F794DD" w14:textId="051ADC7A"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Bloqueadores β (exceto propranolol, sotalol, labetalol).</w:t>
            </w:r>
            <w:r w:rsidR="006A01B8" w:rsidRPr="00961BD3">
              <w:rPr>
                <w:rFonts w:ascii="Times New Roman" w:hAnsi="Times New Roman" w:cs="Times New Roman"/>
                <w:sz w:val="18"/>
                <w:szCs w:val="18"/>
              </w:rPr>
              <w:t xml:space="preserve"> </w:t>
            </w:r>
            <w:r w:rsidR="006A01B8" w:rsidRPr="00961BD3">
              <w:rPr>
                <w:rFonts w:ascii="Times New Roman" w:hAnsi="Times New Roman" w:cs="Times New Roman"/>
                <w:i/>
                <w:iCs/>
                <w:sz w:val="18"/>
                <w:szCs w:val="18"/>
              </w:rPr>
              <w:t>E, P</w:t>
            </w:r>
          </w:p>
        </w:tc>
      </w:tr>
      <w:tr w:rsidR="00D84555" w14:paraId="5B9BBDF4" w14:textId="77777777" w:rsidTr="00887847">
        <w:trPr>
          <w:trHeight w:val="337"/>
        </w:trPr>
        <w:tc>
          <w:tcPr>
            <w:tcW w:w="1095" w:type="dxa"/>
            <w:vAlign w:val="center"/>
          </w:tcPr>
          <w:p w14:paraId="05AFBDA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C01BD01</w:t>
            </w:r>
          </w:p>
        </w:tc>
        <w:tc>
          <w:tcPr>
            <w:tcW w:w="1971" w:type="dxa"/>
            <w:vAlign w:val="center"/>
          </w:tcPr>
          <w:p w14:paraId="420C5C4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Amiodarona</w:t>
            </w:r>
          </w:p>
        </w:tc>
        <w:tc>
          <w:tcPr>
            <w:tcW w:w="3517" w:type="dxa"/>
            <w:vAlign w:val="center"/>
          </w:tcPr>
          <w:p w14:paraId="6F3D061A" w14:textId="0E023514"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Associado a problemas</w:t>
            </w:r>
            <w:r w:rsidR="00870536">
              <w:rPr>
                <w:rFonts w:ascii="Times New Roman" w:hAnsi="Times New Roman" w:cs="Times New Roman"/>
                <w:sz w:val="18"/>
                <w:szCs w:val="18"/>
              </w:rPr>
              <w:t xml:space="preserve"> com o </w:t>
            </w:r>
            <w:r w:rsidR="00870536" w:rsidRPr="00E577B2">
              <w:rPr>
                <w:rFonts w:ascii="Times New Roman" w:hAnsi="Times New Roman" w:cs="Times New Roman"/>
                <w:sz w:val="18"/>
                <w:szCs w:val="18"/>
              </w:rPr>
              <w:t>prolongamento</w:t>
            </w:r>
            <w:r w:rsidRPr="00E577B2">
              <w:rPr>
                <w:rFonts w:ascii="Times New Roman" w:hAnsi="Times New Roman" w:cs="Times New Roman"/>
                <w:sz w:val="18"/>
                <w:szCs w:val="18"/>
              </w:rPr>
              <w:t xml:space="preserve"> </w:t>
            </w:r>
            <w:r w:rsidR="00870536" w:rsidRPr="00E577B2">
              <w:rPr>
                <w:rFonts w:ascii="Times New Roman" w:hAnsi="Times New Roman" w:cs="Times New Roman"/>
                <w:sz w:val="18"/>
                <w:szCs w:val="18"/>
              </w:rPr>
              <w:t>d</w:t>
            </w:r>
            <w:r w:rsidRPr="00E577B2">
              <w:rPr>
                <w:rFonts w:ascii="Times New Roman" w:hAnsi="Times New Roman" w:cs="Times New Roman"/>
                <w:sz w:val="18"/>
                <w:szCs w:val="18"/>
              </w:rPr>
              <w:t>o intervalo QT e risco de provocar "</w:t>
            </w:r>
            <w:r w:rsidRPr="00E577B2">
              <w:rPr>
                <w:rFonts w:ascii="Times New Roman" w:hAnsi="Times New Roman" w:cs="Times New Roman"/>
                <w:i/>
                <w:sz w:val="18"/>
                <w:szCs w:val="18"/>
              </w:rPr>
              <w:t>torsades de pointes</w:t>
            </w:r>
            <w:r w:rsidRPr="00E577B2">
              <w:rPr>
                <w:rFonts w:ascii="Times New Roman" w:hAnsi="Times New Roman" w:cs="Times New Roman"/>
                <w:sz w:val="18"/>
                <w:szCs w:val="18"/>
              </w:rPr>
              <w:t xml:space="preserve">". Os dados sugerem que, para a maioria dos idosos, o </w:t>
            </w:r>
            <w:r w:rsidR="00E55842" w:rsidRPr="00E577B2">
              <w:rPr>
                <w:rFonts w:ascii="Times New Roman" w:hAnsi="Times New Roman" w:cs="Times New Roman"/>
                <w:sz w:val="18"/>
                <w:szCs w:val="18"/>
              </w:rPr>
              <w:t>controlo</w:t>
            </w:r>
            <w:r w:rsidR="00224A74" w:rsidRPr="00E577B2">
              <w:rPr>
                <w:rFonts w:ascii="Times New Roman" w:hAnsi="Times New Roman" w:cs="Times New Roman"/>
                <w:sz w:val="18"/>
                <w:szCs w:val="18"/>
              </w:rPr>
              <w:t xml:space="preserve"> </w:t>
            </w:r>
            <w:r w:rsidR="00E55842" w:rsidRPr="00E577B2">
              <w:rPr>
                <w:rFonts w:ascii="Times New Roman" w:hAnsi="Times New Roman" w:cs="Times New Roman"/>
                <w:sz w:val="18"/>
                <w:szCs w:val="18"/>
              </w:rPr>
              <w:t>da frequência cardíaca</w:t>
            </w:r>
            <w:r w:rsidRPr="00224A74">
              <w:rPr>
                <w:rFonts w:ascii="Times New Roman" w:hAnsi="Times New Roman" w:cs="Times New Roman"/>
                <w:sz w:val="18"/>
                <w:szCs w:val="18"/>
              </w:rPr>
              <w:t xml:space="preserve"> </w:t>
            </w:r>
            <w:r w:rsidRPr="00D84555">
              <w:rPr>
                <w:rFonts w:ascii="Times New Roman" w:hAnsi="Times New Roman" w:cs="Times New Roman"/>
                <w:sz w:val="18"/>
                <w:szCs w:val="18"/>
              </w:rPr>
              <w:t xml:space="preserve">produz um melhor equilíbrio de benefícios e danos do que o controlo do </w:t>
            </w:r>
            <w:r w:rsidRPr="00961BD3">
              <w:rPr>
                <w:rFonts w:ascii="Times New Roman" w:hAnsi="Times New Roman" w:cs="Times New Roman"/>
                <w:sz w:val="18"/>
                <w:szCs w:val="18"/>
              </w:rPr>
              <w:t>ritmo.</w:t>
            </w:r>
            <w:r w:rsidR="006A01B8" w:rsidRPr="00961BD3">
              <w:rPr>
                <w:rFonts w:ascii="Times New Roman" w:hAnsi="Times New Roman" w:cs="Times New Roman"/>
                <w:sz w:val="18"/>
                <w:szCs w:val="18"/>
              </w:rPr>
              <w:t xml:space="preserve"> </w:t>
            </w:r>
            <w:r w:rsidR="006A01B8" w:rsidRPr="00961BD3">
              <w:rPr>
                <w:rFonts w:ascii="Times New Roman" w:hAnsi="Times New Roman" w:cs="Times New Roman"/>
                <w:i/>
                <w:iCs/>
                <w:sz w:val="18"/>
                <w:szCs w:val="18"/>
              </w:rPr>
              <w:t>B</w:t>
            </w:r>
          </w:p>
        </w:tc>
        <w:tc>
          <w:tcPr>
            <w:tcW w:w="3795" w:type="dxa"/>
            <w:vAlign w:val="center"/>
          </w:tcPr>
          <w:p w14:paraId="34BE90D4" w14:textId="0DC6EB30" w:rsidR="00FD3D2B" w:rsidRDefault="00FD3D2B"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Iniciar com a dose mais baixa do intervalo de dosagens (200 mg/dia).</w:t>
            </w:r>
          </w:p>
          <w:p w14:paraId="4F87C5AC" w14:textId="1B3E0124"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Usar uma dose de manutenção mais baixa, p.ex. 200 mg/48h</w:t>
            </w:r>
            <w:r w:rsidRPr="00961BD3">
              <w:rPr>
                <w:rFonts w:ascii="Times New Roman" w:hAnsi="Times New Roman" w:cs="Times New Roman"/>
                <w:sz w:val="18"/>
                <w:szCs w:val="18"/>
              </w:rPr>
              <w:t>.</w:t>
            </w:r>
            <w:r w:rsidR="006A01B8" w:rsidRPr="00961BD3">
              <w:rPr>
                <w:rFonts w:ascii="Times New Roman" w:hAnsi="Times New Roman" w:cs="Times New Roman"/>
                <w:i/>
                <w:iCs/>
                <w:sz w:val="18"/>
                <w:szCs w:val="18"/>
              </w:rPr>
              <w:t xml:space="preserve"> E</w:t>
            </w:r>
          </w:p>
        </w:tc>
        <w:tc>
          <w:tcPr>
            <w:tcW w:w="3934" w:type="dxa"/>
            <w:vAlign w:val="center"/>
          </w:tcPr>
          <w:p w14:paraId="26B7288F"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1D9B177C" w14:textId="77777777" w:rsidTr="00887847">
        <w:trPr>
          <w:trHeight w:val="337"/>
        </w:trPr>
        <w:tc>
          <w:tcPr>
            <w:tcW w:w="1095" w:type="dxa"/>
            <w:vAlign w:val="center"/>
          </w:tcPr>
          <w:p w14:paraId="00D328D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C01BD07</w:t>
            </w:r>
          </w:p>
        </w:tc>
        <w:tc>
          <w:tcPr>
            <w:tcW w:w="1971" w:type="dxa"/>
            <w:vAlign w:val="center"/>
          </w:tcPr>
          <w:p w14:paraId="3FD2627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Dronedarona</w:t>
            </w:r>
          </w:p>
        </w:tc>
        <w:tc>
          <w:tcPr>
            <w:tcW w:w="3517" w:type="dxa"/>
            <w:vAlign w:val="center"/>
          </w:tcPr>
          <w:p w14:paraId="05198A4B" w14:textId="05BAFCF6" w:rsidR="00D84555" w:rsidRPr="00D84555" w:rsidRDefault="00D84555" w:rsidP="00E402B8">
            <w:pPr>
              <w:spacing w:line="276" w:lineRule="auto"/>
              <w:jc w:val="both"/>
              <w:rPr>
                <w:rFonts w:ascii="Times New Roman" w:hAnsi="Times New Roman" w:cs="Times New Roman"/>
                <w:color w:val="000000"/>
                <w:sz w:val="18"/>
                <w:szCs w:val="18"/>
              </w:rPr>
            </w:pPr>
            <w:r w:rsidRPr="00D84555">
              <w:rPr>
                <w:rFonts w:ascii="Times New Roman" w:hAnsi="Times New Roman" w:cs="Times New Roman"/>
                <w:color w:val="000000"/>
                <w:sz w:val="18"/>
                <w:szCs w:val="18"/>
              </w:rPr>
              <w:t xml:space="preserve">Interações medicamentosas frequentes; intervalo QT prolongado; não recomendado em fibrilação atrial permanente; aumento da mortalidade por causas cardiovasculares. </w:t>
            </w:r>
            <w:r w:rsidRPr="00D84555">
              <w:rPr>
                <w:rFonts w:ascii="Times New Roman" w:hAnsi="Times New Roman" w:cs="Times New Roman"/>
                <w:sz w:val="18"/>
                <w:szCs w:val="18"/>
              </w:rPr>
              <w:t xml:space="preserve">Os dados </w:t>
            </w:r>
            <w:r w:rsidRPr="00E577B2">
              <w:rPr>
                <w:rFonts w:ascii="Times New Roman" w:hAnsi="Times New Roman" w:cs="Times New Roman"/>
                <w:sz w:val="18"/>
                <w:szCs w:val="18"/>
              </w:rPr>
              <w:t xml:space="preserve">sugerem que, para a maioria dos adultos mais velhos, o </w:t>
            </w:r>
            <w:r w:rsidR="009C00F7" w:rsidRPr="00E577B2">
              <w:rPr>
                <w:rFonts w:ascii="Times New Roman" w:hAnsi="Times New Roman" w:cs="Times New Roman"/>
                <w:sz w:val="18"/>
                <w:szCs w:val="18"/>
              </w:rPr>
              <w:t>controlo da frequência cardíaca</w:t>
            </w:r>
            <w:r w:rsidR="009C00F7" w:rsidRPr="00C05EBB">
              <w:rPr>
                <w:rFonts w:ascii="Times New Roman" w:hAnsi="Times New Roman" w:cs="Times New Roman"/>
                <w:sz w:val="18"/>
                <w:szCs w:val="18"/>
              </w:rPr>
              <w:t xml:space="preserve"> </w:t>
            </w:r>
            <w:r w:rsidRPr="00D84555">
              <w:rPr>
                <w:rFonts w:ascii="Times New Roman" w:hAnsi="Times New Roman" w:cs="Times New Roman"/>
                <w:sz w:val="18"/>
                <w:szCs w:val="18"/>
              </w:rPr>
              <w:t>produz um melhor equilíbrio de benefícios e danos do que o controlo do ritmo.</w:t>
            </w:r>
            <w:r w:rsidR="006A01B8">
              <w:rPr>
                <w:rFonts w:ascii="Times New Roman" w:hAnsi="Times New Roman" w:cs="Times New Roman"/>
                <w:sz w:val="18"/>
                <w:szCs w:val="18"/>
              </w:rPr>
              <w:t xml:space="preserve"> </w:t>
            </w:r>
            <w:r w:rsidR="006A01B8" w:rsidRPr="00961BD3">
              <w:rPr>
                <w:rFonts w:ascii="Times New Roman" w:hAnsi="Times New Roman" w:cs="Times New Roman"/>
                <w:i/>
                <w:iCs/>
                <w:sz w:val="18"/>
                <w:szCs w:val="18"/>
              </w:rPr>
              <w:t>B</w:t>
            </w:r>
          </w:p>
        </w:tc>
        <w:tc>
          <w:tcPr>
            <w:tcW w:w="3795" w:type="dxa"/>
            <w:vAlign w:val="center"/>
          </w:tcPr>
          <w:p w14:paraId="3FDB0A41" w14:textId="77777777" w:rsidR="00D84555" w:rsidRPr="00D84555" w:rsidRDefault="00D84555" w:rsidP="00E402B8">
            <w:pPr>
              <w:spacing w:line="276" w:lineRule="auto"/>
              <w:jc w:val="both"/>
              <w:rPr>
                <w:rFonts w:ascii="Times New Roman" w:hAnsi="Times New Roman" w:cs="Times New Roman"/>
                <w:sz w:val="18"/>
                <w:szCs w:val="18"/>
              </w:rPr>
            </w:pPr>
          </w:p>
        </w:tc>
        <w:tc>
          <w:tcPr>
            <w:tcW w:w="3934" w:type="dxa"/>
            <w:vAlign w:val="center"/>
          </w:tcPr>
          <w:p w14:paraId="5125437E"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16ED339F" w14:textId="77777777" w:rsidTr="00887847">
        <w:trPr>
          <w:trHeight w:val="337"/>
        </w:trPr>
        <w:tc>
          <w:tcPr>
            <w:tcW w:w="1095" w:type="dxa"/>
            <w:vAlign w:val="center"/>
          </w:tcPr>
          <w:p w14:paraId="61E0BA4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C01EB15</w:t>
            </w:r>
          </w:p>
        </w:tc>
        <w:tc>
          <w:tcPr>
            <w:tcW w:w="1971" w:type="dxa"/>
            <w:vAlign w:val="center"/>
          </w:tcPr>
          <w:p w14:paraId="0557F60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Trimetazidina</w:t>
            </w:r>
          </w:p>
        </w:tc>
        <w:tc>
          <w:tcPr>
            <w:tcW w:w="3517" w:type="dxa"/>
            <w:vAlign w:val="center"/>
          </w:tcPr>
          <w:p w14:paraId="1A869DD9"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Pode causar ou agravar os sintomas parkinsonianos (tremor, acinesia, hipertonia); precaução em casos de insuficiência renal moderada e em idosos (&gt; 75 anos); eficácia não comprovada para o tratamento do zumbido ou tontura.</w:t>
            </w:r>
          </w:p>
        </w:tc>
        <w:tc>
          <w:tcPr>
            <w:tcW w:w="3795" w:type="dxa"/>
            <w:vAlign w:val="center"/>
          </w:tcPr>
          <w:p w14:paraId="39625ADC" w14:textId="523AAB0B"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20 mg duas </w:t>
            </w:r>
            <w:r w:rsidRPr="00961BD3">
              <w:rPr>
                <w:rFonts w:ascii="Times New Roman" w:hAnsi="Times New Roman" w:cs="Times New Roman"/>
                <w:sz w:val="18"/>
                <w:szCs w:val="18"/>
              </w:rPr>
              <w:t>vezes por dia para pacientes com insuficiência renal moderada.</w:t>
            </w:r>
            <w:r w:rsidR="007C0D0D" w:rsidRPr="00961BD3">
              <w:rPr>
                <w:rFonts w:ascii="Times New Roman" w:hAnsi="Times New Roman" w:cs="Times New Roman"/>
                <w:sz w:val="18"/>
                <w:szCs w:val="18"/>
              </w:rPr>
              <w:t xml:space="preserve"> </w:t>
            </w:r>
            <w:r w:rsidR="007C0D0D" w:rsidRPr="00961BD3">
              <w:rPr>
                <w:rFonts w:ascii="Times New Roman" w:hAnsi="Times New Roman" w:cs="Times New Roman"/>
                <w:i/>
                <w:iCs/>
                <w:sz w:val="18"/>
                <w:szCs w:val="18"/>
              </w:rPr>
              <w:t>E</w:t>
            </w:r>
          </w:p>
        </w:tc>
        <w:tc>
          <w:tcPr>
            <w:tcW w:w="3934" w:type="dxa"/>
            <w:vAlign w:val="center"/>
          </w:tcPr>
          <w:p w14:paraId="0D447946"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2E4E5E3D" w14:textId="77777777" w:rsidTr="00887847">
        <w:trPr>
          <w:trHeight w:val="337"/>
        </w:trPr>
        <w:tc>
          <w:tcPr>
            <w:tcW w:w="1095" w:type="dxa"/>
            <w:vAlign w:val="center"/>
          </w:tcPr>
          <w:p w14:paraId="24E20F4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C01EB17</w:t>
            </w:r>
          </w:p>
        </w:tc>
        <w:tc>
          <w:tcPr>
            <w:tcW w:w="1971" w:type="dxa"/>
            <w:vAlign w:val="center"/>
          </w:tcPr>
          <w:p w14:paraId="0F714A06"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Ivabradina</w:t>
            </w:r>
          </w:p>
        </w:tc>
        <w:tc>
          <w:tcPr>
            <w:tcW w:w="3517" w:type="dxa"/>
            <w:vAlign w:val="center"/>
          </w:tcPr>
          <w:p w14:paraId="08318E3E"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adversos comuns (1-10% dos pacientes) podem incluir bloqueio atrioventricular de primeiro grau, extra-sístoles ventriculares, tontura e visão turva.</w:t>
            </w:r>
          </w:p>
        </w:tc>
        <w:tc>
          <w:tcPr>
            <w:tcW w:w="3795" w:type="dxa"/>
            <w:vAlign w:val="center"/>
          </w:tcPr>
          <w:p w14:paraId="702A8DA1" w14:textId="22B3FCFC"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Dose inicial mais baixa para idosos; dose inicial 2 x 2,5 mg/d para idosos &gt; 75 anos.</w:t>
            </w:r>
            <w:r w:rsidR="007C0D0D" w:rsidRPr="00961BD3">
              <w:rPr>
                <w:rFonts w:ascii="Times New Roman" w:hAnsi="Times New Roman" w:cs="Times New Roman"/>
                <w:sz w:val="18"/>
                <w:szCs w:val="18"/>
              </w:rPr>
              <w:t xml:space="preserve"> </w:t>
            </w:r>
            <w:r w:rsidR="007C0D0D" w:rsidRPr="00961BD3">
              <w:rPr>
                <w:rFonts w:ascii="Times New Roman" w:hAnsi="Times New Roman" w:cs="Times New Roman"/>
                <w:i/>
                <w:iCs/>
                <w:sz w:val="18"/>
                <w:szCs w:val="18"/>
              </w:rPr>
              <w:t>M, E</w:t>
            </w:r>
          </w:p>
          <w:p w14:paraId="2B8840AB" w14:textId="1EE5694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Usar com cuidado em pacientes com CrCl menor que 15 mL/min.</w:t>
            </w:r>
            <w:r w:rsidR="007C0D0D" w:rsidRPr="00961BD3">
              <w:rPr>
                <w:rFonts w:ascii="Times New Roman" w:hAnsi="Times New Roman" w:cs="Times New Roman"/>
                <w:sz w:val="18"/>
                <w:szCs w:val="18"/>
              </w:rPr>
              <w:t xml:space="preserve"> </w:t>
            </w:r>
            <w:r w:rsidR="007C0D0D" w:rsidRPr="00961BD3">
              <w:rPr>
                <w:rFonts w:ascii="Times New Roman" w:hAnsi="Times New Roman" w:cs="Times New Roman"/>
                <w:i/>
                <w:iCs/>
                <w:sz w:val="18"/>
                <w:szCs w:val="18"/>
              </w:rPr>
              <w:t>M</w:t>
            </w:r>
          </w:p>
        </w:tc>
        <w:tc>
          <w:tcPr>
            <w:tcW w:w="3934" w:type="dxa"/>
            <w:vAlign w:val="center"/>
          </w:tcPr>
          <w:p w14:paraId="2525983F"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79DD6130" w14:textId="77777777" w:rsidTr="00887847">
        <w:trPr>
          <w:trHeight w:val="337"/>
        </w:trPr>
        <w:tc>
          <w:tcPr>
            <w:tcW w:w="1095" w:type="dxa"/>
            <w:vAlign w:val="center"/>
          </w:tcPr>
          <w:p w14:paraId="0F820A3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C02AC01</w:t>
            </w:r>
          </w:p>
        </w:tc>
        <w:tc>
          <w:tcPr>
            <w:tcW w:w="1971" w:type="dxa"/>
            <w:vAlign w:val="center"/>
          </w:tcPr>
          <w:p w14:paraId="0ACF122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Clonidina</w:t>
            </w:r>
          </w:p>
        </w:tc>
        <w:tc>
          <w:tcPr>
            <w:tcW w:w="3517" w:type="dxa"/>
            <w:vAlign w:val="center"/>
          </w:tcPr>
          <w:p w14:paraId="44F8867C"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hipotensão ortostática, bradicardia, síncope, efeitos colaterais do SNC (sedação, depressão, comprometimento cognitivo).</w:t>
            </w:r>
          </w:p>
        </w:tc>
        <w:tc>
          <w:tcPr>
            <w:tcW w:w="3795" w:type="dxa"/>
            <w:vAlign w:val="center"/>
          </w:tcPr>
          <w:p w14:paraId="0D4C29DA" w14:textId="2F3B5658"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Doses mais baixas para tratamento inicial da hipertensão; metade da </w:t>
            </w:r>
            <w:r w:rsidRPr="00961BD3">
              <w:rPr>
                <w:rFonts w:ascii="Times New Roman" w:hAnsi="Times New Roman" w:cs="Times New Roman"/>
                <w:sz w:val="18"/>
                <w:szCs w:val="18"/>
              </w:rPr>
              <w:t>dose habitual.</w:t>
            </w:r>
            <w:r w:rsidR="007C0D0D" w:rsidRPr="00961BD3">
              <w:rPr>
                <w:rFonts w:ascii="Times New Roman" w:hAnsi="Times New Roman" w:cs="Times New Roman"/>
                <w:sz w:val="18"/>
                <w:szCs w:val="18"/>
              </w:rPr>
              <w:t xml:space="preserve"> </w:t>
            </w:r>
            <w:r w:rsidR="007C0D0D" w:rsidRPr="00961BD3">
              <w:rPr>
                <w:rFonts w:ascii="Times New Roman" w:hAnsi="Times New Roman" w:cs="Times New Roman"/>
                <w:i/>
                <w:iCs/>
                <w:sz w:val="18"/>
                <w:szCs w:val="18"/>
              </w:rPr>
              <w:t>M, P</w:t>
            </w:r>
          </w:p>
        </w:tc>
        <w:tc>
          <w:tcPr>
            <w:tcW w:w="3934" w:type="dxa"/>
            <w:vAlign w:val="center"/>
          </w:tcPr>
          <w:p w14:paraId="3DEE4BC4" w14:textId="5AA1F4B2"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Ex. IECA, ou outros grupos dependendo da comorbidade (excluindo PIMs).</w:t>
            </w:r>
            <w:r w:rsidR="007C0D0D" w:rsidRPr="00961BD3">
              <w:rPr>
                <w:rFonts w:ascii="Times New Roman" w:hAnsi="Times New Roman" w:cs="Times New Roman"/>
                <w:sz w:val="18"/>
                <w:szCs w:val="18"/>
              </w:rPr>
              <w:t xml:space="preserve"> </w:t>
            </w:r>
            <w:r w:rsidR="007C0D0D" w:rsidRPr="00961BD3">
              <w:rPr>
                <w:rFonts w:ascii="Times New Roman" w:hAnsi="Times New Roman" w:cs="Times New Roman"/>
                <w:i/>
                <w:iCs/>
                <w:sz w:val="18"/>
                <w:szCs w:val="18"/>
              </w:rPr>
              <w:t>E</w:t>
            </w:r>
          </w:p>
        </w:tc>
      </w:tr>
      <w:tr w:rsidR="00D84555" w14:paraId="089B9995" w14:textId="77777777" w:rsidTr="00887847">
        <w:trPr>
          <w:trHeight w:val="337"/>
        </w:trPr>
        <w:tc>
          <w:tcPr>
            <w:tcW w:w="1095" w:type="dxa"/>
            <w:vAlign w:val="center"/>
          </w:tcPr>
          <w:p w14:paraId="3CE6571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C02AC02</w:t>
            </w:r>
          </w:p>
        </w:tc>
        <w:tc>
          <w:tcPr>
            <w:tcW w:w="1971" w:type="dxa"/>
            <w:vAlign w:val="center"/>
          </w:tcPr>
          <w:p w14:paraId="6BA8C3EE"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Guanfacina</w:t>
            </w:r>
          </w:p>
        </w:tc>
        <w:tc>
          <w:tcPr>
            <w:tcW w:w="3517" w:type="dxa"/>
            <w:vAlign w:val="center"/>
          </w:tcPr>
          <w:p w14:paraId="44717DD8"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hipotensão ortostática, bradicardia, síncope, efeitos colaterais do SNC (sedação, depressão, comprometimento cognitivo).</w:t>
            </w:r>
          </w:p>
        </w:tc>
        <w:tc>
          <w:tcPr>
            <w:tcW w:w="3795" w:type="dxa"/>
            <w:vAlign w:val="center"/>
          </w:tcPr>
          <w:p w14:paraId="50F58F06" w14:textId="718721C9" w:rsidR="00D84555" w:rsidRPr="00D84555" w:rsidRDefault="0007012E"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Iniciar o tratamento com a dosagem mais </w:t>
            </w:r>
            <w:r w:rsidR="00B7032D" w:rsidRPr="00E577B2">
              <w:rPr>
                <w:rFonts w:ascii="Times New Roman" w:hAnsi="Times New Roman" w:cs="Times New Roman"/>
                <w:sz w:val="18"/>
                <w:szCs w:val="18"/>
              </w:rPr>
              <w:t>baixa.</w:t>
            </w:r>
            <w:r w:rsidR="001C70B1" w:rsidRPr="00E577B2">
              <w:rPr>
                <w:rFonts w:ascii="Times New Roman" w:hAnsi="Times New Roman" w:cs="Times New Roman"/>
                <w:sz w:val="18"/>
                <w:szCs w:val="18"/>
              </w:rPr>
              <w:t xml:space="preserve"> </w:t>
            </w:r>
            <w:r w:rsidR="001C70B1" w:rsidRPr="00E577B2">
              <w:rPr>
                <w:rFonts w:ascii="Times New Roman" w:hAnsi="Times New Roman" w:cs="Times New Roman"/>
                <w:i/>
                <w:iCs/>
                <w:sz w:val="18"/>
                <w:szCs w:val="18"/>
              </w:rPr>
              <w:t>M</w:t>
            </w:r>
          </w:p>
        </w:tc>
        <w:tc>
          <w:tcPr>
            <w:tcW w:w="3934" w:type="dxa"/>
            <w:vAlign w:val="center"/>
          </w:tcPr>
          <w:p w14:paraId="777CC4EC" w14:textId="5E4F46DE"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Ex. IECA, ou outros grupos dependendo da comorbidade (excluindo PIMs).</w:t>
            </w:r>
            <w:r w:rsidR="001C70B1" w:rsidRPr="00961BD3">
              <w:rPr>
                <w:rFonts w:ascii="Times New Roman" w:hAnsi="Times New Roman" w:cs="Times New Roman"/>
                <w:sz w:val="18"/>
                <w:szCs w:val="18"/>
              </w:rPr>
              <w:t xml:space="preserve"> </w:t>
            </w:r>
            <w:r w:rsidR="001C70B1" w:rsidRPr="00961BD3">
              <w:rPr>
                <w:rFonts w:ascii="Times New Roman" w:hAnsi="Times New Roman" w:cs="Times New Roman"/>
                <w:i/>
                <w:iCs/>
                <w:sz w:val="18"/>
                <w:szCs w:val="18"/>
              </w:rPr>
              <w:t>E</w:t>
            </w:r>
          </w:p>
        </w:tc>
      </w:tr>
      <w:tr w:rsidR="00D84555" w14:paraId="3C38853C" w14:textId="77777777" w:rsidTr="00887847">
        <w:trPr>
          <w:trHeight w:val="337"/>
        </w:trPr>
        <w:tc>
          <w:tcPr>
            <w:tcW w:w="1095" w:type="dxa"/>
            <w:vAlign w:val="center"/>
          </w:tcPr>
          <w:p w14:paraId="545FA8BE"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C02AC05</w:t>
            </w:r>
          </w:p>
        </w:tc>
        <w:tc>
          <w:tcPr>
            <w:tcW w:w="1971" w:type="dxa"/>
            <w:vAlign w:val="center"/>
          </w:tcPr>
          <w:p w14:paraId="74D96307" w14:textId="31551866" w:rsidR="00D84555" w:rsidRPr="00D84555" w:rsidRDefault="00425B28" w:rsidP="008E0868">
            <w:pPr>
              <w:spacing w:line="276" w:lineRule="auto"/>
              <w:jc w:val="center"/>
              <w:rPr>
                <w:rFonts w:ascii="Times New Roman" w:hAnsi="Times New Roman" w:cs="Times New Roman"/>
                <w:b/>
                <w:sz w:val="18"/>
                <w:szCs w:val="18"/>
              </w:rPr>
            </w:pPr>
            <w:r w:rsidRPr="00E577B2">
              <w:rPr>
                <w:rFonts w:ascii="Times New Roman" w:hAnsi="Times New Roman" w:cs="Times New Roman"/>
                <w:b/>
                <w:sz w:val="18"/>
                <w:szCs w:val="18"/>
              </w:rPr>
              <w:t>Moxonidina</w:t>
            </w:r>
          </w:p>
        </w:tc>
        <w:tc>
          <w:tcPr>
            <w:tcW w:w="3517" w:type="dxa"/>
            <w:vAlign w:val="center"/>
          </w:tcPr>
          <w:p w14:paraId="52B8F3DC"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hipotensão ortostática, bradicardia, síncope, efeitos colaterais do SNC (sedação, depressão, comprometimento cognitivo).</w:t>
            </w:r>
          </w:p>
        </w:tc>
        <w:tc>
          <w:tcPr>
            <w:tcW w:w="3795" w:type="dxa"/>
            <w:vAlign w:val="center"/>
          </w:tcPr>
          <w:p w14:paraId="1C70238E" w14:textId="6BC3898E"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Cuidado em casos de insuficiência renal moderada (CrCl 30-60 ml/min): doses máximas 0,4 mg/d; evitar se CrCl &lt;30 </w:t>
            </w:r>
            <w:r w:rsidRPr="00961BD3">
              <w:rPr>
                <w:rFonts w:ascii="Times New Roman" w:hAnsi="Times New Roman" w:cs="Times New Roman"/>
                <w:sz w:val="18"/>
                <w:szCs w:val="18"/>
              </w:rPr>
              <w:t>ml/min.</w:t>
            </w:r>
            <w:r w:rsidR="001C70B1" w:rsidRPr="00961BD3">
              <w:rPr>
                <w:rFonts w:ascii="Times New Roman" w:hAnsi="Times New Roman" w:cs="Times New Roman"/>
                <w:sz w:val="18"/>
                <w:szCs w:val="18"/>
              </w:rPr>
              <w:t xml:space="preserve"> </w:t>
            </w:r>
            <w:r w:rsidR="001C70B1" w:rsidRPr="00961BD3">
              <w:rPr>
                <w:rFonts w:ascii="Times New Roman" w:hAnsi="Times New Roman" w:cs="Times New Roman"/>
                <w:i/>
                <w:iCs/>
                <w:sz w:val="18"/>
                <w:szCs w:val="18"/>
              </w:rPr>
              <w:t>M, E</w:t>
            </w:r>
          </w:p>
        </w:tc>
        <w:tc>
          <w:tcPr>
            <w:tcW w:w="3934" w:type="dxa"/>
            <w:vAlign w:val="center"/>
          </w:tcPr>
          <w:p w14:paraId="1510AFE4" w14:textId="3CE5B25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Ex. IECA, ou outros grupos dependendo da comorbidade (excluindo PIMs).</w:t>
            </w:r>
            <w:r w:rsidR="001C70B1" w:rsidRPr="00961BD3">
              <w:rPr>
                <w:rFonts w:ascii="Times New Roman" w:hAnsi="Times New Roman" w:cs="Times New Roman"/>
                <w:sz w:val="18"/>
                <w:szCs w:val="18"/>
              </w:rPr>
              <w:t xml:space="preserve"> </w:t>
            </w:r>
            <w:r w:rsidR="001C70B1" w:rsidRPr="00961BD3">
              <w:rPr>
                <w:rFonts w:ascii="Times New Roman" w:hAnsi="Times New Roman" w:cs="Times New Roman"/>
                <w:i/>
                <w:iCs/>
                <w:sz w:val="18"/>
                <w:szCs w:val="18"/>
              </w:rPr>
              <w:t>E</w:t>
            </w:r>
          </w:p>
        </w:tc>
      </w:tr>
      <w:tr w:rsidR="00D84555" w14:paraId="2F07F5BB" w14:textId="77777777" w:rsidTr="00887847">
        <w:trPr>
          <w:trHeight w:val="337"/>
        </w:trPr>
        <w:tc>
          <w:tcPr>
            <w:tcW w:w="1095" w:type="dxa"/>
            <w:vAlign w:val="center"/>
          </w:tcPr>
          <w:p w14:paraId="5F5C2C9B"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C02AC06</w:t>
            </w:r>
          </w:p>
        </w:tc>
        <w:tc>
          <w:tcPr>
            <w:tcW w:w="1971" w:type="dxa"/>
            <w:vAlign w:val="center"/>
          </w:tcPr>
          <w:p w14:paraId="6E28200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Rilmenidina</w:t>
            </w:r>
          </w:p>
        </w:tc>
        <w:tc>
          <w:tcPr>
            <w:tcW w:w="3517" w:type="dxa"/>
            <w:vAlign w:val="center"/>
          </w:tcPr>
          <w:p w14:paraId="1461B810"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hipotensão ortostática, bradicardia, síncope, efeitos colaterais do SNC (sedação, depressão, comprometimento cognitivo).</w:t>
            </w:r>
          </w:p>
        </w:tc>
        <w:tc>
          <w:tcPr>
            <w:tcW w:w="3795" w:type="dxa"/>
            <w:vAlign w:val="center"/>
          </w:tcPr>
          <w:p w14:paraId="03DEF9AF" w14:textId="3CF048EF"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Reduzir a dose em caso de </w:t>
            </w:r>
            <w:r w:rsidR="00C039CD" w:rsidRPr="00961BD3">
              <w:rPr>
                <w:rFonts w:ascii="Times New Roman" w:hAnsi="Times New Roman" w:cs="Times New Roman"/>
                <w:sz w:val="18"/>
                <w:szCs w:val="18"/>
              </w:rPr>
              <w:t>insuficiência</w:t>
            </w:r>
            <w:r w:rsidRPr="00961BD3">
              <w:rPr>
                <w:rFonts w:ascii="Times New Roman" w:hAnsi="Times New Roman" w:cs="Times New Roman"/>
                <w:sz w:val="18"/>
                <w:szCs w:val="18"/>
              </w:rPr>
              <w:t xml:space="preserve"> renal (CrCl &lt;15 ml/min).</w:t>
            </w:r>
            <w:r w:rsidR="00320AF5" w:rsidRPr="00961BD3">
              <w:rPr>
                <w:rFonts w:ascii="Times New Roman" w:hAnsi="Times New Roman" w:cs="Times New Roman"/>
                <w:sz w:val="18"/>
                <w:szCs w:val="18"/>
              </w:rPr>
              <w:t xml:space="preserve"> </w:t>
            </w:r>
            <w:r w:rsidR="00320AF5" w:rsidRPr="00961BD3">
              <w:rPr>
                <w:rFonts w:ascii="Times New Roman" w:hAnsi="Times New Roman" w:cs="Times New Roman"/>
                <w:i/>
                <w:iCs/>
                <w:sz w:val="18"/>
                <w:szCs w:val="18"/>
              </w:rPr>
              <w:t>M, E</w:t>
            </w:r>
          </w:p>
        </w:tc>
        <w:tc>
          <w:tcPr>
            <w:tcW w:w="3934" w:type="dxa"/>
            <w:vAlign w:val="center"/>
          </w:tcPr>
          <w:p w14:paraId="1C1D6713" w14:textId="2CEBBDE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Ex. IECA, ou outros grupos dependendo da comorbidade (excluindo PIMs).</w:t>
            </w:r>
            <w:r w:rsidR="00320AF5" w:rsidRPr="00961BD3">
              <w:rPr>
                <w:rFonts w:ascii="Times New Roman" w:hAnsi="Times New Roman" w:cs="Times New Roman"/>
                <w:sz w:val="18"/>
                <w:szCs w:val="18"/>
              </w:rPr>
              <w:t xml:space="preserve"> </w:t>
            </w:r>
            <w:r w:rsidR="00320AF5" w:rsidRPr="00961BD3">
              <w:rPr>
                <w:rFonts w:ascii="Times New Roman" w:hAnsi="Times New Roman" w:cs="Times New Roman"/>
                <w:i/>
                <w:iCs/>
                <w:sz w:val="18"/>
                <w:szCs w:val="18"/>
              </w:rPr>
              <w:t>E</w:t>
            </w:r>
          </w:p>
        </w:tc>
      </w:tr>
      <w:tr w:rsidR="00D84555" w14:paraId="71158B0D" w14:textId="77777777" w:rsidTr="00887847">
        <w:trPr>
          <w:trHeight w:val="337"/>
        </w:trPr>
        <w:tc>
          <w:tcPr>
            <w:tcW w:w="1095" w:type="dxa"/>
            <w:vAlign w:val="center"/>
          </w:tcPr>
          <w:p w14:paraId="5F6AD8C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C02CA04</w:t>
            </w:r>
          </w:p>
        </w:tc>
        <w:tc>
          <w:tcPr>
            <w:tcW w:w="1971" w:type="dxa"/>
            <w:vAlign w:val="center"/>
          </w:tcPr>
          <w:p w14:paraId="210A4B7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Doxazosina</w:t>
            </w:r>
          </w:p>
        </w:tc>
        <w:tc>
          <w:tcPr>
            <w:tcW w:w="3517" w:type="dxa"/>
            <w:vAlign w:val="center"/>
          </w:tcPr>
          <w:p w14:paraId="22FCF409"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Maior risco de hipotensão ortostática, boca seca, incontinência urinária/micção reduzida, efeitos colaterais do SNC (por exemplo, vertigem, tontura, sonolência) e doença cerebrovascular e cardiovascular.</w:t>
            </w:r>
          </w:p>
        </w:tc>
        <w:tc>
          <w:tcPr>
            <w:tcW w:w="3795" w:type="dxa"/>
            <w:vAlign w:val="center"/>
          </w:tcPr>
          <w:p w14:paraId="5D2AC9C5" w14:textId="42E2B68C"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metade da dose habitual, ir diminuindo.</w:t>
            </w:r>
            <w:r w:rsidR="00B67330" w:rsidRPr="00961BD3">
              <w:rPr>
                <w:rFonts w:ascii="Times New Roman" w:hAnsi="Times New Roman" w:cs="Times New Roman"/>
                <w:sz w:val="18"/>
                <w:szCs w:val="18"/>
              </w:rPr>
              <w:t xml:space="preserve"> </w:t>
            </w:r>
            <w:r w:rsidR="00B67330" w:rsidRPr="00961BD3">
              <w:rPr>
                <w:rFonts w:ascii="Times New Roman" w:hAnsi="Times New Roman" w:cs="Times New Roman"/>
                <w:i/>
                <w:iCs/>
                <w:sz w:val="18"/>
                <w:szCs w:val="18"/>
              </w:rPr>
              <w:t>P</w:t>
            </w:r>
          </w:p>
          <w:p w14:paraId="4D8B75DD" w14:textId="295FB92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0,5 mg/d (libertação imediata) ou 4-8 mg/d (libertação prolongada).</w:t>
            </w:r>
            <w:r w:rsidR="00B67330" w:rsidRPr="00961BD3">
              <w:rPr>
                <w:rFonts w:ascii="Times New Roman" w:hAnsi="Times New Roman" w:cs="Times New Roman"/>
                <w:sz w:val="18"/>
                <w:szCs w:val="18"/>
              </w:rPr>
              <w:t xml:space="preserve"> </w:t>
            </w:r>
            <w:r w:rsidR="00B67330" w:rsidRPr="00961BD3">
              <w:rPr>
                <w:rFonts w:ascii="Times New Roman" w:hAnsi="Times New Roman" w:cs="Times New Roman"/>
                <w:i/>
                <w:iCs/>
                <w:sz w:val="18"/>
                <w:szCs w:val="18"/>
              </w:rPr>
              <w:t>E</w:t>
            </w:r>
          </w:p>
        </w:tc>
        <w:tc>
          <w:tcPr>
            <w:tcW w:w="3934" w:type="dxa"/>
            <w:vAlign w:val="center"/>
          </w:tcPr>
          <w:p w14:paraId="7A357D51" w14:textId="06B670A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Ex. IECA, ou outros grupos dependendo da comorbidade (excluindo PIMs).</w:t>
            </w:r>
            <w:r w:rsidR="00B67330" w:rsidRPr="00961BD3">
              <w:rPr>
                <w:rFonts w:ascii="Times New Roman" w:hAnsi="Times New Roman" w:cs="Times New Roman"/>
                <w:sz w:val="18"/>
                <w:szCs w:val="18"/>
              </w:rPr>
              <w:t xml:space="preserve"> </w:t>
            </w:r>
            <w:r w:rsidR="00B67330" w:rsidRPr="00961BD3">
              <w:rPr>
                <w:rFonts w:ascii="Times New Roman" w:hAnsi="Times New Roman" w:cs="Times New Roman"/>
                <w:i/>
                <w:iCs/>
                <w:sz w:val="18"/>
                <w:szCs w:val="18"/>
              </w:rPr>
              <w:t>E</w:t>
            </w:r>
          </w:p>
        </w:tc>
      </w:tr>
      <w:tr w:rsidR="00D84555" w14:paraId="13920DC8" w14:textId="77777777" w:rsidTr="00887847">
        <w:trPr>
          <w:trHeight w:val="337"/>
        </w:trPr>
        <w:tc>
          <w:tcPr>
            <w:tcW w:w="1095" w:type="dxa"/>
            <w:vAlign w:val="center"/>
          </w:tcPr>
          <w:p w14:paraId="62847106"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C02CA06</w:t>
            </w:r>
          </w:p>
        </w:tc>
        <w:tc>
          <w:tcPr>
            <w:tcW w:w="1971" w:type="dxa"/>
            <w:vAlign w:val="center"/>
          </w:tcPr>
          <w:p w14:paraId="0DF0E466"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Urapidilo</w:t>
            </w:r>
          </w:p>
        </w:tc>
        <w:tc>
          <w:tcPr>
            <w:tcW w:w="3517" w:type="dxa"/>
            <w:vAlign w:val="center"/>
          </w:tcPr>
          <w:p w14:paraId="6D76E223"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Maior risco de hipotensão ortostática, boca seca, incontinência urinária/micção reduzida, efeitos colaterais do SNC (por exemplo, vertigem, tontura, sonolência) e doença cerebrovascular e cardiovascular.</w:t>
            </w:r>
          </w:p>
        </w:tc>
        <w:tc>
          <w:tcPr>
            <w:tcW w:w="3795" w:type="dxa"/>
            <w:vAlign w:val="center"/>
          </w:tcPr>
          <w:p w14:paraId="04CE44B1" w14:textId="1F754CD2"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para idosos e pacientes com insuficiência renal.</w:t>
            </w:r>
            <w:r w:rsidR="00AE0582" w:rsidRPr="00961BD3">
              <w:rPr>
                <w:rFonts w:ascii="Times New Roman" w:hAnsi="Times New Roman" w:cs="Times New Roman"/>
                <w:sz w:val="18"/>
                <w:szCs w:val="18"/>
              </w:rPr>
              <w:t xml:space="preserve"> </w:t>
            </w:r>
            <w:r w:rsidR="00AE0582" w:rsidRPr="00961BD3">
              <w:rPr>
                <w:rFonts w:ascii="Times New Roman" w:hAnsi="Times New Roman" w:cs="Times New Roman"/>
                <w:i/>
                <w:iCs/>
                <w:sz w:val="18"/>
                <w:szCs w:val="18"/>
              </w:rPr>
              <w:t>M</w:t>
            </w:r>
          </w:p>
        </w:tc>
        <w:tc>
          <w:tcPr>
            <w:tcW w:w="3934" w:type="dxa"/>
            <w:vAlign w:val="center"/>
          </w:tcPr>
          <w:p w14:paraId="782DE408" w14:textId="08F799F0"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Ex. IECA, ou outros grupos dependendo da comorbidade (excluindo PIMs).</w:t>
            </w:r>
            <w:r w:rsidR="00AE0582" w:rsidRPr="00961BD3">
              <w:rPr>
                <w:rFonts w:ascii="Times New Roman" w:hAnsi="Times New Roman" w:cs="Times New Roman"/>
                <w:sz w:val="18"/>
                <w:szCs w:val="18"/>
              </w:rPr>
              <w:t xml:space="preserve"> </w:t>
            </w:r>
            <w:r w:rsidR="00AE0582" w:rsidRPr="00961BD3">
              <w:rPr>
                <w:rFonts w:ascii="Times New Roman" w:hAnsi="Times New Roman" w:cs="Times New Roman"/>
                <w:i/>
                <w:iCs/>
                <w:sz w:val="18"/>
                <w:szCs w:val="18"/>
              </w:rPr>
              <w:t>E</w:t>
            </w:r>
          </w:p>
        </w:tc>
      </w:tr>
      <w:tr w:rsidR="00D84555" w14:paraId="474283A9" w14:textId="77777777" w:rsidTr="00887847">
        <w:trPr>
          <w:trHeight w:val="337"/>
        </w:trPr>
        <w:tc>
          <w:tcPr>
            <w:tcW w:w="1095" w:type="dxa"/>
            <w:vAlign w:val="center"/>
          </w:tcPr>
          <w:p w14:paraId="65276355"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C03DA01</w:t>
            </w:r>
          </w:p>
        </w:tc>
        <w:tc>
          <w:tcPr>
            <w:tcW w:w="1971" w:type="dxa"/>
            <w:vAlign w:val="center"/>
          </w:tcPr>
          <w:p w14:paraId="331A9E2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Espironolactona (&gt; 25 mg/d)</w:t>
            </w:r>
          </w:p>
        </w:tc>
        <w:tc>
          <w:tcPr>
            <w:tcW w:w="3517" w:type="dxa"/>
            <w:vAlign w:val="center"/>
          </w:tcPr>
          <w:p w14:paraId="1F312132"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Maior risco de hipercalémia e hiponatrémia em idosos, especialmente se doses &gt; 25 mg/dia, exigindo controlos periódicos.</w:t>
            </w:r>
          </w:p>
        </w:tc>
        <w:tc>
          <w:tcPr>
            <w:tcW w:w="3795" w:type="dxa"/>
            <w:vAlign w:val="center"/>
          </w:tcPr>
          <w:p w14:paraId="3AD34066" w14:textId="2FC675BE"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em casos de insuficiência renal moderada.</w:t>
            </w:r>
            <w:r w:rsidR="006B2D74" w:rsidRPr="00961BD3">
              <w:rPr>
                <w:rFonts w:ascii="Times New Roman" w:hAnsi="Times New Roman" w:cs="Times New Roman"/>
                <w:sz w:val="18"/>
                <w:szCs w:val="18"/>
              </w:rPr>
              <w:t xml:space="preserve"> </w:t>
            </w:r>
            <w:r w:rsidR="006B2D74" w:rsidRPr="00961BD3">
              <w:rPr>
                <w:rFonts w:ascii="Times New Roman" w:hAnsi="Times New Roman" w:cs="Times New Roman"/>
                <w:i/>
                <w:iCs/>
                <w:sz w:val="18"/>
                <w:szCs w:val="18"/>
              </w:rPr>
              <w:t>E, M</w:t>
            </w:r>
          </w:p>
          <w:p w14:paraId="555A5C99"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TFG ≥ 50 mL/min/1,73 m: dose inicial 12,5-25 mg/d, aumento até 25 mg 1-2x /d;</w:t>
            </w:r>
          </w:p>
          <w:p w14:paraId="069F47BB"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TFG 30-49 mL/min/1,73 m: dose inicial 12,5 mg /d, aumento até 12,5-25 mg/d; reduzir a dose se os níveis de potássio aumentarem ou a função renal piorar.</w:t>
            </w:r>
          </w:p>
          <w:p w14:paraId="278F84DC" w14:textId="6953E7B6" w:rsidR="00D84555" w:rsidRPr="00961BD3" w:rsidRDefault="00D84555" w:rsidP="00E402B8">
            <w:pPr>
              <w:spacing w:line="276" w:lineRule="auto"/>
              <w:jc w:val="both"/>
              <w:rPr>
                <w:rFonts w:ascii="Times New Roman" w:hAnsi="Times New Roman" w:cs="Times New Roman"/>
                <w:sz w:val="18"/>
                <w:szCs w:val="18"/>
                <w:lang w:val="en-GB"/>
              </w:rPr>
            </w:pPr>
            <w:r w:rsidRPr="00961BD3">
              <w:rPr>
                <w:rFonts w:ascii="Times New Roman" w:hAnsi="Times New Roman" w:cs="Times New Roman"/>
                <w:sz w:val="18"/>
                <w:szCs w:val="18"/>
                <w:lang w:val="en-GB"/>
              </w:rPr>
              <w:t>TFG &lt;10 mL/min: evitar.</w:t>
            </w:r>
            <w:r w:rsidR="006B2D74" w:rsidRPr="00961BD3">
              <w:rPr>
                <w:rFonts w:ascii="Times New Roman" w:hAnsi="Times New Roman" w:cs="Times New Roman"/>
                <w:sz w:val="18"/>
                <w:szCs w:val="18"/>
                <w:lang w:val="en-GB"/>
              </w:rPr>
              <w:t xml:space="preserve"> </w:t>
            </w:r>
            <w:r w:rsidR="006B2D74" w:rsidRPr="00961BD3">
              <w:rPr>
                <w:rFonts w:ascii="Times New Roman" w:hAnsi="Times New Roman" w:cs="Times New Roman"/>
                <w:i/>
                <w:iCs/>
                <w:sz w:val="18"/>
                <w:szCs w:val="18"/>
                <w:lang w:val="en-GB"/>
              </w:rPr>
              <w:t>M</w:t>
            </w:r>
          </w:p>
        </w:tc>
        <w:tc>
          <w:tcPr>
            <w:tcW w:w="3934" w:type="dxa"/>
            <w:vAlign w:val="center"/>
          </w:tcPr>
          <w:p w14:paraId="47E8C10A"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Consideram-se as alternativas dependendo da indicação; excluir PIMs.</w:t>
            </w:r>
          </w:p>
        </w:tc>
      </w:tr>
      <w:tr w:rsidR="00D84555" w14:paraId="38B40566" w14:textId="77777777" w:rsidTr="00887847">
        <w:trPr>
          <w:trHeight w:val="337"/>
        </w:trPr>
        <w:tc>
          <w:tcPr>
            <w:tcW w:w="1095" w:type="dxa"/>
            <w:vAlign w:val="center"/>
          </w:tcPr>
          <w:p w14:paraId="5DC1BADE"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C04AD03</w:t>
            </w:r>
          </w:p>
        </w:tc>
        <w:tc>
          <w:tcPr>
            <w:tcW w:w="1971" w:type="dxa"/>
            <w:vAlign w:val="center"/>
          </w:tcPr>
          <w:p w14:paraId="6C2AB3A2"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Pentoxifilina</w:t>
            </w:r>
          </w:p>
        </w:tc>
        <w:tc>
          <w:tcPr>
            <w:tcW w:w="3517" w:type="dxa"/>
            <w:vAlign w:val="center"/>
          </w:tcPr>
          <w:p w14:paraId="3D3A37A7"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Nenhuma eficácia comprovada; perfil desfavorável de risco/benefício; hipotensão ortostática e riscos de queda são aumentados com a maioria dos vasodilatadores.</w:t>
            </w:r>
          </w:p>
        </w:tc>
        <w:tc>
          <w:tcPr>
            <w:tcW w:w="3795" w:type="dxa"/>
            <w:vAlign w:val="center"/>
          </w:tcPr>
          <w:p w14:paraId="7D75C76C" w14:textId="6BA5F8E9"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para 400 mg duas vezes ao dia nos casos de insuficiência renal moderada e para 400 mg uma vez ao dia nos casos de insuficiência renal grave; monitorização cuidadosa de toxicidades. Evitar o uso se CrCl &lt;30 ml/min.</w:t>
            </w:r>
            <w:r w:rsidR="006A6289" w:rsidRPr="00961BD3">
              <w:rPr>
                <w:rFonts w:ascii="Times New Roman" w:hAnsi="Times New Roman" w:cs="Times New Roman"/>
                <w:sz w:val="18"/>
                <w:szCs w:val="18"/>
              </w:rPr>
              <w:t xml:space="preserve"> </w:t>
            </w:r>
            <w:r w:rsidR="006A6289" w:rsidRPr="00961BD3">
              <w:rPr>
                <w:rFonts w:ascii="Times New Roman" w:hAnsi="Times New Roman" w:cs="Times New Roman"/>
                <w:i/>
                <w:iCs/>
                <w:sz w:val="18"/>
                <w:szCs w:val="18"/>
              </w:rPr>
              <w:t>M</w:t>
            </w:r>
          </w:p>
        </w:tc>
        <w:tc>
          <w:tcPr>
            <w:tcW w:w="3934" w:type="dxa"/>
            <w:vAlign w:val="center"/>
          </w:tcPr>
          <w:p w14:paraId="2A707E8F"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4CC6CB5F" w14:textId="77777777" w:rsidTr="00887847">
        <w:trPr>
          <w:trHeight w:val="337"/>
        </w:trPr>
        <w:tc>
          <w:tcPr>
            <w:tcW w:w="1095" w:type="dxa"/>
            <w:vAlign w:val="center"/>
          </w:tcPr>
          <w:p w14:paraId="6D3FDE89"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C04AE02</w:t>
            </w:r>
          </w:p>
        </w:tc>
        <w:tc>
          <w:tcPr>
            <w:tcW w:w="1971" w:type="dxa"/>
            <w:vAlign w:val="center"/>
          </w:tcPr>
          <w:p w14:paraId="46492EB9"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Nicergolina</w:t>
            </w:r>
          </w:p>
        </w:tc>
        <w:tc>
          <w:tcPr>
            <w:tcW w:w="3517" w:type="dxa"/>
            <w:vAlign w:val="center"/>
          </w:tcPr>
          <w:p w14:paraId="009239EA"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Nenhuma eficácia comprovada; perfil desfavorável de risco/benefício; hipotensão ortostática e riscos de queda são aumentados com a maioria dos vasodilatadores.</w:t>
            </w:r>
          </w:p>
        </w:tc>
        <w:tc>
          <w:tcPr>
            <w:tcW w:w="3795" w:type="dxa"/>
            <w:vAlign w:val="center"/>
          </w:tcPr>
          <w:p w14:paraId="04C47D29" w14:textId="13A05582"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diária em casos de insuficiência renal (creatinina sérica &gt; 2 mg/dl).</w:t>
            </w:r>
            <w:r w:rsidR="0051440D" w:rsidRPr="00961BD3">
              <w:rPr>
                <w:rFonts w:ascii="Times New Roman" w:hAnsi="Times New Roman" w:cs="Times New Roman"/>
                <w:sz w:val="18"/>
                <w:szCs w:val="18"/>
              </w:rPr>
              <w:t xml:space="preserve"> </w:t>
            </w:r>
            <w:r w:rsidR="0051440D" w:rsidRPr="00961BD3">
              <w:rPr>
                <w:rFonts w:ascii="Times New Roman" w:hAnsi="Times New Roman" w:cs="Times New Roman"/>
                <w:i/>
                <w:iCs/>
                <w:sz w:val="18"/>
                <w:szCs w:val="18"/>
              </w:rPr>
              <w:t>M</w:t>
            </w:r>
          </w:p>
        </w:tc>
        <w:tc>
          <w:tcPr>
            <w:tcW w:w="3934" w:type="dxa"/>
            <w:vAlign w:val="center"/>
          </w:tcPr>
          <w:p w14:paraId="01023563"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2E6C9553" w14:textId="77777777" w:rsidTr="00887847">
        <w:trPr>
          <w:trHeight w:val="337"/>
        </w:trPr>
        <w:tc>
          <w:tcPr>
            <w:tcW w:w="1095" w:type="dxa"/>
            <w:vAlign w:val="center"/>
          </w:tcPr>
          <w:p w14:paraId="0174E31F"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C04AX17</w:t>
            </w:r>
          </w:p>
        </w:tc>
        <w:tc>
          <w:tcPr>
            <w:tcW w:w="1971" w:type="dxa"/>
            <w:vAlign w:val="center"/>
          </w:tcPr>
          <w:p w14:paraId="7C39BD14"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Vinburnina</w:t>
            </w:r>
          </w:p>
        </w:tc>
        <w:tc>
          <w:tcPr>
            <w:tcW w:w="3517" w:type="dxa"/>
            <w:vAlign w:val="center"/>
          </w:tcPr>
          <w:p w14:paraId="4E179789"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Nenhuma eficácia comprovada; perfil desfavorável de risco/benefício; hipotensão ortostática e riscos de queda são aumentados com a maioria dos vasodilatadores.</w:t>
            </w:r>
          </w:p>
        </w:tc>
        <w:tc>
          <w:tcPr>
            <w:tcW w:w="3795" w:type="dxa"/>
            <w:vAlign w:val="center"/>
          </w:tcPr>
          <w:p w14:paraId="7A1D3E1B" w14:textId="77777777" w:rsidR="00D84555" w:rsidRPr="00D84555" w:rsidRDefault="00D84555" w:rsidP="00E402B8">
            <w:pPr>
              <w:spacing w:line="276" w:lineRule="auto"/>
              <w:jc w:val="both"/>
              <w:rPr>
                <w:rFonts w:ascii="Times New Roman" w:hAnsi="Times New Roman" w:cs="Times New Roman"/>
                <w:sz w:val="18"/>
                <w:szCs w:val="18"/>
              </w:rPr>
            </w:pPr>
          </w:p>
        </w:tc>
        <w:tc>
          <w:tcPr>
            <w:tcW w:w="3934" w:type="dxa"/>
            <w:vAlign w:val="center"/>
          </w:tcPr>
          <w:p w14:paraId="4EE47BC2" w14:textId="77777777" w:rsidR="00D84555" w:rsidRPr="00D84555" w:rsidRDefault="00D84555" w:rsidP="00E402B8">
            <w:pPr>
              <w:spacing w:line="276" w:lineRule="auto"/>
              <w:jc w:val="both"/>
              <w:rPr>
                <w:rFonts w:ascii="Times New Roman" w:hAnsi="Times New Roman" w:cs="Times New Roman"/>
                <w:sz w:val="18"/>
                <w:szCs w:val="18"/>
              </w:rPr>
            </w:pPr>
          </w:p>
        </w:tc>
      </w:tr>
      <w:tr w:rsidR="00D84555" w14:paraId="3938F6CD" w14:textId="77777777" w:rsidTr="00887847">
        <w:trPr>
          <w:trHeight w:val="337"/>
        </w:trPr>
        <w:tc>
          <w:tcPr>
            <w:tcW w:w="1095" w:type="dxa"/>
            <w:vAlign w:val="center"/>
          </w:tcPr>
          <w:p w14:paraId="16A94E72"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C04AX21</w:t>
            </w:r>
          </w:p>
        </w:tc>
        <w:tc>
          <w:tcPr>
            <w:tcW w:w="1971" w:type="dxa"/>
            <w:vAlign w:val="center"/>
          </w:tcPr>
          <w:p w14:paraId="7833353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Naftidrofurilo</w:t>
            </w:r>
          </w:p>
        </w:tc>
        <w:tc>
          <w:tcPr>
            <w:tcW w:w="3517" w:type="dxa"/>
            <w:vAlign w:val="center"/>
          </w:tcPr>
          <w:p w14:paraId="5F8D7BF6"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Nenhuma eficácia comprovada; perfil desfavorável de risco/benefício; hipotensão ortostática e riscos de queda são aumentados com a maioria dos vasodilatadores.</w:t>
            </w:r>
          </w:p>
        </w:tc>
        <w:tc>
          <w:tcPr>
            <w:tcW w:w="3795" w:type="dxa"/>
            <w:vAlign w:val="center"/>
          </w:tcPr>
          <w:p w14:paraId="51D9654E"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1C10527B" w14:textId="77777777" w:rsidR="00D84555" w:rsidRPr="00961BD3" w:rsidRDefault="00D84555" w:rsidP="00E402B8">
            <w:pPr>
              <w:spacing w:line="276" w:lineRule="auto"/>
              <w:jc w:val="both"/>
              <w:rPr>
                <w:rFonts w:ascii="Times New Roman" w:hAnsi="Times New Roman" w:cs="Times New Roman"/>
                <w:sz w:val="18"/>
                <w:szCs w:val="18"/>
              </w:rPr>
            </w:pPr>
          </w:p>
        </w:tc>
      </w:tr>
      <w:tr w:rsidR="00D84555" w14:paraId="019FD1F8" w14:textId="77777777" w:rsidTr="00887847">
        <w:trPr>
          <w:trHeight w:val="337"/>
        </w:trPr>
        <w:tc>
          <w:tcPr>
            <w:tcW w:w="1095" w:type="dxa"/>
            <w:vAlign w:val="center"/>
          </w:tcPr>
          <w:p w14:paraId="5960E033"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C05CA05</w:t>
            </w:r>
          </w:p>
        </w:tc>
        <w:tc>
          <w:tcPr>
            <w:tcW w:w="1971" w:type="dxa"/>
            <w:vAlign w:val="center"/>
          </w:tcPr>
          <w:p w14:paraId="7485FA89"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Hidrosmina</w:t>
            </w:r>
          </w:p>
        </w:tc>
        <w:tc>
          <w:tcPr>
            <w:tcW w:w="3517" w:type="dxa"/>
            <w:vAlign w:val="center"/>
          </w:tcPr>
          <w:p w14:paraId="52E95D31"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Nenhuma eficácia comprovada; perfil desfavorável de risco/benefício; hipotensão ortostática e riscos de queda são aumentados com a maioria dos vasodilatadores.</w:t>
            </w:r>
          </w:p>
        </w:tc>
        <w:tc>
          <w:tcPr>
            <w:tcW w:w="3795" w:type="dxa"/>
            <w:vAlign w:val="center"/>
          </w:tcPr>
          <w:p w14:paraId="5DA911B7"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3A198F6B" w14:textId="72F0B44A"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Meia de compressão.</w:t>
            </w:r>
            <w:r w:rsidR="0051440D" w:rsidRPr="00961BD3">
              <w:rPr>
                <w:rFonts w:ascii="Times New Roman" w:hAnsi="Times New Roman" w:cs="Times New Roman"/>
                <w:sz w:val="18"/>
                <w:szCs w:val="18"/>
              </w:rPr>
              <w:t xml:space="preserve"> </w:t>
            </w:r>
            <w:r w:rsidR="0051440D" w:rsidRPr="00961BD3">
              <w:rPr>
                <w:rFonts w:ascii="Times New Roman" w:hAnsi="Times New Roman" w:cs="Times New Roman"/>
                <w:i/>
                <w:iCs/>
                <w:sz w:val="18"/>
                <w:szCs w:val="18"/>
              </w:rPr>
              <w:t>E</w:t>
            </w:r>
          </w:p>
        </w:tc>
      </w:tr>
      <w:tr w:rsidR="00D84555" w14:paraId="36C7CEBA" w14:textId="77777777" w:rsidTr="00887847">
        <w:trPr>
          <w:trHeight w:val="337"/>
        </w:trPr>
        <w:tc>
          <w:tcPr>
            <w:tcW w:w="1095" w:type="dxa"/>
            <w:vAlign w:val="center"/>
          </w:tcPr>
          <w:p w14:paraId="6B46BF4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C05CA51</w:t>
            </w:r>
          </w:p>
        </w:tc>
        <w:tc>
          <w:tcPr>
            <w:tcW w:w="1971" w:type="dxa"/>
            <w:vAlign w:val="center"/>
          </w:tcPr>
          <w:p w14:paraId="1424083E"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Hesperidina + Ruscus aculeatus + Ácido ascórbico; Rutosido + Ácido ascórbico</w:t>
            </w:r>
          </w:p>
        </w:tc>
        <w:tc>
          <w:tcPr>
            <w:tcW w:w="3517" w:type="dxa"/>
            <w:vAlign w:val="center"/>
          </w:tcPr>
          <w:p w14:paraId="455CF9A1"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Nenhuma eficácia comprovada; perfil desfavorável de risco/benefício; hipotensão ortostática e riscos de queda são aumentados com a maioria dos vasodilatadores.</w:t>
            </w:r>
          </w:p>
        </w:tc>
        <w:tc>
          <w:tcPr>
            <w:tcW w:w="3795" w:type="dxa"/>
            <w:vAlign w:val="center"/>
          </w:tcPr>
          <w:p w14:paraId="1AE17DCB"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57A3823A" w14:textId="408A196D"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Meia de compressão.</w:t>
            </w:r>
            <w:r w:rsidR="0051440D" w:rsidRPr="00961BD3">
              <w:rPr>
                <w:rFonts w:ascii="Times New Roman" w:hAnsi="Times New Roman" w:cs="Times New Roman"/>
                <w:sz w:val="18"/>
                <w:szCs w:val="18"/>
              </w:rPr>
              <w:t xml:space="preserve"> </w:t>
            </w:r>
            <w:r w:rsidR="0051440D" w:rsidRPr="00961BD3">
              <w:rPr>
                <w:rFonts w:ascii="Times New Roman" w:hAnsi="Times New Roman" w:cs="Times New Roman"/>
                <w:i/>
                <w:iCs/>
                <w:sz w:val="18"/>
                <w:szCs w:val="18"/>
              </w:rPr>
              <w:t>E</w:t>
            </w:r>
          </w:p>
        </w:tc>
      </w:tr>
      <w:tr w:rsidR="00D84555" w14:paraId="49FDE73C" w14:textId="77777777" w:rsidTr="00887847">
        <w:trPr>
          <w:trHeight w:val="337"/>
        </w:trPr>
        <w:tc>
          <w:tcPr>
            <w:tcW w:w="1095" w:type="dxa"/>
            <w:vAlign w:val="center"/>
          </w:tcPr>
          <w:p w14:paraId="2A527F60"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C05CA54</w:t>
            </w:r>
          </w:p>
        </w:tc>
        <w:tc>
          <w:tcPr>
            <w:tcW w:w="1971" w:type="dxa"/>
            <w:vAlign w:val="center"/>
          </w:tcPr>
          <w:p w14:paraId="39ED5C7E"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Troxerrutina + Heparinóide</w:t>
            </w:r>
          </w:p>
        </w:tc>
        <w:tc>
          <w:tcPr>
            <w:tcW w:w="3517" w:type="dxa"/>
            <w:vAlign w:val="center"/>
          </w:tcPr>
          <w:p w14:paraId="620226B6"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Nenhuma eficácia comprovada; perfil desfavorável de risco/benefício; hipotensão ortostática e riscos de queda são aumentados com a maioria dos vasodilatadores.</w:t>
            </w:r>
          </w:p>
        </w:tc>
        <w:tc>
          <w:tcPr>
            <w:tcW w:w="3795" w:type="dxa"/>
            <w:vAlign w:val="center"/>
          </w:tcPr>
          <w:p w14:paraId="07940543"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549A9974" w14:textId="11523156"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Meia de compressão.</w:t>
            </w:r>
            <w:r w:rsidR="0051440D" w:rsidRPr="00961BD3">
              <w:rPr>
                <w:rFonts w:ascii="Times New Roman" w:hAnsi="Times New Roman" w:cs="Times New Roman"/>
                <w:sz w:val="18"/>
                <w:szCs w:val="18"/>
              </w:rPr>
              <w:t xml:space="preserve"> </w:t>
            </w:r>
            <w:r w:rsidR="0051440D" w:rsidRPr="00961BD3">
              <w:rPr>
                <w:rFonts w:ascii="Times New Roman" w:hAnsi="Times New Roman" w:cs="Times New Roman"/>
                <w:i/>
                <w:iCs/>
                <w:sz w:val="18"/>
                <w:szCs w:val="18"/>
              </w:rPr>
              <w:t>E</w:t>
            </w:r>
          </w:p>
        </w:tc>
      </w:tr>
      <w:tr w:rsidR="00D84555" w14:paraId="04F24508" w14:textId="77777777" w:rsidTr="00887847">
        <w:trPr>
          <w:trHeight w:val="337"/>
        </w:trPr>
        <w:tc>
          <w:tcPr>
            <w:tcW w:w="1095" w:type="dxa"/>
            <w:vAlign w:val="center"/>
          </w:tcPr>
          <w:p w14:paraId="2C9CB872"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C07AA05</w:t>
            </w:r>
          </w:p>
        </w:tc>
        <w:tc>
          <w:tcPr>
            <w:tcW w:w="1971" w:type="dxa"/>
            <w:vAlign w:val="center"/>
          </w:tcPr>
          <w:p w14:paraId="135CCA7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Propranolol</w:t>
            </w:r>
          </w:p>
        </w:tc>
        <w:tc>
          <w:tcPr>
            <w:tcW w:w="3517" w:type="dxa"/>
            <w:vAlign w:val="center"/>
          </w:tcPr>
          <w:p w14:paraId="69D074B9" w14:textId="77777777"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Bloqueador beta-adrenérgico não seletivo; pode exacerbar ou causar depressão respiratória; possíveis efeitos adversos no SNC.</w:t>
            </w:r>
          </w:p>
        </w:tc>
        <w:tc>
          <w:tcPr>
            <w:tcW w:w="3795" w:type="dxa"/>
            <w:vAlign w:val="center"/>
          </w:tcPr>
          <w:p w14:paraId="070C6098" w14:textId="6943ABFE" w:rsidR="00D84555" w:rsidRPr="00D84555" w:rsidRDefault="00B464C3" w:rsidP="00E402B8">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Deverá iniciar-se com a dose mais baixa e aumentar lentamente em doentes idosos e com insuficiência renal</w:t>
            </w:r>
            <w:r w:rsidR="00D84555" w:rsidRPr="00E577B2">
              <w:rPr>
                <w:rFonts w:ascii="Times New Roman" w:hAnsi="Times New Roman" w:cs="Times New Roman"/>
                <w:sz w:val="18"/>
                <w:szCs w:val="18"/>
              </w:rPr>
              <w:t xml:space="preserve">. </w:t>
            </w:r>
            <w:r w:rsidR="0051440D" w:rsidRPr="00E577B2">
              <w:rPr>
                <w:rFonts w:ascii="Times New Roman" w:hAnsi="Times New Roman" w:cs="Times New Roman"/>
                <w:i/>
                <w:iCs/>
                <w:sz w:val="18"/>
                <w:szCs w:val="18"/>
              </w:rPr>
              <w:t>M</w:t>
            </w:r>
          </w:p>
        </w:tc>
        <w:tc>
          <w:tcPr>
            <w:tcW w:w="3934" w:type="dxa"/>
            <w:vAlign w:val="center"/>
          </w:tcPr>
          <w:p w14:paraId="00E24EB6" w14:textId="0A5C7754" w:rsidR="00D84555" w:rsidRPr="00D84555" w:rsidRDefault="00D84555" w:rsidP="00E402B8">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Depende da indicação: bloqueadores β </w:t>
            </w:r>
            <w:r w:rsidRPr="00961BD3">
              <w:rPr>
                <w:rFonts w:ascii="Times New Roman" w:hAnsi="Times New Roman" w:cs="Times New Roman"/>
                <w:sz w:val="18"/>
                <w:szCs w:val="18"/>
              </w:rPr>
              <w:t>cardioseletivos, IECA, diuréticos.</w:t>
            </w:r>
            <w:r w:rsidR="00E82B54" w:rsidRPr="00961BD3">
              <w:rPr>
                <w:rFonts w:ascii="Times New Roman" w:hAnsi="Times New Roman" w:cs="Times New Roman"/>
                <w:sz w:val="18"/>
                <w:szCs w:val="18"/>
              </w:rPr>
              <w:t xml:space="preserve"> </w:t>
            </w:r>
            <w:r w:rsidR="00E82B54" w:rsidRPr="00961BD3">
              <w:rPr>
                <w:rFonts w:ascii="Times New Roman" w:hAnsi="Times New Roman" w:cs="Times New Roman"/>
                <w:i/>
                <w:iCs/>
                <w:sz w:val="18"/>
                <w:szCs w:val="18"/>
              </w:rPr>
              <w:t>E</w:t>
            </w:r>
          </w:p>
        </w:tc>
      </w:tr>
      <w:tr w:rsidR="00D84555" w14:paraId="5B9B5BFA" w14:textId="77777777" w:rsidTr="00887847">
        <w:trPr>
          <w:trHeight w:val="337"/>
        </w:trPr>
        <w:tc>
          <w:tcPr>
            <w:tcW w:w="1095" w:type="dxa"/>
            <w:vAlign w:val="center"/>
          </w:tcPr>
          <w:p w14:paraId="5D4EFE20"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C07AA07</w:t>
            </w:r>
          </w:p>
        </w:tc>
        <w:tc>
          <w:tcPr>
            <w:tcW w:w="1971" w:type="dxa"/>
            <w:vAlign w:val="center"/>
          </w:tcPr>
          <w:p w14:paraId="3A77FC22"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Sotalol</w:t>
            </w:r>
          </w:p>
        </w:tc>
        <w:tc>
          <w:tcPr>
            <w:tcW w:w="3517" w:type="dxa"/>
            <w:vAlign w:val="center"/>
          </w:tcPr>
          <w:p w14:paraId="28106B29"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Bloqueador beta-adrenérgico não seletivo; pode exacerbar ou causar depressão respiratória; possíveis efeitos adversos no SNC.</w:t>
            </w:r>
          </w:p>
        </w:tc>
        <w:tc>
          <w:tcPr>
            <w:tcW w:w="3795" w:type="dxa"/>
            <w:vAlign w:val="center"/>
          </w:tcPr>
          <w:p w14:paraId="18EBD053" w14:textId="49C2379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metade ou um terço da dose típica e aumentar lentamente.</w:t>
            </w:r>
            <w:r w:rsidR="00DB6965" w:rsidRPr="00961BD3">
              <w:rPr>
                <w:rFonts w:ascii="Times New Roman" w:hAnsi="Times New Roman" w:cs="Times New Roman"/>
                <w:sz w:val="18"/>
                <w:szCs w:val="18"/>
              </w:rPr>
              <w:t xml:space="preserve"> </w:t>
            </w:r>
            <w:r w:rsidR="00DB6965" w:rsidRPr="00961BD3">
              <w:rPr>
                <w:rFonts w:ascii="Times New Roman" w:hAnsi="Times New Roman" w:cs="Times New Roman"/>
                <w:i/>
                <w:iCs/>
                <w:sz w:val="18"/>
                <w:szCs w:val="18"/>
              </w:rPr>
              <w:t>P</w:t>
            </w:r>
          </w:p>
          <w:p w14:paraId="29A3BE1F" w14:textId="164699E4"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e o intervalo entre doses em casos de insuficiência renal.</w:t>
            </w:r>
            <w:r w:rsidR="00DB6965" w:rsidRPr="00961BD3">
              <w:rPr>
                <w:rFonts w:ascii="Times New Roman" w:hAnsi="Times New Roman" w:cs="Times New Roman"/>
                <w:sz w:val="18"/>
                <w:szCs w:val="18"/>
              </w:rPr>
              <w:t xml:space="preserve"> </w:t>
            </w:r>
            <w:r w:rsidR="00DB6965" w:rsidRPr="00961BD3">
              <w:rPr>
                <w:rFonts w:ascii="Times New Roman" w:hAnsi="Times New Roman" w:cs="Times New Roman"/>
                <w:i/>
                <w:iCs/>
                <w:sz w:val="18"/>
                <w:szCs w:val="18"/>
              </w:rPr>
              <w:t>M</w:t>
            </w:r>
          </w:p>
        </w:tc>
        <w:tc>
          <w:tcPr>
            <w:tcW w:w="3934" w:type="dxa"/>
            <w:vAlign w:val="center"/>
          </w:tcPr>
          <w:p w14:paraId="09C1670F" w14:textId="03DF06B1"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Bloqueadores β cardioseletivos (ex. metoprolol, bisoprolol, carvedilol, atenolol).</w:t>
            </w:r>
            <w:r w:rsidR="006D4CC1" w:rsidRPr="00961BD3">
              <w:rPr>
                <w:rFonts w:ascii="Times New Roman" w:hAnsi="Times New Roman" w:cs="Times New Roman"/>
                <w:i/>
                <w:iCs/>
                <w:sz w:val="18"/>
                <w:szCs w:val="18"/>
              </w:rPr>
              <w:t xml:space="preserve"> E</w:t>
            </w:r>
          </w:p>
        </w:tc>
      </w:tr>
      <w:tr w:rsidR="00D84555" w14:paraId="73E7FA77" w14:textId="77777777" w:rsidTr="00887847">
        <w:trPr>
          <w:trHeight w:val="337"/>
        </w:trPr>
        <w:tc>
          <w:tcPr>
            <w:tcW w:w="1095" w:type="dxa"/>
            <w:vAlign w:val="center"/>
          </w:tcPr>
          <w:p w14:paraId="72246221"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C07AG01</w:t>
            </w:r>
          </w:p>
        </w:tc>
        <w:tc>
          <w:tcPr>
            <w:tcW w:w="1971" w:type="dxa"/>
            <w:vAlign w:val="center"/>
          </w:tcPr>
          <w:p w14:paraId="78D583CC"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Labetalol</w:t>
            </w:r>
          </w:p>
        </w:tc>
        <w:tc>
          <w:tcPr>
            <w:tcW w:w="3517" w:type="dxa"/>
            <w:vAlign w:val="center"/>
          </w:tcPr>
          <w:p w14:paraId="322E1409"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Bloqueador beta-adrenérgico não seletivo; pode exacerbar ou causar depressão respiratória.</w:t>
            </w:r>
          </w:p>
        </w:tc>
        <w:tc>
          <w:tcPr>
            <w:tcW w:w="3795" w:type="dxa"/>
            <w:vAlign w:val="center"/>
          </w:tcPr>
          <w:p w14:paraId="0F4DEA4A" w14:textId="77777777" w:rsidR="00D84555" w:rsidRPr="00961BD3" w:rsidRDefault="00DF42E1"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Começar a dose com 100mg uma ou duas vezes ao dia. </w:t>
            </w:r>
            <w:r w:rsidRPr="00961BD3">
              <w:rPr>
                <w:rFonts w:ascii="Times New Roman" w:hAnsi="Times New Roman" w:cs="Times New Roman"/>
                <w:i/>
                <w:iCs/>
                <w:sz w:val="18"/>
                <w:szCs w:val="18"/>
              </w:rPr>
              <w:t>E</w:t>
            </w:r>
          </w:p>
          <w:p w14:paraId="2CC3588A" w14:textId="545AEB12" w:rsidR="00DF42E1" w:rsidRPr="00961BD3" w:rsidRDefault="00DF42E1"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Manutenção da dose de 100-200mg uma ou duas vezes por dia. </w:t>
            </w:r>
            <w:r w:rsidRPr="00961BD3">
              <w:rPr>
                <w:rFonts w:ascii="Times New Roman" w:hAnsi="Times New Roman" w:cs="Times New Roman"/>
                <w:i/>
                <w:iCs/>
                <w:sz w:val="18"/>
                <w:szCs w:val="18"/>
              </w:rPr>
              <w:t>M</w:t>
            </w:r>
          </w:p>
        </w:tc>
        <w:tc>
          <w:tcPr>
            <w:tcW w:w="3934" w:type="dxa"/>
            <w:vAlign w:val="center"/>
          </w:tcPr>
          <w:p w14:paraId="5D28739B" w14:textId="54EFBB13"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Bloqueadores β cardioseletivos (ex. metoprolol, bisoprolol, carvedilol, atenolol).</w:t>
            </w:r>
            <w:r w:rsidR="0012778E" w:rsidRPr="00961BD3">
              <w:rPr>
                <w:rFonts w:ascii="Times New Roman" w:hAnsi="Times New Roman" w:cs="Times New Roman"/>
                <w:sz w:val="18"/>
                <w:szCs w:val="18"/>
              </w:rPr>
              <w:t xml:space="preserve"> </w:t>
            </w:r>
            <w:r w:rsidR="0012778E" w:rsidRPr="00961BD3">
              <w:rPr>
                <w:rFonts w:ascii="Times New Roman" w:hAnsi="Times New Roman" w:cs="Times New Roman"/>
                <w:i/>
                <w:iCs/>
                <w:sz w:val="18"/>
                <w:szCs w:val="18"/>
              </w:rPr>
              <w:t>E</w:t>
            </w:r>
          </w:p>
        </w:tc>
      </w:tr>
      <w:tr w:rsidR="00D84555" w14:paraId="7A260F84" w14:textId="77777777" w:rsidTr="00887847">
        <w:trPr>
          <w:trHeight w:val="337"/>
        </w:trPr>
        <w:tc>
          <w:tcPr>
            <w:tcW w:w="1095" w:type="dxa"/>
            <w:vAlign w:val="center"/>
          </w:tcPr>
          <w:p w14:paraId="25809C6C"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C08CA05</w:t>
            </w:r>
          </w:p>
        </w:tc>
        <w:tc>
          <w:tcPr>
            <w:tcW w:w="1971" w:type="dxa"/>
            <w:vAlign w:val="center"/>
          </w:tcPr>
          <w:p w14:paraId="51FD9202"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Nifedipina</w:t>
            </w:r>
          </w:p>
        </w:tc>
        <w:tc>
          <w:tcPr>
            <w:tcW w:w="3517" w:type="dxa"/>
            <w:vAlign w:val="center"/>
          </w:tcPr>
          <w:p w14:paraId="07D7281A"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Aumento do risco de hipotensão; enfarte do miocárdio; aumento da mortalidade.</w:t>
            </w:r>
          </w:p>
        </w:tc>
        <w:tc>
          <w:tcPr>
            <w:tcW w:w="3795" w:type="dxa"/>
            <w:vAlign w:val="center"/>
          </w:tcPr>
          <w:p w14:paraId="642A2AF6" w14:textId="0BFEB901"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Dose inicial mais baixa, metade da dose usual, ir diminuindo.</w:t>
            </w:r>
            <w:r w:rsidR="00217D84" w:rsidRPr="00961BD3">
              <w:rPr>
                <w:rFonts w:ascii="Times New Roman" w:hAnsi="Times New Roman" w:cs="Times New Roman"/>
                <w:sz w:val="18"/>
                <w:szCs w:val="18"/>
              </w:rPr>
              <w:t xml:space="preserve"> </w:t>
            </w:r>
            <w:r w:rsidR="00217D84" w:rsidRPr="00961BD3">
              <w:rPr>
                <w:rFonts w:ascii="Times New Roman" w:hAnsi="Times New Roman" w:cs="Times New Roman"/>
                <w:i/>
                <w:iCs/>
                <w:sz w:val="18"/>
                <w:szCs w:val="18"/>
              </w:rPr>
              <w:t>P</w:t>
            </w:r>
          </w:p>
        </w:tc>
        <w:tc>
          <w:tcPr>
            <w:tcW w:w="3934" w:type="dxa"/>
            <w:vAlign w:val="center"/>
          </w:tcPr>
          <w:p w14:paraId="40BEFE14" w14:textId="771F8734"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(amlodipina, bloqueadores β cardioseletivos, IECA, diuréticos).</w:t>
            </w:r>
            <w:r w:rsidR="00BD676C" w:rsidRPr="00961BD3">
              <w:rPr>
                <w:rFonts w:ascii="Times New Roman" w:hAnsi="Times New Roman" w:cs="Times New Roman"/>
                <w:sz w:val="18"/>
                <w:szCs w:val="18"/>
              </w:rPr>
              <w:t xml:space="preserve"> </w:t>
            </w:r>
            <w:r w:rsidR="00BD676C" w:rsidRPr="00961BD3">
              <w:rPr>
                <w:rFonts w:ascii="Times New Roman" w:hAnsi="Times New Roman" w:cs="Times New Roman"/>
                <w:i/>
                <w:iCs/>
                <w:sz w:val="18"/>
                <w:szCs w:val="18"/>
              </w:rPr>
              <w:t>E, L</w:t>
            </w:r>
          </w:p>
        </w:tc>
      </w:tr>
      <w:tr w:rsidR="00D84555" w14:paraId="4C3E907E" w14:textId="77777777" w:rsidTr="00887847">
        <w:trPr>
          <w:trHeight w:val="337"/>
        </w:trPr>
        <w:tc>
          <w:tcPr>
            <w:tcW w:w="1095" w:type="dxa"/>
            <w:vAlign w:val="center"/>
          </w:tcPr>
          <w:p w14:paraId="212E3B62"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C08CA05</w:t>
            </w:r>
          </w:p>
        </w:tc>
        <w:tc>
          <w:tcPr>
            <w:tcW w:w="1971" w:type="dxa"/>
            <w:vAlign w:val="center"/>
          </w:tcPr>
          <w:p w14:paraId="05A8DEF8"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Nifedipina (libertação prolongada)</w:t>
            </w:r>
          </w:p>
        </w:tc>
        <w:tc>
          <w:tcPr>
            <w:tcW w:w="3517" w:type="dxa"/>
            <w:vAlign w:val="center"/>
          </w:tcPr>
          <w:p w14:paraId="3A7E84B2"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Aumento do risco de hipotensão; enfarte do miocárdio; aumento da mortalidade.</w:t>
            </w:r>
          </w:p>
        </w:tc>
        <w:tc>
          <w:tcPr>
            <w:tcW w:w="3795" w:type="dxa"/>
            <w:vAlign w:val="center"/>
          </w:tcPr>
          <w:p w14:paraId="0EBC0D70" w14:textId="5F5C3BFB" w:rsidR="00BD676C"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Dose inicial mais baixa, metade da dose usual, ir diminuindo. </w:t>
            </w:r>
            <w:r w:rsidR="00BD676C" w:rsidRPr="00961BD3">
              <w:rPr>
                <w:rFonts w:ascii="Times New Roman" w:hAnsi="Times New Roman" w:cs="Times New Roman"/>
                <w:i/>
                <w:iCs/>
                <w:sz w:val="18"/>
                <w:szCs w:val="18"/>
              </w:rPr>
              <w:t>P</w:t>
            </w:r>
          </w:p>
          <w:p w14:paraId="22B567C6" w14:textId="77D7F0E6"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Dose inicial: 30 mg/d; dose de manutenção: 30-60 mg/d.</w:t>
            </w:r>
            <w:r w:rsidR="00BD676C" w:rsidRPr="00961BD3">
              <w:rPr>
                <w:rFonts w:ascii="Times New Roman" w:hAnsi="Times New Roman" w:cs="Times New Roman"/>
                <w:sz w:val="18"/>
                <w:szCs w:val="18"/>
              </w:rPr>
              <w:t xml:space="preserve"> </w:t>
            </w:r>
            <w:r w:rsidR="00BD676C" w:rsidRPr="00961BD3">
              <w:rPr>
                <w:rFonts w:ascii="Times New Roman" w:hAnsi="Times New Roman" w:cs="Times New Roman"/>
                <w:i/>
                <w:iCs/>
                <w:sz w:val="18"/>
                <w:szCs w:val="18"/>
              </w:rPr>
              <w:t>E</w:t>
            </w:r>
          </w:p>
        </w:tc>
        <w:tc>
          <w:tcPr>
            <w:tcW w:w="3934" w:type="dxa"/>
            <w:vAlign w:val="center"/>
          </w:tcPr>
          <w:p w14:paraId="245AD8DE" w14:textId="078B2C5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(amlodipina, bloqueadores β cardioseletivos, IECA, diuréticos).</w:t>
            </w:r>
            <w:r w:rsidR="00BD676C" w:rsidRPr="00961BD3">
              <w:rPr>
                <w:rFonts w:ascii="Times New Roman" w:hAnsi="Times New Roman" w:cs="Times New Roman"/>
                <w:sz w:val="18"/>
                <w:szCs w:val="18"/>
              </w:rPr>
              <w:t xml:space="preserve"> </w:t>
            </w:r>
            <w:r w:rsidR="00BD676C" w:rsidRPr="00961BD3">
              <w:rPr>
                <w:rFonts w:ascii="Times New Roman" w:hAnsi="Times New Roman" w:cs="Times New Roman"/>
                <w:i/>
                <w:iCs/>
                <w:sz w:val="18"/>
                <w:szCs w:val="18"/>
              </w:rPr>
              <w:t>E, L</w:t>
            </w:r>
          </w:p>
        </w:tc>
      </w:tr>
      <w:tr w:rsidR="00D84555" w14:paraId="4CAA3E18" w14:textId="77777777" w:rsidTr="00887847">
        <w:trPr>
          <w:trHeight w:val="337"/>
        </w:trPr>
        <w:tc>
          <w:tcPr>
            <w:tcW w:w="1095" w:type="dxa"/>
            <w:vAlign w:val="center"/>
          </w:tcPr>
          <w:p w14:paraId="173A156E"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C08DA01</w:t>
            </w:r>
          </w:p>
        </w:tc>
        <w:tc>
          <w:tcPr>
            <w:tcW w:w="1971" w:type="dxa"/>
            <w:vAlign w:val="center"/>
          </w:tcPr>
          <w:p w14:paraId="2A54E6C4"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Verapamilo</w:t>
            </w:r>
          </w:p>
        </w:tc>
        <w:tc>
          <w:tcPr>
            <w:tcW w:w="3517" w:type="dxa"/>
            <w:vAlign w:val="center"/>
          </w:tcPr>
          <w:p w14:paraId="1625C3D3"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Pode piorar a obstipação; risco de bradicardia.</w:t>
            </w:r>
          </w:p>
        </w:tc>
        <w:tc>
          <w:tcPr>
            <w:tcW w:w="3795" w:type="dxa"/>
            <w:vAlign w:val="center"/>
          </w:tcPr>
          <w:p w14:paraId="41D6283B" w14:textId="14BEAB08"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Comprimidos de libertação imediata: dose inicial de 40 mg três vezes ao dia; comprimidos de libertação sustentada: dose inicial de 120 mg por dia; libertação prolongada de início controlado oral: dose inicial 100 mg/d.</w:t>
            </w:r>
            <w:r w:rsidR="002829BE" w:rsidRPr="00961BD3">
              <w:rPr>
                <w:rFonts w:ascii="Times New Roman" w:hAnsi="Times New Roman" w:cs="Times New Roman"/>
                <w:sz w:val="18"/>
                <w:szCs w:val="18"/>
              </w:rPr>
              <w:t xml:space="preserve"> </w:t>
            </w:r>
            <w:r w:rsidR="002829BE" w:rsidRPr="00961BD3">
              <w:rPr>
                <w:rFonts w:ascii="Times New Roman" w:hAnsi="Times New Roman" w:cs="Times New Roman"/>
                <w:i/>
                <w:iCs/>
                <w:sz w:val="18"/>
                <w:szCs w:val="18"/>
              </w:rPr>
              <w:t>M</w:t>
            </w:r>
          </w:p>
        </w:tc>
        <w:tc>
          <w:tcPr>
            <w:tcW w:w="3934" w:type="dxa"/>
            <w:vAlign w:val="center"/>
          </w:tcPr>
          <w:p w14:paraId="4FD22A36" w14:textId="22986E44"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fármacos anti-hipertensivos (amlodipina, bloqueadores β cardioseletivos, IECA, diuréticos).</w:t>
            </w:r>
            <w:r w:rsidR="002829BE" w:rsidRPr="00961BD3">
              <w:rPr>
                <w:rFonts w:ascii="Times New Roman" w:hAnsi="Times New Roman" w:cs="Times New Roman"/>
                <w:sz w:val="18"/>
                <w:szCs w:val="18"/>
              </w:rPr>
              <w:t xml:space="preserve"> </w:t>
            </w:r>
            <w:r w:rsidR="002829BE" w:rsidRPr="00961BD3">
              <w:rPr>
                <w:rFonts w:ascii="Times New Roman" w:hAnsi="Times New Roman" w:cs="Times New Roman"/>
                <w:i/>
                <w:iCs/>
                <w:sz w:val="18"/>
                <w:szCs w:val="18"/>
              </w:rPr>
              <w:t>E</w:t>
            </w:r>
          </w:p>
        </w:tc>
      </w:tr>
      <w:tr w:rsidR="00D84555" w14:paraId="43F97A78" w14:textId="77777777" w:rsidTr="00887847">
        <w:trPr>
          <w:trHeight w:val="337"/>
        </w:trPr>
        <w:tc>
          <w:tcPr>
            <w:tcW w:w="1095" w:type="dxa"/>
            <w:vAlign w:val="center"/>
          </w:tcPr>
          <w:p w14:paraId="3A1D0ED0"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C08DB01</w:t>
            </w:r>
          </w:p>
        </w:tc>
        <w:tc>
          <w:tcPr>
            <w:tcW w:w="1971" w:type="dxa"/>
            <w:vAlign w:val="center"/>
          </w:tcPr>
          <w:p w14:paraId="07CE113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Diltiazem</w:t>
            </w:r>
          </w:p>
        </w:tc>
        <w:tc>
          <w:tcPr>
            <w:tcW w:w="3517" w:type="dxa"/>
            <w:vAlign w:val="center"/>
          </w:tcPr>
          <w:p w14:paraId="077721AF"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Pode piorar a obstipação; risco de bradicardia.</w:t>
            </w:r>
          </w:p>
        </w:tc>
        <w:tc>
          <w:tcPr>
            <w:tcW w:w="3795" w:type="dxa"/>
            <w:vAlign w:val="center"/>
          </w:tcPr>
          <w:p w14:paraId="0053DA9E" w14:textId="3098A912"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ou aumentar o intervalo de dosagem.</w:t>
            </w:r>
            <w:r w:rsidR="0093292B" w:rsidRPr="00961BD3">
              <w:rPr>
                <w:rFonts w:ascii="Times New Roman" w:hAnsi="Times New Roman" w:cs="Times New Roman"/>
                <w:sz w:val="18"/>
                <w:szCs w:val="18"/>
              </w:rPr>
              <w:t xml:space="preserve"> </w:t>
            </w:r>
            <w:r w:rsidR="0093292B" w:rsidRPr="00961BD3">
              <w:rPr>
                <w:rFonts w:ascii="Times New Roman" w:hAnsi="Times New Roman" w:cs="Times New Roman"/>
                <w:i/>
                <w:iCs/>
                <w:sz w:val="18"/>
                <w:szCs w:val="18"/>
              </w:rPr>
              <w:t>M</w:t>
            </w:r>
          </w:p>
          <w:p w14:paraId="2BF6A10A" w14:textId="6B9AE86C"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60 mg três vezes ao dia. </w:t>
            </w:r>
            <w:r w:rsidR="0093292B" w:rsidRPr="00961BD3">
              <w:rPr>
                <w:rFonts w:ascii="Times New Roman" w:hAnsi="Times New Roman" w:cs="Times New Roman"/>
                <w:i/>
                <w:iCs/>
                <w:sz w:val="18"/>
                <w:szCs w:val="18"/>
              </w:rPr>
              <w:t>E</w:t>
            </w:r>
          </w:p>
        </w:tc>
        <w:tc>
          <w:tcPr>
            <w:tcW w:w="3934" w:type="dxa"/>
            <w:vAlign w:val="center"/>
          </w:tcPr>
          <w:p w14:paraId="2F8CB49B" w14:textId="77777777" w:rsidR="00D84555" w:rsidRPr="00961BD3" w:rsidRDefault="00D84555" w:rsidP="00E402B8">
            <w:pPr>
              <w:spacing w:line="276" w:lineRule="auto"/>
              <w:jc w:val="both"/>
              <w:rPr>
                <w:rFonts w:ascii="Times New Roman" w:hAnsi="Times New Roman" w:cs="Times New Roman"/>
                <w:sz w:val="18"/>
                <w:szCs w:val="18"/>
              </w:rPr>
            </w:pPr>
          </w:p>
        </w:tc>
      </w:tr>
      <w:tr w:rsidR="00A357A5" w14:paraId="1C0FE8D2" w14:textId="77777777" w:rsidTr="00887847">
        <w:trPr>
          <w:trHeight w:val="620"/>
        </w:trPr>
        <w:tc>
          <w:tcPr>
            <w:tcW w:w="1095" w:type="dxa"/>
            <w:vAlign w:val="center"/>
          </w:tcPr>
          <w:p w14:paraId="54DC3777" w14:textId="77777777" w:rsidR="00A357A5" w:rsidRPr="00EF2E33" w:rsidRDefault="00A357A5" w:rsidP="008E0868">
            <w:pPr>
              <w:spacing w:line="276" w:lineRule="auto"/>
              <w:jc w:val="center"/>
              <w:rPr>
                <w:rFonts w:ascii="Times New Roman" w:hAnsi="Times New Roman" w:cs="Times New Roman"/>
                <w:b/>
                <w:i/>
                <w:sz w:val="18"/>
                <w:szCs w:val="18"/>
              </w:rPr>
            </w:pPr>
            <w:r w:rsidRPr="00EF2E33">
              <w:rPr>
                <w:rFonts w:ascii="Times New Roman" w:hAnsi="Times New Roman" w:cs="Times New Roman"/>
                <w:b/>
                <w:i/>
                <w:sz w:val="18"/>
                <w:szCs w:val="18"/>
              </w:rPr>
              <w:t>G</w:t>
            </w:r>
          </w:p>
        </w:tc>
        <w:tc>
          <w:tcPr>
            <w:tcW w:w="13217" w:type="dxa"/>
            <w:gridSpan w:val="4"/>
            <w:vAlign w:val="center"/>
          </w:tcPr>
          <w:p w14:paraId="13C23249" w14:textId="77917E0A" w:rsidR="00A357A5" w:rsidRPr="00A357A5" w:rsidRDefault="00A357A5" w:rsidP="00A357A5">
            <w:pPr>
              <w:spacing w:line="276" w:lineRule="auto"/>
              <w:jc w:val="center"/>
              <w:rPr>
                <w:rFonts w:ascii="Times New Roman" w:hAnsi="Times New Roman" w:cs="Times New Roman"/>
                <w:b/>
                <w:i/>
                <w:sz w:val="18"/>
                <w:szCs w:val="18"/>
              </w:rPr>
            </w:pPr>
            <w:r w:rsidRPr="00A357A5">
              <w:rPr>
                <w:rFonts w:ascii="Times New Roman" w:hAnsi="Times New Roman" w:cs="Times New Roman"/>
                <w:b/>
                <w:i/>
                <w:sz w:val="18"/>
                <w:szCs w:val="18"/>
              </w:rPr>
              <w:t>Aparelho Génito-Urinário e Hormonas Sexuais</w:t>
            </w:r>
          </w:p>
        </w:tc>
      </w:tr>
      <w:tr w:rsidR="00D84555" w14:paraId="75C9E139" w14:textId="77777777" w:rsidTr="00887847">
        <w:trPr>
          <w:trHeight w:val="337"/>
        </w:trPr>
        <w:tc>
          <w:tcPr>
            <w:tcW w:w="1095" w:type="dxa"/>
            <w:vAlign w:val="center"/>
          </w:tcPr>
          <w:p w14:paraId="29639303"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G03C</w:t>
            </w:r>
          </w:p>
        </w:tc>
        <w:tc>
          <w:tcPr>
            <w:tcW w:w="1971" w:type="dxa"/>
            <w:vAlign w:val="center"/>
          </w:tcPr>
          <w:p w14:paraId="6C0BA1F2"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Estrogénios</w:t>
            </w:r>
          </w:p>
        </w:tc>
        <w:tc>
          <w:tcPr>
            <w:tcW w:w="3517" w:type="dxa"/>
            <w:vAlign w:val="center"/>
          </w:tcPr>
          <w:p w14:paraId="1550A22D"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Evidências de potencial carcinogénico (cancro da mama e endometrial) e ausência de efeito cardioprotetor em mulheres idosas.</w:t>
            </w:r>
          </w:p>
        </w:tc>
        <w:tc>
          <w:tcPr>
            <w:tcW w:w="3795" w:type="dxa"/>
            <w:vAlign w:val="center"/>
          </w:tcPr>
          <w:p w14:paraId="516A4322"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05034CDD" w14:textId="6AA874BA" w:rsidR="00C56A1D"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Tratamento específico para a osteoporose. </w:t>
            </w:r>
            <w:r w:rsidR="00C56A1D" w:rsidRPr="00961BD3">
              <w:rPr>
                <w:rFonts w:ascii="Times New Roman" w:hAnsi="Times New Roman" w:cs="Times New Roman"/>
                <w:i/>
                <w:iCs/>
                <w:sz w:val="18"/>
                <w:szCs w:val="18"/>
              </w:rPr>
              <w:t>E</w:t>
            </w:r>
          </w:p>
          <w:p w14:paraId="749E3E53" w14:textId="369514D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Local de administração considerado seguro e eficiente.</w:t>
            </w:r>
            <w:r w:rsidR="00C56A1D" w:rsidRPr="00961BD3">
              <w:rPr>
                <w:rFonts w:ascii="Times New Roman" w:hAnsi="Times New Roman" w:cs="Times New Roman"/>
                <w:sz w:val="18"/>
                <w:szCs w:val="18"/>
              </w:rPr>
              <w:t xml:space="preserve"> </w:t>
            </w:r>
            <w:r w:rsidR="00C56A1D" w:rsidRPr="00961BD3">
              <w:rPr>
                <w:rFonts w:ascii="Times New Roman" w:hAnsi="Times New Roman" w:cs="Times New Roman"/>
                <w:i/>
                <w:iCs/>
                <w:sz w:val="18"/>
                <w:szCs w:val="18"/>
              </w:rPr>
              <w:t>E, B</w:t>
            </w:r>
          </w:p>
        </w:tc>
      </w:tr>
      <w:tr w:rsidR="00D84555" w14:paraId="002875DB" w14:textId="77777777" w:rsidTr="00887847">
        <w:trPr>
          <w:trHeight w:val="337"/>
        </w:trPr>
        <w:tc>
          <w:tcPr>
            <w:tcW w:w="1095" w:type="dxa"/>
            <w:vAlign w:val="center"/>
          </w:tcPr>
          <w:p w14:paraId="5CD23746"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G04BD02</w:t>
            </w:r>
          </w:p>
        </w:tc>
        <w:tc>
          <w:tcPr>
            <w:tcW w:w="1971" w:type="dxa"/>
            <w:vAlign w:val="center"/>
          </w:tcPr>
          <w:p w14:paraId="079F641B"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Flavoxato</w:t>
            </w:r>
          </w:p>
        </w:tc>
        <w:tc>
          <w:tcPr>
            <w:tcW w:w="3517" w:type="dxa"/>
            <w:vAlign w:val="center"/>
          </w:tcPr>
          <w:p w14:paraId="08D013F6"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Pode diminuir o fluxo urinário, levando à retenção urinária.</w:t>
            </w:r>
          </w:p>
        </w:tc>
        <w:tc>
          <w:tcPr>
            <w:tcW w:w="3795" w:type="dxa"/>
            <w:vAlign w:val="center"/>
          </w:tcPr>
          <w:p w14:paraId="319A8807"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10614F36" w14:textId="268C4434"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Tratamento não farmacológico (exercícios pélvicos, terapia física e comportamental).</w:t>
            </w:r>
            <w:r w:rsidR="006850EC" w:rsidRPr="00961BD3">
              <w:rPr>
                <w:rFonts w:ascii="Times New Roman" w:hAnsi="Times New Roman" w:cs="Times New Roman"/>
                <w:i/>
                <w:iCs/>
                <w:sz w:val="18"/>
                <w:szCs w:val="18"/>
              </w:rPr>
              <w:t xml:space="preserve"> E</w:t>
            </w:r>
          </w:p>
        </w:tc>
      </w:tr>
      <w:tr w:rsidR="00D84555" w14:paraId="4F046E88" w14:textId="77777777" w:rsidTr="00887847">
        <w:trPr>
          <w:trHeight w:val="337"/>
        </w:trPr>
        <w:tc>
          <w:tcPr>
            <w:tcW w:w="1095" w:type="dxa"/>
            <w:vAlign w:val="center"/>
          </w:tcPr>
          <w:p w14:paraId="2B3DFE9E"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G04BD04</w:t>
            </w:r>
          </w:p>
        </w:tc>
        <w:tc>
          <w:tcPr>
            <w:tcW w:w="1971" w:type="dxa"/>
            <w:vAlign w:val="center"/>
          </w:tcPr>
          <w:p w14:paraId="045DC5C0"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Oxibutinina</w:t>
            </w:r>
          </w:p>
        </w:tc>
        <w:tc>
          <w:tcPr>
            <w:tcW w:w="3517" w:type="dxa"/>
            <w:vAlign w:val="center"/>
          </w:tcPr>
          <w:p w14:paraId="1C780A27"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colaterais anticolinérgicos (por exemplo, obstipação, boca seca, efeitos colaterais do SNC); Alterações no ECG (QT prolongado).</w:t>
            </w:r>
          </w:p>
        </w:tc>
        <w:tc>
          <w:tcPr>
            <w:tcW w:w="3795" w:type="dxa"/>
            <w:vAlign w:val="center"/>
          </w:tcPr>
          <w:p w14:paraId="442A44DF"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Iniciar o cloreto de oxibutinina de libertação imediata em idosos frágeis com 2,5 mg por via oral 2 ou 3 vezes ao dia.</w:t>
            </w:r>
          </w:p>
        </w:tc>
        <w:tc>
          <w:tcPr>
            <w:tcW w:w="3934" w:type="dxa"/>
            <w:vAlign w:val="center"/>
          </w:tcPr>
          <w:p w14:paraId="24A0FC86" w14:textId="6024CDB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Tratamento não farmacológico (exercícios pélvicos, terapia física e comportamental).</w:t>
            </w:r>
            <w:r w:rsidR="007E1E75" w:rsidRPr="00961BD3">
              <w:rPr>
                <w:rFonts w:ascii="Times New Roman" w:hAnsi="Times New Roman" w:cs="Times New Roman"/>
                <w:sz w:val="18"/>
                <w:szCs w:val="18"/>
              </w:rPr>
              <w:t xml:space="preserve"> </w:t>
            </w:r>
            <w:r w:rsidR="007E1E75" w:rsidRPr="00961BD3">
              <w:rPr>
                <w:rFonts w:ascii="Times New Roman" w:hAnsi="Times New Roman" w:cs="Times New Roman"/>
                <w:i/>
                <w:iCs/>
                <w:sz w:val="18"/>
                <w:szCs w:val="18"/>
              </w:rPr>
              <w:t>E</w:t>
            </w:r>
          </w:p>
        </w:tc>
      </w:tr>
      <w:tr w:rsidR="00D84555" w14:paraId="403C46B9" w14:textId="77777777" w:rsidTr="00887847">
        <w:trPr>
          <w:trHeight w:val="337"/>
        </w:trPr>
        <w:tc>
          <w:tcPr>
            <w:tcW w:w="1095" w:type="dxa"/>
            <w:vAlign w:val="center"/>
          </w:tcPr>
          <w:p w14:paraId="781126A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G04BD08</w:t>
            </w:r>
          </w:p>
        </w:tc>
        <w:tc>
          <w:tcPr>
            <w:tcW w:w="1971" w:type="dxa"/>
            <w:vAlign w:val="center"/>
          </w:tcPr>
          <w:p w14:paraId="4505C1CB"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Solifenacina</w:t>
            </w:r>
          </w:p>
        </w:tc>
        <w:tc>
          <w:tcPr>
            <w:tcW w:w="3517" w:type="dxa"/>
            <w:vAlign w:val="center"/>
          </w:tcPr>
          <w:p w14:paraId="08E867D5"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colaterais anticolinérgicos (por exemplo, obstipação, boca seca, efeitos colaterais do SNC); Alterações no ECG (QT prolongado).</w:t>
            </w:r>
          </w:p>
        </w:tc>
        <w:tc>
          <w:tcPr>
            <w:tcW w:w="3795" w:type="dxa"/>
            <w:vAlign w:val="center"/>
          </w:tcPr>
          <w:p w14:paraId="56E41D1C" w14:textId="68D0CA01"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Pode ser necessária uma redução da dose.</w:t>
            </w:r>
            <w:r w:rsidR="008D0541" w:rsidRPr="00961BD3">
              <w:rPr>
                <w:rFonts w:ascii="Times New Roman" w:hAnsi="Times New Roman" w:cs="Times New Roman"/>
                <w:sz w:val="18"/>
                <w:szCs w:val="18"/>
              </w:rPr>
              <w:t xml:space="preserve"> </w:t>
            </w:r>
            <w:r w:rsidR="008D0541" w:rsidRPr="00961BD3">
              <w:rPr>
                <w:rFonts w:ascii="Times New Roman" w:hAnsi="Times New Roman" w:cs="Times New Roman"/>
                <w:i/>
                <w:iCs/>
                <w:sz w:val="18"/>
                <w:szCs w:val="18"/>
              </w:rPr>
              <w:t>M</w:t>
            </w:r>
          </w:p>
        </w:tc>
        <w:tc>
          <w:tcPr>
            <w:tcW w:w="3934" w:type="dxa"/>
            <w:vAlign w:val="center"/>
          </w:tcPr>
          <w:p w14:paraId="083DA6FF" w14:textId="0608FD9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Tratamento não farmacológico (exercícios pélvicos, terapia física e comportamental).</w:t>
            </w:r>
            <w:r w:rsidR="008D0541" w:rsidRPr="00961BD3">
              <w:rPr>
                <w:rFonts w:ascii="Times New Roman" w:hAnsi="Times New Roman" w:cs="Times New Roman"/>
                <w:sz w:val="18"/>
                <w:szCs w:val="18"/>
              </w:rPr>
              <w:t xml:space="preserve"> </w:t>
            </w:r>
            <w:r w:rsidR="008D0541" w:rsidRPr="00961BD3">
              <w:rPr>
                <w:rFonts w:ascii="Times New Roman" w:hAnsi="Times New Roman" w:cs="Times New Roman"/>
                <w:i/>
                <w:iCs/>
                <w:sz w:val="18"/>
                <w:szCs w:val="18"/>
              </w:rPr>
              <w:t>E</w:t>
            </w:r>
          </w:p>
        </w:tc>
      </w:tr>
      <w:tr w:rsidR="00D84555" w14:paraId="14A272CB" w14:textId="77777777" w:rsidTr="00887847">
        <w:trPr>
          <w:trHeight w:val="337"/>
        </w:trPr>
        <w:tc>
          <w:tcPr>
            <w:tcW w:w="1095" w:type="dxa"/>
            <w:vAlign w:val="center"/>
          </w:tcPr>
          <w:p w14:paraId="637208F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G04BD09</w:t>
            </w:r>
          </w:p>
        </w:tc>
        <w:tc>
          <w:tcPr>
            <w:tcW w:w="1971" w:type="dxa"/>
            <w:vAlign w:val="center"/>
          </w:tcPr>
          <w:p w14:paraId="28CFAD53"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Cloreto de Tróspio</w:t>
            </w:r>
          </w:p>
        </w:tc>
        <w:tc>
          <w:tcPr>
            <w:tcW w:w="3517" w:type="dxa"/>
            <w:vAlign w:val="center"/>
          </w:tcPr>
          <w:p w14:paraId="423913B5"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Efeitos colaterais anticolinérgicos (por exemplo, obstipação, boca seca, efeitos colaterais do SNC).</w:t>
            </w:r>
          </w:p>
        </w:tc>
        <w:tc>
          <w:tcPr>
            <w:tcW w:w="3795" w:type="dxa"/>
            <w:vAlign w:val="center"/>
          </w:tcPr>
          <w:p w14:paraId="22B5D654" w14:textId="7EC7AE49"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CrCl &lt;30 mL/min: 20 mg/d (libertação imediata); evitar o uso de cloreto de tróspio de libertação prolongada.</w:t>
            </w:r>
            <w:r w:rsidR="0035566C" w:rsidRPr="00961BD3">
              <w:rPr>
                <w:rFonts w:ascii="Times New Roman" w:hAnsi="Times New Roman" w:cs="Times New Roman"/>
                <w:sz w:val="18"/>
                <w:szCs w:val="18"/>
              </w:rPr>
              <w:t xml:space="preserve"> </w:t>
            </w:r>
            <w:r w:rsidR="0035566C" w:rsidRPr="00961BD3">
              <w:rPr>
                <w:rFonts w:ascii="Times New Roman" w:hAnsi="Times New Roman" w:cs="Times New Roman"/>
                <w:i/>
                <w:iCs/>
                <w:sz w:val="18"/>
                <w:szCs w:val="18"/>
              </w:rPr>
              <w:t>M</w:t>
            </w:r>
          </w:p>
          <w:p w14:paraId="34EC2A9C" w14:textId="4976106B"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Em indivíduos com idade ≥ 75 anos, a frequência da dose de libertação imediata de cloreto de tróspio pode ser reduzida para 20 mg/d.</w:t>
            </w:r>
            <w:r w:rsidR="0035566C" w:rsidRPr="00961BD3">
              <w:rPr>
                <w:rFonts w:ascii="Times New Roman" w:hAnsi="Times New Roman" w:cs="Times New Roman"/>
                <w:sz w:val="18"/>
                <w:szCs w:val="18"/>
              </w:rPr>
              <w:t xml:space="preserve"> </w:t>
            </w:r>
            <w:r w:rsidR="0035566C" w:rsidRPr="00961BD3">
              <w:rPr>
                <w:rFonts w:ascii="Times New Roman" w:hAnsi="Times New Roman" w:cs="Times New Roman"/>
                <w:i/>
                <w:iCs/>
                <w:sz w:val="18"/>
                <w:szCs w:val="18"/>
              </w:rPr>
              <w:t>M</w:t>
            </w:r>
          </w:p>
        </w:tc>
        <w:tc>
          <w:tcPr>
            <w:tcW w:w="3934" w:type="dxa"/>
            <w:vAlign w:val="center"/>
          </w:tcPr>
          <w:p w14:paraId="632B7132" w14:textId="062A9C7E"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Tratamento não farmacológico (exercícios pélvicos, terapia física e comportamental).</w:t>
            </w:r>
            <w:r w:rsidR="0035566C" w:rsidRPr="00961BD3">
              <w:rPr>
                <w:rFonts w:ascii="Times New Roman" w:hAnsi="Times New Roman" w:cs="Times New Roman"/>
                <w:sz w:val="18"/>
                <w:szCs w:val="18"/>
              </w:rPr>
              <w:t xml:space="preserve"> </w:t>
            </w:r>
            <w:r w:rsidR="0035566C" w:rsidRPr="00961BD3">
              <w:rPr>
                <w:rFonts w:ascii="Times New Roman" w:hAnsi="Times New Roman" w:cs="Times New Roman"/>
                <w:i/>
                <w:iCs/>
                <w:sz w:val="18"/>
                <w:szCs w:val="18"/>
              </w:rPr>
              <w:t>E</w:t>
            </w:r>
          </w:p>
        </w:tc>
      </w:tr>
      <w:tr w:rsidR="00D84555" w14:paraId="5E2ED1C3" w14:textId="77777777" w:rsidTr="00887847">
        <w:trPr>
          <w:trHeight w:val="337"/>
        </w:trPr>
        <w:tc>
          <w:tcPr>
            <w:tcW w:w="1095" w:type="dxa"/>
            <w:vAlign w:val="center"/>
          </w:tcPr>
          <w:p w14:paraId="371A913D"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G04BD10</w:t>
            </w:r>
          </w:p>
        </w:tc>
        <w:tc>
          <w:tcPr>
            <w:tcW w:w="1971" w:type="dxa"/>
            <w:vAlign w:val="center"/>
          </w:tcPr>
          <w:p w14:paraId="1142B38B"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Darifenacina</w:t>
            </w:r>
          </w:p>
        </w:tc>
        <w:tc>
          <w:tcPr>
            <w:tcW w:w="3517" w:type="dxa"/>
            <w:vAlign w:val="center"/>
          </w:tcPr>
          <w:p w14:paraId="46EEA1EE"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Maior incidência de efeitos adversos antimuscarínicos (por exemplo, boca seca, obstipação, dispepsia, aumento da urina residual, tontura) e infeção do trato urinário em pessoas com 75 anos ou mais em comparação com pacientes mais jovens.</w:t>
            </w:r>
          </w:p>
        </w:tc>
        <w:tc>
          <w:tcPr>
            <w:tcW w:w="3795" w:type="dxa"/>
            <w:vAlign w:val="center"/>
          </w:tcPr>
          <w:p w14:paraId="4BC6F769" w14:textId="77777777" w:rsidR="00D84555" w:rsidRPr="00961BD3" w:rsidRDefault="00D84555" w:rsidP="00E402B8">
            <w:pPr>
              <w:spacing w:line="276" w:lineRule="auto"/>
              <w:jc w:val="both"/>
              <w:rPr>
                <w:rFonts w:ascii="Times New Roman" w:hAnsi="Times New Roman" w:cs="Times New Roman"/>
                <w:sz w:val="18"/>
                <w:szCs w:val="18"/>
              </w:rPr>
            </w:pPr>
          </w:p>
        </w:tc>
        <w:tc>
          <w:tcPr>
            <w:tcW w:w="3934" w:type="dxa"/>
            <w:vAlign w:val="center"/>
          </w:tcPr>
          <w:p w14:paraId="2B0E49B8" w14:textId="283091C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Tratamento não farmacológico (exercícios pélvicos, terapia física e comportamental).</w:t>
            </w:r>
            <w:r w:rsidR="00AA2F6E" w:rsidRPr="00961BD3">
              <w:rPr>
                <w:rFonts w:ascii="Times New Roman" w:hAnsi="Times New Roman" w:cs="Times New Roman"/>
                <w:sz w:val="18"/>
                <w:szCs w:val="18"/>
              </w:rPr>
              <w:t xml:space="preserve"> </w:t>
            </w:r>
            <w:r w:rsidR="00AA2F6E" w:rsidRPr="00961BD3">
              <w:rPr>
                <w:rFonts w:ascii="Times New Roman" w:hAnsi="Times New Roman" w:cs="Times New Roman"/>
                <w:i/>
                <w:iCs/>
                <w:sz w:val="18"/>
                <w:szCs w:val="18"/>
              </w:rPr>
              <w:t>E</w:t>
            </w:r>
          </w:p>
        </w:tc>
      </w:tr>
      <w:tr w:rsidR="00D84555" w14:paraId="362A108A" w14:textId="77777777" w:rsidTr="00887847">
        <w:trPr>
          <w:trHeight w:val="337"/>
        </w:trPr>
        <w:tc>
          <w:tcPr>
            <w:tcW w:w="1095" w:type="dxa"/>
            <w:vAlign w:val="center"/>
          </w:tcPr>
          <w:p w14:paraId="45320F57"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G04BD11</w:t>
            </w:r>
          </w:p>
        </w:tc>
        <w:tc>
          <w:tcPr>
            <w:tcW w:w="1971" w:type="dxa"/>
            <w:vAlign w:val="center"/>
          </w:tcPr>
          <w:p w14:paraId="2C834CDB"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Fesoterodina</w:t>
            </w:r>
          </w:p>
        </w:tc>
        <w:tc>
          <w:tcPr>
            <w:tcW w:w="3517" w:type="dxa"/>
            <w:vAlign w:val="center"/>
          </w:tcPr>
          <w:p w14:paraId="442835A4"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Maior incidência de efeitos adversos antimuscarínicos (por exemplo, boca seca, obstipação, dispepsia, aumento da urina residual, tontura) e infeção do trato urinário em pessoas com 75 anos ou mais em comparação com pacientes mais jovens.</w:t>
            </w:r>
          </w:p>
        </w:tc>
        <w:tc>
          <w:tcPr>
            <w:tcW w:w="3795" w:type="dxa"/>
            <w:vAlign w:val="center"/>
          </w:tcPr>
          <w:p w14:paraId="559EA460" w14:textId="318198DA" w:rsidR="00D84555" w:rsidRPr="00961BD3" w:rsidRDefault="00AA2F6E"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CrCl &lt;30 mL/min: dose máxima de 4 mg/d. </w:t>
            </w:r>
            <w:r w:rsidRPr="00961BD3">
              <w:rPr>
                <w:rFonts w:ascii="Times New Roman" w:hAnsi="Times New Roman" w:cs="Times New Roman"/>
                <w:i/>
                <w:iCs/>
                <w:sz w:val="18"/>
                <w:szCs w:val="18"/>
              </w:rPr>
              <w:t>M</w:t>
            </w:r>
          </w:p>
        </w:tc>
        <w:tc>
          <w:tcPr>
            <w:tcW w:w="3934" w:type="dxa"/>
            <w:vAlign w:val="center"/>
          </w:tcPr>
          <w:p w14:paraId="4214E1DF" w14:textId="146E5DF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Tratamento não farmacológico (exercícios pélvicos, terapia física e comportamental).</w:t>
            </w:r>
            <w:r w:rsidR="00025F6A" w:rsidRPr="00961BD3">
              <w:rPr>
                <w:rFonts w:ascii="Times New Roman" w:hAnsi="Times New Roman" w:cs="Times New Roman"/>
                <w:sz w:val="18"/>
                <w:szCs w:val="18"/>
              </w:rPr>
              <w:t xml:space="preserve"> </w:t>
            </w:r>
            <w:r w:rsidR="00025F6A" w:rsidRPr="00961BD3">
              <w:rPr>
                <w:rFonts w:ascii="Times New Roman" w:hAnsi="Times New Roman" w:cs="Times New Roman"/>
                <w:i/>
                <w:iCs/>
                <w:sz w:val="18"/>
                <w:szCs w:val="18"/>
              </w:rPr>
              <w:t>E</w:t>
            </w:r>
          </w:p>
        </w:tc>
      </w:tr>
      <w:tr w:rsidR="00D84555" w14:paraId="019654AF" w14:textId="77777777" w:rsidTr="00887847">
        <w:trPr>
          <w:trHeight w:val="337"/>
        </w:trPr>
        <w:tc>
          <w:tcPr>
            <w:tcW w:w="1095" w:type="dxa"/>
            <w:vAlign w:val="center"/>
          </w:tcPr>
          <w:p w14:paraId="06C94086"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G04CA03</w:t>
            </w:r>
          </w:p>
        </w:tc>
        <w:tc>
          <w:tcPr>
            <w:tcW w:w="1971" w:type="dxa"/>
            <w:vAlign w:val="center"/>
          </w:tcPr>
          <w:p w14:paraId="71BD059B"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Terazosina</w:t>
            </w:r>
          </w:p>
        </w:tc>
        <w:tc>
          <w:tcPr>
            <w:tcW w:w="3517" w:type="dxa"/>
            <w:vAlign w:val="center"/>
          </w:tcPr>
          <w:p w14:paraId="7B8CFC99"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Maior risco de hipotensão ortostática, boca seca, incontinência urinária/micção reduzida, efeitos colaterais do SNC (por exemplo, vertigem, tontura, sonolência) e doença cerebrovascular e cardiovascular.</w:t>
            </w:r>
          </w:p>
        </w:tc>
        <w:tc>
          <w:tcPr>
            <w:tcW w:w="3795" w:type="dxa"/>
            <w:vAlign w:val="center"/>
          </w:tcPr>
          <w:p w14:paraId="676032D1" w14:textId="77777777" w:rsidR="00D84555" w:rsidRPr="00961BD3" w:rsidRDefault="00025F6A"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Dose inicial baixa, metade da dose habitual. </w:t>
            </w:r>
            <w:r w:rsidRPr="00961BD3">
              <w:rPr>
                <w:rFonts w:ascii="Times New Roman" w:hAnsi="Times New Roman" w:cs="Times New Roman"/>
                <w:i/>
                <w:iCs/>
                <w:sz w:val="18"/>
                <w:szCs w:val="18"/>
              </w:rPr>
              <w:t>P</w:t>
            </w:r>
          </w:p>
          <w:p w14:paraId="6AC36BFF" w14:textId="38E6BBA5" w:rsidR="00025F6A" w:rsidRPr="00961BD3" w:rsidRDefault="00025F6A"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Dose inicial: 1mg na hora de deitar; pode ser necessário aumentar até 10mg por dia.</w:t>
            </w:r>
            <w:r w:rsidRPr="00961BD3">
              <w:rPr>
                <w:rFonts w:ascii="Times New Roman" w:hAnsi="Times New Roman" w:cs="Times New Roman"/>
                <w:i/>
                <w:iCs/>
                <w:sz w:val="18"/>
                <w:szCs w:val="18"/>
              </w:rPr>
              <w:t xml:space="preserve"> E</w:t>
            </w:r>
          </w:p>
        </w:tc>
        <w:tc>
          <w:tcPr>
            <w:tcW w:w="3934" w:type="dxa"/>
            <w:vAlign w:val="center"/>
          </w:tcPr>
          <w:p w14:paraId="6612FD8F" w14:textId="56D771D5"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Se usado como antihipertensivo, outros agentes antihipertensivos: IECA, bloqueadores β, antagonistas de cálcio, diuréticos (excluindo PIMs).</w:t>
            </w:r>
            <w:r w:rsidR="00E11E98" w:rsidRPr="00961BD3">
              <w:rPr>
                <w:rFonts w:ascii="Times New Roman" w:hAnsi="Times New Roman" w:cs="Times New Roman"/>
                <w:sz w:val="18"/>
                <w:szCs w:val="18"/>
              </w:rPr>
              <w:t xml:space="preserve"> </w:t>
            </w:r>
            <w:r w:rsidR="00E11E98" w:rsidRPr="00961BD3">
              <w:rPr>
                <w:rFonts w:ascii="Times New Roman" w:hAnsi="Times New Roman" w:cs="Times New Roman"/>
                <w:i/>
                <w:iCs/>
                <w:sz w:val="18"/>
                <w:szCs w:val="18"/>
              </w:rPr>
              <w:t>E</w:t>
            </w:r>
          </w:p>
        </w:tc>
      </w:tr>
      <w:tr w:rsidR="00452CED" w14:paraId="73CFB52E" w14:textId="77777777" w:rsidTr="00887847">
        <w:trPr>
          <w:trHeight w:val="695"/>
        </w:trPr>
        <w:tc>
          <w:tcPr>
            <w:tcW w:w="1095" w:type="dxa"/>
            <w:vAlign w:val="center"/>
          </w:tcPr>
          <w:p w14:paraId="7F3B691B" w14:textId="77777777" w:rsidR="00452CED" w:rsidRPr="0020386F" w:rsidRDefault="00452CED" w:rsidP="008E0868">
            <w:pPr>
              <w:spacing w:line="276" w:lineRule="auto"/>
              <w:jc w:val="center"/>
              <w:rPr>
                <w:rFonts w:ascii="Times New Roman" w:hAnsi="Times New Roman" w:cs="Times New Roman"/>
                <w:b/>
                <w:i/>
                <w:sz w:val="18"/>
                <w:szCs w:val="18"/>
              </w:rPr>
            </w:pPr>
            <w:r w:rsidRPr="0020386F">
              <w:rPr>
                <w:rFonts w:ascii="Times New Roman" w:hAnsi="Times New Roman" w:cs="Times New Roman"/>
                <w:b/>
                <w:i/>
                <w:sz w:val="18"/>
                <w:szCs w:val="18"/>
              </w:rPr>
              <w:t>J</w:t>
            </w:r>
          </w:p>
        </w:tc>
        <w:tc>
          <w:tcPr>
            <w:tcW w:w="13217" w:type="dxa"/>
            <w:gridSpan w:val="4"/>
            <w:vAlign w:val="center"/>
          </w:tcPr>
          <w:p w14:paraId="623A5B5C" w14:textId="0AF3304B" w:rsidR="00452CED" w:rsidRPr="00452CED" w:rsidRDefault="00452CED" w:rsidP="00452CED">
            <w:pPr>
              <w:spacing w:line="276" w:lineRule="auto"/>
              <w:jc w:val="center"/>
              <w:rPr>
                <w:rFonts w:ascii="Times New Roman" w:hAnsi="Times New Roman" w:cs="Times New Roman"/>
                <w:i/>
                <w:sz w:val="18"/>
                <w:szCs w:val="18"/>
              </w:rPr>
            </w:pPr>
            <w:r w:rsidRPr="00452CED">
              <w:rPr>
                <w:rFonts w:ascii="Times New Roman" w:hAnsi="Times New Roman" w:cs="Times New Roman"/>
                <w:b/>
                <w:i/>
                <w:sz w:val="18"/>
                <w:szCs w:val="18"/>
              </w:rPr>
              <w:t>Anti-Infeciosos Gerais para Uso Sistémico</w:t>
            </w:r>
          </w:p>
        </w:tc>
      </w:tr>
      <w:tr w:rsidR="00D84555" w14:paraId="4201BA5B" w14:textId="77777777" w:rsidTr="00887847">
        <w:trPr>
          <w:trHeight w:val="337"/>
        </w:trPr>
        <w:tc>
          <w:tcPr>
            <w:tcW w:w="1095" w:type="dxa"/>
            <w:vAlign w:val="center"/>
          </w:tcPr>
          <w:p w14:paraId="0266A0F9"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J01MA01</w:t>
            </w:r>
          </w:p>
        </w:tc>
        <w:tc>
          <w:tcPr>
            <w:tcW w:w="1971" w:type="dxa"/>
            <w:vAlign w:val="center"/>
          </w:tcPr>
          <w:p w14:paraId="363A1C4A" w14:textId="77777777" w:rsidR="00D84555" w:rsidRPr="00D84555" w:rsidRDefault="00D84555" w:rsidP="008E0868">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Ofloxacina</w:t>
            </w:r>
          </w:p>
        </w:tc>
        <w:tc>
          <w:tcPr>
            <w:tcW w:w="3517" w:type="dxa"/>
            <w:vAlign w:val="center"/>
          </w:tcPr>
          <w:p w14:paraId="6E5C26B0" w14:textId="77777777"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 tempo de semi-vida pode ser prolongado com concentrações séricas elevadas em idosos; aumento do risco de “</w:t>
            </w:r>
            <w:r w:rsidRPr="00961BD3">
              <w:rPr>
                <w:rFonts w:ascii="Times New Roman" w:hAnsi="Times New Roman" w:cs="Times New Roman"/>
                <w:i/>
                <w:sz w:val="18"/>
                <w:szCs w:val="18"/>
              </w:rPr>
              <w:t>torsade de pointes”</w:t>
            </w:r>
            <w:r w:rsidRPr="00961BD3">
              <w:rPr>
                <w:rFonts w:ascii="Times New Roman" w:hAnsi="Times New Roman" w:cs="Times New Roman"/>
                <w:sz w:val="18"/>
                <w:szCs w:val="18"/>
              </w:rPr>
              <w:t xml:space="preserve"> e tendinite ou rutura do tendão.</w:t>
            </w:r>
          </w:p>
        </w:tc>
        <w:tc>
          <w:tcPr>
            <w:tcW w:w="3795" w:type="dxa"/>
            <w:vAlign w:val="center"/>
          </w:tcPr>
          <w:p w14:paraId="60451CAE" w14:textId="1EA3D14E"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e aumentar o intervalo de dosagem se houver insuficiência renal.</w:t>
            </w:r>
            <w:r w:rsidR="00AF566D" w:rsidRPr="00961BD3">
              <w:rPr>
                <w:rFonts w:ascii="Times New Roman" w:hAnsi="Times New Roman" w:cs="Times New Roman"/>
                <w:sz w:val="18"/>
                <w:szCs w:val="18"/>
              </w:rPr>
              <w:t xml:space="preserve"> </w:t>
            </w:r>
            <w:r w:rsidR="00AF566D" w:rsidRPr="00961BD3">
              <w:rPr>
                <w:rFonts w:ascii="Times New Roman" w:hAnsi="Times New Roman" w:cs="Times New Roman"/>
                <w:i/>
                <w:iCs/>
                <w:sz w:val="18"/>
                <w:szCs w:val="18"/>
              </w:rPr>
              <w:t>M</w:t>
            </w:r>
          </w:p>
        </w:tc>
        <w:tc>
          <w:tcPr>
            <w:tcW w:w="3934" w:type="dxa"/>
            <w:vAlign w:val="center"/>
          </w:tcPr>
          <w:p w14:paraId="566A2B08" w14:textId="0596D456" w:rsidR="00D84555" w:rsidRPr="00961BD3" w:rsidRDefault="00D84555" w:rsidP="00E402B8">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antibióticos de acordo com testes de suscetibilidade e resistência.</w:t>
            </w:r>
            <w:r w:rsidR="00AF566D" w:rsidRPr="00961BD3">
              <w:rPr>
                <w:rFonts w:ascii="Times New Roman" w:hAnsi="Times New Roman" w:cs="Times New Roman"/>
                <w:sz w:val="18"/>
                <w:szCs w:val="18"/>
              </w:rPr>
              <w:t xml:space="preserve"> </w:t>
            </w:r>
            <w:r w:rsidR="00AF566D" w:rsidRPr="00961BD3">
              <w:rPr>
                <w:rFonts w:ascii="Times New Roman" w:hAnsi="Times New Roman" w:cs="Times New Roman"/>
                <w:i/>
                <w:iCs/>
                <w:sz w:val="18"/>
                <w:szCs w:val="18"/>
              </w:rPr>
              <w:t>E</w:t>
            </w:r>
          </w:p>
        </w:tc>
      </w:tr>
      <w:tr w:rsidR="00FE6503" w:rsidRPr="00FE6503" w14:paraId="30F780B1" w14:textId="77777777" w:rsidTr="00887847">
        <w:trPr>
          <w:trHeight w:val="337"/>
        </w:trPr>
        <w:tc>
          <w:tcPr>
            <w:tcW w:w="1095" w:type="dxa"/>
            <w:vAlign w:val="center"/>
          </w:tcPr>
          <w:p w14:paraId="0A052BCE" w14:textId="7A1A5CD6" w:rsidR="009D1C40" w:rsidRPr="00FE6503" w:rsidRDefault="009D1C40" w:rsidP="009D1C40">
            <w:pPr>
              <w:spacing w:line="276" w:lineRule="auto"/>
              <w:jc w:val="center"/>
              <w:rPr>
                <w:rFonts w:ascii="Times New Roman" w:hAnsi="Times New Roman" w:cs="Times New Roman"/>
                <w:b/>
                <w:sz w:val="18"/>
                <w:szCs w:val="18"/>
              </w:rPr>
            </w:pPr>
            <w:r w:rsidRPr="00FE6503">
              <w:rPr>
                <w:rFonts w:ascii="Times New Roman" w:hAnsi="Times New Roman" w:cs="Times New Roman"/>
                <w:b/>
                <w:sz w:val="18"/>
                <w:szCs w:val="20"/>
              </w:rPr>
              <w:t>J01MA17</w:t>
            </w:r>
          </w:p>
        </w:tc>
        <w:tc>
          <w:tcPr>
            <w:tcW w:w="1971" w:type="dxa"/>
            <w:vAlign w:val="center"/>
          </w:tcPr>
          <w:p w14:paraId="036E3EA7" w14:textId="386F0A80" w:rsidR="009D1C40" w:rsidRPr="00FE6503" w:rsidRDefault="009D1C40" w:rsidP="009D1C40">
            <w:pPr>
              <w:spacing w:line="276" w:lineRule="auto"/>
              <w:jc w:val="center"/>
              <w:rPr>
                <w:rFonts w:ascii="Times New Roman" w:hAnsi="Times New Roman" w:cs="Times New Roman"/>
                <w:b/>
                <w:sz w:val="18"/>
                <w:szCs w:val="18"/>
              </w:rPr>
            </w:pPr>
            <w:r w:rsidRPr="00FE6503">
              <w:rPr>
                <w:rFonts w:ascii="Times New Roman" w:hAnsi="Times New Roman" w:cs="Times New Roman"/>
                <w:b/>
                <w:sz w:val="18"/>
                <w:szCs w:val="18"/>
              </w:rPr>
              <w:t>Prulifloxacina</w:t>
            </w:r>
          </w:p>
        </w:tc>
        <w:tc>
          <w:tcPr>
            <w:tcW w:w="3517" w:type="dxa"/>
            <w:vAlign w:val="center"/>
          </w:tcPr>
          <w:p w14:paraId="376644B7" w14:textId="095F7B26" w:rsidR="009D1C40"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20"/>
              </w:rPr>
              <w:t xml:space="preserve">O tempo de semi-vida pode ser prolongado com concentrações séricas elevadas em idosos; aumento do risco de </w:t>
            </w:r>
            <w:r w:rsidRPr="00961BD3">
              <w:rPr>
                <w:rFonts w:ascii="Times New Roman" w:hAnsi="Times New Roman" w:cs="Times New Roman"/>
                <w:i/>
                <w:sz w:val="18"/>
                <w:szCs w:val="20"/>
              </w:rPr>
              <w:t>torsade de pointes</w:t>
            </w:r>
            <w:r w:rsidRPr="00961BD3">
              <w:rPr>
                <w:rFonts w:ascii="Times New Roman" w:hAnsi="Times New Roman" w:cs="Times New Roman"/>
                <w:sz w:val="18"/>
                <w:szCs w:val="20"/>
              </w:rPr>
              <w:t xml:space="preserve"> e tendinite ou rutura do tendão.</w:t>
            </w:r>
          </w:p>
        </w:tc>
        <w:tc>
          <w:tcPr>
            <w:tcW w:w="3795" w:type="dxa"/>
            <w:vAlign w:val="center"/>
          </w:tcPr>
          <w:p w14:paraId="6966F539" w14:textId="17D8AB20" w:rsidR="009D1C40"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20"/>
              </w:rPr>
              <w:t>Risco aumentado de aneurisma da aorta e dissecção da aorta após a administração de fluoroquinolonas, particularmente na população idosa. A tendinite, raramente observada com quinolonas, pode ocasionalmente levar à rutura, principalmente envolvendo o tendão de Aquiles. Pacientes idosos são mais propensos a tendinite. Idosos e mulheres podem ser mais sensíveis a medicamentos conhecidos por prolongar o intervalo QT.</w:t>
            </w:r>
          </w:p>
        </w:tc>
        <w:tc>
          <w:tcPr>
            <w:tcW w:w="3934" w:type="dxa"/>
            <w:vAlign w:val="center"/>
          </w:tcPr>
          <w:p w14:paraId="2DDA7642" w14:textId="09BC2079" w:rsidR="009D1C40"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20"/>
              </w:rPr>
              <w:t>Outros antibióticos de acordo com testes de suscetibilidade e resistência.</w:t>
            </w:r>
          </w:p>
        </w:tc>
      </w:tr>
      <w:tr w:rsidR="009D1C40" w14:paraId="28971BD6" w14:textId="77777777" w:rsidTr="00887847">
        <w:trPr>
          <w:trHeight w:val="337"/>
        </w:trPr>
        <w:tc>
          <w:tcPr>
            <w:tcW w:w="1095" w:type="dxa"/>
            <w:vAlign w:val="center"/>
          </w:tcPr>
          <w:p w14:paraId="575716D7" w14:textId="77777777" w:rsidR="009D1C40" w:rsidRPr="00D84555" w:rsidRDefault="009D1C40" w:rsidP="009D1C40">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J01XE01</w:t>
            </w:r>
          </w:p>
        </w:tc>
        <w:tc>
          <w:tcPr>
            <w:tcW w:w="1971" w:type="dxa"/>
            <w:vAlign w:val="center"/>
          </w:tcPr>
          <w:p w14:paraId="43141185" w14:textId="77777777" w:rsidR="009D1C40" w:rsidRPr="00D84555" w:rsidRDefault="009D1C40" w:rsidP="009D1C40">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Nitrofurantoína (&gt; 1 semana)</w:t>
            </w:r>
          </w:p>
        </w:tc>
        <w:tc>
          <w:tcPr>
            <w:tcW w:w="3517" w:type="dxa"/>
            <w:vAlign w:val="center"/>
          </w:tcPr>
          <w:p w14:paraId="73F0E5DE" w14:textId="77777777" w:rsidR="009D1C40"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Relação risco/benefício desfavorável, particularmente com o uso a longo prazo (efeitos colaterais pulmonares, dano hepático, etc.); contraindicado em caso de insuficiência renal grave devido a diminuição da excreção e aumento do risco de toxicidade.</w:t>
            </w:r>
          </w:p>
        </w:tc>
        <w:tc>
          <w:tcPr>
            <w:tcW w:w="3795" w:type="dxa"/>
            <w:vAlign w:val="center"/>
          </w:tcPr>
          <w:p w14:paraId="7BAF6B95" w14:textId="281028E2" w:rsidR="009D1C40"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50-100 mg/8h; usar menos de uma semana.</w:t>
            </w:r>
            <w:r w:rsidR="00AF566D" w:rsidRPr="00961BD3">
              <w:rPr>
                <w:rFonts w:ascii="Times New Roman" w:hAnsi="Times New Roman" w:cs="Times New Roman"/>
                <w:sz w:val="18"/>
                <w:szCs w:val="18"/>
              </w:rPr>
              <w:t xml:space="preserve"> </w:t>
            </w:r>
            <w:r w:rsidR="00AF566D" w:rsidRPr="00961BD3">
              <w:rPr>
                <w:rFonts w:ascii="Times New Roman" w:hAnsi="Times New Roman" w:cs="Times New Roman"/>
                <w:i/>
                <w:iCs/>
                <w:sz w:val="18"/>
                <w:szCs w:val="18"/>
              </w:rPr>
              <w:t>E</w:t>
            </w:r>
          </w:p>
        </w:tc>
        <w:tc>
          <w:tcPr>
            <w:tcW w:w="3934" w:type="dxa"/>
            <w:vAlign w:val="center"/>
          </w:tcPr>
          <w:p w14:paraId="13BF2FBD" w14:textId="202F8467" w:rsidR="009D1C40"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Outros antibióticos de acordo com testes de suscetibilidade e resistência.</w:t>
            </w:r>
            <w:r w:rsidR="00AF566D" w:rsidRPr="00961BD3">
              <w:rPr>
                <w:rFonts w:ascii="Times New Roman" w:hAnsi="Times New Roman" w:cs="Times New Roman"/>
                <w:sz w:val="18"/>
                <w:szCs w:val="18"/>
              </w:rPr>
              <w:t xml:space="preserve"> </w:t>
            </w:r>
            <w:r w:rsidR="00AF566D" w:rsidRPr="00961BD3">
              <w:rPr>
                <w:rFonts w:ascii="Times New Roman" w:hAnsi="Times New Roman" w:cs="Times New Roman"/>
                <w:i/>
                <w:iCs/>
                <w:sz w:val="18"/>
                <w:szCs w:val="18"/>
              </w:rPr>
              <w:t>E</w:t>
            </w:r>
          </w:p>
        </w:tc>
      </w:tr>
      <w:tr w:rsidR="009D1C40" w14:paraId="291DD22C" w14:textId="77777777" w:rsidTr="00887847">
        <w:trPr>
          <w:trHeight w:val="711"/>
        </w:trPr>
        <w:tc>
          <w:tcPr>
            <w:tcW w:w="1095" w:type="dxa"/>
            <w:vAlign w:val="center"/>
          </w:tcPr>
          <w:p w14:paraId="4813A0BB" w14:textId="77777777" w:rsidR="009D1C40" w:rsidRPr="0020386F" w:rsidRDefault="009D1C40" w:rsidP="009D1C40">
            <w:pPr>
              <w:spacing w:line="276" w:lineRule="auto"/>
              <w:jc w:val="center"/>
              <w:rPr>
                <w:rFonts w:ascii="Times New Roman" w:hAnsi="Times New Roman" w:cs="Times New Roman"/>
                <w:b/>
                <w:i/>
                <w:sz w:val="18"/>
                <w:szCs w:val="18"/>
              </w:rPr>
            </w:pPr>
            <w:r w:rsidRPr="0020386F">
              <w:rPr>
                <w:rFonts w:ascii="Times New Roman" w:hAnsi="Times New Roman" w:cs="Times New Roman"/>
                <w:b/>
                <w:i/>
                <w:sz w:val="18"/>
                <w:szCs w:val="18"/>
              </w:rPr>
              <w:t>M</w:t>
            </w:r>
          </w:p>
        </w:tc>
        <w:tc>
          <w:tcPr>
            <w:tcW w:w="13217" w:type="dxa"/>
            <w:gridSpan w:val="4"/>
            <w:vAlign w:val="center"/>
          </w:tcPr>
          <w:p w14:paraId="0EDF571E" w14:textId="5DA79ED0" w:rsidR="009D1C40" w:rsidRPr="001E6A23" w:rsidRDefault="009D1C40" w:rsidP="009D1C40">
            <w:pPr>
              <w:spacing w:line="276" w:lineRule="auto"/>
              <w:jc w:val="center"/>
              <w:rPr>
                <w:rFonts w:ascii="Times New Roman" w:hAnsi="Times New Roman" w:cs="Times New Roman"/>
                <w:i/>
                <w:sz w:val="18"/>
                <w:szCs w:val="18"/>
              </w:rPr>
            </w:pPr>
            <w:r w:rsidRPr="001E6A23">
              <w:rPr>
                <w:rFonts w:ascii="Times New Roman" w:hAnsi="Times New Roman" w:cs="Times New Roman"/>
                <w:b/>
                <w:i/>
                <w:sz w:val="18"/>
                <w:szCs w:val="18"/>
              </w:rPr>
              <w:t>Sistema Músculo-</w:t>
            </w:r>
            <w:r>
              <w:rPr>
                <w:rFonts w:ascii="Times New Roman" w:hAnsi="Times New Roman" w:cs="Times New Roman"/>
                <w:b/>
                <w:i/>
                <w:sz w:val="18"/>
                <w:szCs w:val="18"/>
              </w:rPr>
              <w:t>E</w:t>
            </w:r>
            <w:r w:rsidRPr="001E6A23">
              <w:rPr>
                <w:rFonts w:ascii="Times New Roman" w:hAnsi="Times New Roman" w:cs="Times New Roman"/>
                <w:b/>
                <w:i/>
                <w:sz w:val="18"/>
                <w:szCs w:val="18"/>
              </w:rPr>
              <w:t>squelético</w:t>
            </w:r>
          </w:p>
        </w:tc>
      </w:tr>
      <w:tr w:rsidR="009D1C40" w14:paraId="5511A3C4" w14:textId="77777777" w:rsidTr="00887847">
        <w:trPr>
          <w:trHeight w:val="337"/>
        </w:trPr>
        <w:tc>
          <w:tcPr>
            <w:tcW w:w="1095" w:type="dxa"/>
            <w:vAlign w:val="center"/>
          </w:tcPr>
          <w:p w14:paraId="7814A544" w14:textId="77777777" w:rsidR="009D1C40" w:rsidRPr="00D84555" w:rsidRDefault="009D1C40" w:rsidP="009D1C40">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M01AB01</w:t>
            </w:r>
          </w:p>
        </w:tc>
        <w:tc>
          <w:tcPr>
            <w:tcW w:w="1971" w:type="dxa"/>
            <w:vAlign w:val="center"/>
          </w:tcPr>
          <w:p w14:paraId="4B152640" w14:textId="77777777" w:rsidR="009D1C40" w:rsidRPr="00D84555" w:rsidRDefault="009D1C40" w:rsidP="009D1C40">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Indometacina</w:t>
            </w:r>
          </w:p>
        </w:tc>
        <w:tc>
          <w:tcPr>
            <w:tcW w:w="3517" w:type="dxa"/>
            <w:vAlign w:val="center"/>
          </w:tcPr>
          <w:p w14:paraId="05694B88" w14:textId="77777777" w:rsidR="009D1C40" w:rsidRPr="00D84555" w:rsidRDefault="009D1C40" w:rsidP="009D1C40">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risco de perturbações do SNC.</w:t>
            </w:r>
          </w:p>
        </w:tc>
        <w:tc>
          <w:tcPr>
            <w:tcW w:w="3795" w:type="dxa"/>
            <w:vAlign w:val="center"/>
          </w:tcPr>
          <w:p w14:paraId="3383518F" w14:textId="43FF0259" w:rsidR="009D1C40" w:rsidRPr="00961BD3" w:rsidRDefault="009D1C40" w:rsidP="009D1C40">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Reduzir a dose em </w:t>
            </w:r>
            <w:r w:rsidRPr="00961BD3">
              <w:rPr>
                <w:rFonts w:ascii="Times New Roman" w:hAnsi="Times New Roman" w:cs="Times New Roman"/>
                <w:sz w:val="18"/>
                <w:szCs w:val="18"/>
              </w:rPr>
              <w:t>25%.</w:t>
            </w:r>
            <w:r w:rsidR="00752D6D" w:rsidRPr="00961BD3">
              <w:rPr>
                <w:rFonts w:ascii="Times New Roman" w:hAnsi="Times New Roman" w:cs="Times New Roman"/>
                <w:sz w:val="18"/>
                <w:szCs w:val="18"/>
              </w:rPr>
              <w:t xml:space="preserve"> </w:t>
            </w:r>
            <w:r w:rsidR="00752D6D" w:rsidRPr="00961BD3">
              <w:rPr>
                <w:rFonts w:ascii="Times New Roman" w:hAnsi="Times New Roman" w:cs="Times New Roman"/>
                <w:i/>
                <w:iCs/>
                <w:sz w:val="18"/>
                <w:szCs w:val="18"/>
              </w:rPr>
              <w:t>M</w:t>
            </w:r>
          </w:p>
          <w:p w14:paraId="4FDCBAC8" w14:textId="7A80C1A3" w:rsidR="009D1C40"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Usar durante o menor período possível.</w:t>
            </w:r>
            <w:r w:rsidR="00752D6D" w:rsidRPr="00961BD3">
              <w:rPr>
                <w:rFonts w:ascii="Times New Roman" w:hAnsi="Times New Roman" w:cs="Times New Roman"/>
                <w:sz w:val="18"/>
                <w:szCs w:val="18"/>
              </w:rPr>
              <w:t xml:space="preserve"> </w:t>
            </w:r>
            <w:r w:rsidR="00752D6D" w:rsidRPr="00961BD3">
              <w:rPr>
                <w:rFonts w:ascii="Times New Roman" w:hAnsi="Times New Roman" w:cs="Times New Roman"/>
                <w:i/>
                <w:iCs/>
                <w:sz w:val="18"/>
                <w:szCs w:val="18"/>
              </w:rPr>
              <w:t>P</w:t>
            </w:r>
          </w:p>
          <w:p w14:paraId="61F670B5" w14:textId="43E7EC10" w:rsidR="009D1C40" w:rsidRPr="00D84555"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 risco de sangramento pode ser reduzido se combinado com inibidores da bomba de protões (usar &lt;8 semanas, dose baixa).</w:t>
            </w:r>
            <w:r w:rsidR="00752D6D" w:rsidRPr="00961BD3">
              <w:rPr>
                <w:rFonts w:ascii="Times New Roman" w:hAnsi="Times New Roman" w:cs="Times New Roman"/>
                <w:sz w:val="18"/>
                <w:szCs w:val="18"/>
              </w:rPr>
              <w:t xml:space="preserve"> </w:t>
            </w:r>
            <w:r w:rsidR="00752D6D" w:rsidRPr="00961BD3">
              <w:rPr>
                <w:rFonts w:ascii="Times New Roman" w:hAnsi="Times New Roman" w:cs="Times New Roman"/>
                <w:i/>
                <w:iCs/>
                <w:sz w:val="18"/>
                <w:szCs w:val="18"/>
              </w:rPr>
              <w:t>E</w:t>
            </w:r>
          </w:p>
        </w:tc>
        <w:tc>
          <w:tcPr>
            <w:tcW w:w="3934" w:type="dxa"/>
            <w:vAlign w:val="center"/>
          </w:tcPr>
          <w:p w14:paraId="21D82462" w14:textId="7BF88815" w:rsidR="00A24C04" w:rsidRDefault="009D1C40" w:rsidP="009D1C40">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Paracetamol; ibuprofeno (≤3 x 400 mg/d ou por um período inferior a uma semana); naproxeno (≤2 x </w:t>
            </w:r>
            <w:r w:rsidRPr="00961BD3">
              <w:rPr>
                <w:rFonts w:ascii="Times New Roman" w:hAnsi="Times New Roman" w:cs="Times New Roman"/>
                <w:sz w:val="18"/>
                <w:szCs w:val="18"/>
              </w:rPr>
              <w:t xml:space="preserve">250 mg/d ou por um período inferior a uma semana). </w:t>
            </w:r>
            <w:r w:rsidR="00A24C04" w:rsidRPr="00961BD3">
              <w:rPr>
                <w:rFonts w:ascii="Times New Roman" w:hAnsi="Times New Roman" w:cs="Times New Roman"/>
                <w:i/>
                <w:iCs/>
                <w:sz w:val="18"/>
                <w:szCs w:val="18"/>
              </w:rPr>
              <w:t>E</w:t>
            </w:r>
          </w:p>
          <w:p w14:paraId="464EB8BA" w14:textId="475DB67F" w:rsidR="009D1C40" w:rsidRPr="00D84555" w:rsidRDefault="00021CA4" w:rsidP="009D1C40">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Opióides</w:t>
            </w:r>
            <w:r w:rsidRPr="00E75278">
              <w:rPr>
                <w:rFonts w:ascii="Times New Roman" w:hAnsi="Times New Roman" w:cs="Times New Roman"/>
                <w:sz w:val="18"/>
                <w:szCs w:val="18"/>
              </w:rPr>
              <w:t xml:space="preserve"> </w:t>
            </w:r>
            <w:r w:rsidR="009D1C40" w:rsidRPr="00D84555">
              <w:rPr>
                <w:rFonts w:ascii="Times New Roman" w:hAnsi="Times New Roman" w:cs="Times New Roman"/>
                <w:sz w:val="18"/>
                <w:szCs w:val="18"/>
              </w:rPr>
              <w:t>com menor risco de delírio (por exemplo, naloxona, morfina, oxicodona, buprenorfina, hidromorfona</w:t>
            </w:r>
            <w:r w:rsidR="009D1C40" w:rsidRPr="00961BD3">
              <w:rPr>
                <w:rFonts w:ascii="Times New Roman" w:hAnsi="Times New Roman" w:cs="Times New Roman"/>
                <w:sz w:val="18"/>
                <w:szCs w:val="18"/>
              </w:rPr>
              <w:t>).</w:t>
            </w:r>
            <w:r w:rsidR="00A24C04" w:rsidRPr="00961BD3">
              <w:rPr>
                <w:rFonts w:ascii="Times New Roman" w:hAnsi="Times New Roman" w:cs="Times New Roman"/>
                <w:sz w:val="18"/>
                <w:szCs w:val="18"/>
              </w:rPr>
              <w:t xml:space="preserve"> </w:t>
            </w:r>
            <w:r w:rsidR="00A24C04" w:rsidRPr="00961BD3">
              <w:rPr>
                <w:rFonts w:ascii="Times New Roman" w:hAnsi="Times New Roman" w:cs="Times New Roman"/>
                <w:i/>
                <w:iCs/>
                <w:sz w:val="18"/>
                <w:szCs w:val="18"/>
              </w:rPr>
              <w:t>E, P</w:t>
            </w:r>
          </w:p>
        </w:tc>
      </w:tr>
      <w:tr w:rsidR="009D1C40" w14:paraId="43187157" w14:textId="77777777" w:rsidTr="00887847">
        <w:trPr>
          <w:trHeight w:val="337"/>
        </w:trPr>
        <w:tc>
          <w:tcPr>
            <w:tcW w:w="1095" w:type="dxa"/>
            <w:vAlign w:val="center"/>
          </w:tcPr>
          <w:p w14:paraId="20C47B22" w14:textId="77777777" w:rsidR="009D1C40" w:rsidRPr="00D84555" w:rsidRDefault="009D1C40" w:rsidP="009D1C40">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M01AB05</w:t>
            </w:r>
          </w:p>
        </w:tc>
        <w:tc>
          <w:tcPr>
            <w:tcW w:w="1971" w:type="dxa"/>
            <w:vAlign w:val="center"/>
          </w:tcPr>
          <w:p w14:paraId="2CB49487" w14:textId="77777777" w:rsidR="009D1C40" w:rsidRPr="00D84555" w:rsidRDefault="009D1C40" w:rsidP="009D1C40">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Diclofenac</w:t>
            </w:r>
          </w:p>
        </w:tc>
        <w:tc>
          <w:tcPr>
            <w:tcW w:w="3517" w:type="dxa"/>
            <w:vAlign w:val="center"/>
          </w:tcPr>
          <w:p w14:paraId="26B2DC55" w14:textId="77777777" w:rsidR="009D1C40" w:rsidRPr="00D84555" w:rsidRDefault="009D1C40" w:rsidP="009D1C40">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36BB61D3" w14:textId="6BF34CFA" w:rsidR="009D1C40"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50 mg/d; começar a usar dose baixa; o risco de sangramento pode ser reduzido se combinado com inibidores da bomba de protões (usar &lt;8 semanas, dose baixa).</w:t>
            </w:r>
            <w:r w:rsidR="00743A0A" w:rsidRPr="00961BD3">
              <w:rPr>
                <w:rFonts w:ascii="Times New Roman" w:hAnsi="Times New Roman" w:cs="Times New Roman"/>
                <w:sz w:val="18"/>
                <w:szCs w:val="18"/>
              </w:rPr>
              <w:t xml:space="preserve"> </w:t>
            </w:r>
            <w:r w:rsidR="00743A0A" w:rsidRPr="00961BD3">
              <w:rPr>
                <w:rFonts w:ascii="Times New Roman" w:hAnsi="Times New Roman" w:cs="Times New Roman"/>
                <w:i/>
                <w:iCs/>
                <w:sz w:val="18"/>
                <w:szCs w:val="18"/>
              </w:rPr>
              <w:t>E</w:t>
            </w:r>
          </w:p>
        </w:tc>
        <w:tc>
          <w:tcPr>
            <w:tcW w:w="3934" w:type="dxa"/>
            <w:vAlign w:val="center"/>
          </w:tcPr>
          <w:p w14:paraId="1A675654" w14:textId="77777777" w:rsidR="00743A0A" w:rsidRPr="00961BD3" w:rsidRDefault="009D1C40"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Paracetamol; ibuprofeno (≤3 x 400 mg/d ou por um período inferior a uma semana); naproxeno (≤2 x 250 mg/d ou por um período inferior a uma semana). </w:t>
            </w:r>
            <w:r w:rsidR="00743A0A" w:rsidRPr="00961BD3">
              <w:rPr>
                <w:rFonts w:ascii="Times New Roman" w:hAnsi="Times New Roman" w:cs="Times New Roman"/>
                <w:i/>
                <w:iCs/>
                <w:sz w:val="18"/>
                <w:szCs w:val="18"/>
              </w:rPr>
              <w:t>E</w:t>
            </w:r>
          </w:p>
          <w:p w14:paraId="4DA4B74A" w14:textId="27882905" w:rsidR="009D1C40" w:rsidRPr="00961BD3" w:rsidRDefault="00FA2993" w:rsidP="009D1C40">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 xml:space="preserve">Opióides </w:t>
            </w:r>
            <w:r w:rsidR="009D1C40" w:rsidRPr="00961BD3">
              <w:rPr>
                <w:rFonts w:ascii="Times New Roman" w:hAnsi="Times New Roman" w:cs="Times New Roman"/>
                <w:sz w:val="18"/>
                <w:szCs w:val="18"/>
              </w:rPr>
              <w:t>com menor risco de delírio (por exemplo, naloxona, morfina, oxicodona, buprenorfina, hidromorfona).</w:t>
            </w:r>
            <w:r w:rsidR="00743A0A" w:rsidRPr="00961BD3">
              <w:rPr>
                <w:rFonts w:ascii="Times New Roman" w:hAnsi="Times New Roman" w:cs="Times New Roman"/>
                <w:sz w:val="18"/>
                <w:szCs w:val="18"/>
              </w:rPr>
              <w:t xml:space="preserve"> </w:t>
            </w:r>
            <w:r w:rsidR="00743A0A" w:rsidRPr="00961BD3">
              <w:rPr>
                <w:rFonts w:ascii="Times New Roman" w:hAnsi="Times New Roman" w:cs="Times New Roman"/>
                <w:i/>
                <w:iCs/>
                <w:sz w:val="18"/>
                <w:szCs w:val="18"/>
              </w:rPr>
              <w:t>E, P</w:t>
            </w:r>
          </w:p>
        </w:tc>
      </w:tr>
      <w:tr w:rsidR="002D434C" w14:paraId="163D5FE9" w14:textId="77777777" w:rsidTr="00887847">
        <w:trPr>
          <w:trHeight w:val="337"/>
        </w:trPr>
        <w:tc>
          <w:tcPr>
            <w:tcW w:w="1095" w:type="dxa"/>
            <w:vAlign w:val="center"/>
          </w:tcPr>
          <w:p w14:paraId="6BD0C44E" w14:textId="32B1791C" w:rsidR="002D434C" w:rsidRPr="00CE2FA4" w:rsidRDefault="002D434C" w:rsidP="002D434C">
            <w:pPr>
              <w:spacing w:line="276" w:lineRule="auto"/>
              <w:jc w:val="center"/>
              <w:rPr>
                <w:rFonts w:ascii="Times New Roman" w:hAnsi="Times New Roman" w:cs="Times New Roman"/>
                <w:b/>
                <w:sz w:val="18"/>
                <w:szCs w:val="18"/>
              </w:rPr>
            </w:pPr>
            <w:r w:rsidRPr="00CE2FA4">
              <w:rPr>
                <w:rFonts w:ascii="Times New Roman" w:hAnsi="Times New Roman" w:cs="Times New Roman"/>
                <w:b/>
                <w:sz w:val="18"/>
                <w:szCs w:val="18"/>
              </w:rPr>
              <w:t>M01AB08</w:t>
            </w:r>
          </w:p>
        </w:tc>
        <w:tc>
          <w:tcPr>
            <w:tcW w:w="1971" w:type="dxa"/>
            <w:vAlign w:val="center"/>
          </w:tcPr>
          <w:p w14:paraId="4307DE18" w14:textId="2DFAABDA" w:rsidR="002D434C" w:rsidRPr="00CE2FA4" w:rsidRDefault="002D434C" w:rsidP="002D434C">
            <w:pPr>
              <w:spacing w:line="276" w:lineRule="auto"/>
              <w:jc w:val="center"/>
              <w:rPr>
                <w:rFonts w:ascii="Times New Roman" w:hAnsi="Times New Roman" w:cs="Times New Roman"/>
                <w:b/>
                <w:sz w:val="18"/>
                <w:szCs w:val="18"/>
              </w:rPr>
            </w:pPr>
            <w:r w:rsidRPr="00CE2FA4">
              <w:rPr>
                <w:rFonts w:ascii="Times New Roman" w:hAnsi="Times New Roman" w:cs="Times New Roman"/>
                <w:b/>
                <w:sz w:val="18"/>
                <w:szCs w:val="18"/>
              </w:rPr>
              <w:t>Etodolac</w:t>
            </w:r>
          </w:p>
        </w:tc>
        <w:tc>
          <w:tcPr>
            <w:tcW w:w="3517" w:type="dxa"/>
            <w:vAlign w:val="center"/>
          </w:tcPr>
          <w:p w14:paraId="1FE01F01" w14:textId="3F81A7A9" w:rsidR="002D434C" w:rsidRPr="00CE2FA4" w:rsidRDefault="002D434C" w:rsidP="002D434C">
            <w:pPr>
              <w:spacing w:line="276" w:lineRule="auto"/>
              <w:jc w:val="both"/>
              <w:rPr>
                <w:rFonts w:ascii="Times New Roman" w:hAnsi="Times New Roman" w:cs="Times New Roman"/>
                <w:sz w:val="18"/>
                <w:szCs w:val="18"/>
              </w:rPr>
            </w:pPr>
            <w:r w:rsidRPr="00CE2FA4">
              <w:rPr>
                <w:rFonts w:ascii="Times New Roman" w:hAnsi="Times New Roman" w:cs="Times New Roman"/>
                <w:sz w:val="18"/>
                <w:szCs w:val="18"/>
              </w:rPr>
              <w:t>Elevado risco de sangramento, ulceração ou perfuração gastrointestinal, que pode ser fatal.</w:t>
            </w:r>
          </w:p>
        </w:tc>
        <w:tc>
          <w:tcPr>
            <w:tcW w:w="3795" w:type="dxa"/>
            <w:vAlign w:val="center"/>
          </w:tcPr>
          <w:p w14:paraId="74122C7F" w14:textId="3830088F" w:rsidR="002D434C" w:rsidRPr="00CE2FA4" w:rsidRDefault="002D434C" w:rsidP="002D434C">
            <w:pPr>
              <w:spacing w:line="276" w:lineRule="auto"/>
              <w:jc w:val="both"/>
              <w:rPr>
                <w:rFonts w:ascii="Times New Roman" w:hAnsi="Times New Roman" w:cs="Times New Roman"/>
                <w:sz w:val="18"/>
                <w:szCs w:val="18"/>
              </w:rPr>
            </w:pPr>
            <w:r w:rsidRPr="00CE2FA4">
              <w:rPr>
                <w:rFonts w:ascii="Times New Roman" w:hAnsi="Times New Roman" w:cs="Times New Roman"/>
                <w:sz w:val="18"/>
                <w:szCs w:val="18"/>
              </w:rPr>
              <w:t>Os idosos têm uma frequência mais elevada de reações adversas com AINEs, principalmente hemorragias e perfurações gastrointestinais, que podem ser fatais.</w:t>
            </w:r>
          </w:p>
        </w:tc>
        <w:tc>
          <w:tcPr>
            <w:tcW w:w="3934" w:type="dxa"/>
            <w:vAlign w:val="center"/>
          </w:tcPr>
          <w:p w14:paraId="0BF6A3F9" w14:textId="77777777" w:rsidR="00743A0A" w:rsidRPr="00CE2FA4" w:rsidRDefault="002D434C" w:rsidP="002D434C">
            <w:pPr>
              <w:spacing w:line="276" w:lineRule="auto"/>
              <w:jc w:val="both"/>
              <w:rPr>
                <w:rFonts w:ascii="Times New Roman" w:hAnsi="Times New Roman" w:cs="Times New Roman"/>
                <w:sz w:val="18"/>
                <w:szCs w:val="18"/>
              </w:rPr>
            </w:pPr>
            <w:r w:rsidRPr="00CE2FA4">
              <w:rPr>
                <w:rFonts w:ascii="Times New Roman" w:hAnsi="Times New Roman" w:cs="Times New Roman"/>
                <w:sz w:val="18"/>
                <w:szCs w:val="18"/>
              </w:rPr>
              <w:t xml:space="preserve">Paracetamol; ibuprofeno (≤3 x 400 mg/d ou durante menos de uma semana); naproxeno (≤2 x 250 mg/d ou durante menos de uma semana). </w:t>
            </w:r>
          </w:p>
          <w:p w14:paraId="7841FABF" w14:textId="6FDCFD84" w:rsidR="002D434C" w:rsidRPr="00CE2FA4" w:rsidRDefault="00FA2993" w:rsidP="002D434C">
            <w:pPr>
              <w:spacing w:line="276" w:lineRule="auto"/>
              <w:jc w:val="both"/>
              <w:rPr>
                <w:rFonts w:ascii="Times New Roman" w:hAnsi="Times New Roman" w:cs="Times New Roman"/>
                <w:sz w:val="18"/>
                <w:szCs w:val="18"/>
              </w:rPr>
            </w:pPr>
            <w:r w:rsidRPr="00CE2FA4">
              <w:rPr>
                <w:rFonts w:ascii="Times New Roman" w:hAnsi="Times New Roman" w:cs="Times New Roman"/>
                <w:sz w:val="18"/>
                <w:szCs w:val="18"/>
              </w:rPr>
              <w:t xml:space="preserve">Opióides </w:t>
            </w:r>
            <w:r w:rsidR="002D434C" w:rsidRPr="00CE2FA4">
              <w:rPr>
                <w:rFonts w:ascii="Times New Roman" w:hAnsi="Times New Roman" w:cs="Times New Roman"/>
                <w:sz w:val="18"/>
                <w:szCs w:val="18"/>
              </w:rPr>
              <w:t>com menor risco de delírio (por exemplo, naloxona, morfina, oxicodona, buprenorfina, hidromorfona).</w:t>
            </w:r>
          </w:p>
        </w:tc>
      </w:tr>
      <w:tr w:rsidR="002D434C" w14:paraId="02ED28E6" w14:textId="77777777" w:rsidTr="00887847">
        <w:trPr>
          <w:trHeight w:val="337"/>
        </w:trPr>
        <w:tc>
          <w:tcPr>
            <w:tcW w:w="1095" w:type="dxa"/>
            <w:vAlign w:val="center"/>
          </w:tcPr>
          <w:p w14:paraId="1BC1002F"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M01AB11</w:t>
            </w:r>
          </w:p>
        </w:tc>
        <w:tc>
          <w:tcPr>
            <w:tcW w:w="1971" w:type="dxa"/>
            <w:vAlign w:val="center"/>
          </w:tcPr>
          <w:p w14:paraId="5630BBED"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Acemetacina</w:t>
            </w:r>
          </w:p>
        </w:tc>
        <w:tc>
          <w:tcPr>
            <w:tcW w:w="3517" w:type="dxa"/>
            <w:vAlign w:val="center"/>
          </w:tcPr>
          <w:p w14:paraId="26A65D6C"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w:t>
            </w:r>
          </w:p>
        </w:tc>
        <w:tc>
          <w:tcPr>
            <w:tcW w:w="3795" w:type="dxa"/>
            <w:vAlign w:val="center"/>
          </w:tcPr>
          <w:p w14:paraId="459290D7" w14:textId="2A2ECEC2" w:rsidR="005365B7" w:rsidRPr="00961BD3"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Usar durante o menor </w:t>
            </w:r>
            <w:r w:rsidRPr="00961BD3">
              <w:rPr>
                <w:rFonts w:ascii="Times New Roman" w:hAnsi="Times New Roman" w:cs="Times New Roman"/>
                <w:sz w:val="18"/>
                <w:szCs w:val="18"/>
              </w:rPr>
              <w:t>período possível.</w:t>
            </w:r>
            <w:r w:rsidR="005365B7" w:rsidRPr="00961BD3">
              <w:rPr>
                <w:rFonts w:ascii="Times New Roman" w:hAnsi="Times New Roman" w:cs="Times New Roman"/>
                <w:sz w:val="18"/>
                <w:szCs w:val="18"/>
              </w:rPr>
              <w:t xml:space="preserve"> </w:t>
            </w:r>
            <w:r w:rsidR="005365B7" w:rsidRPr="00961BD3">
              <w:rPr>
                <w:rFonts w:ascii="Times New Roman" w:hAnsi="Times New Roman" w:cs="Times New Roman"/>
                <w:i/>
                <w:iCs/>
                <w:sz w:val="18"/>
                <w:szCs w:val="18"/>
              </w:rPr>
              <w:t>P</w:t>
            </w:r>
          </w:p>
          <w:p w14:paraId="575AC868" w14:textId="0F03C831" w:rsidR="002D434C" w:rsidRPr="00D84555"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 risco de sangramento pode ser reduzido se combinado com inibidores da bomba de protões (usar &lt;8 semanas, dose baixa).</w:t>
            </w:r>
            <w:r w:rsidR="005365B7" w:rsidRPr="00961BD3">
              <w:rPr>
                <w:rFonts w:ascii="Times New Roman" w:hAnsi="Times New Roman" w:cs="Times New Roman"/>
                <w:i/>
                <w:iCs/>
                <w:sz w:val="18"/>
                <w:szCs w:val="18"/>
              </w:rPr>
              <w:t xml:space="preserve"> E</w:t>
            </w:r>
          </w:p>
        </w:tc>
        <w:tc>
          <w:tcPr>
            <w:tcW w:w="3934" w:type="dxa"/>
            <w:vAlign w:val="center"/>
          </w:tcPr>
          <w:p w14:paraId="56B13431" w14:textId="77777777" w:rsidR="005365B7"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Paracetamol; ibuprofeno (≤3 x 400 mg/d ou por um período inferior a uma semana); naproxeno (≤2 x 250 mg/d ou por um período inferior a uma semana).</w:t>
            </w:r>
            <w:r w:rsidR="005365B7">
              <w:rPr>
                <w:rFonts w:ascii="Times New Roman" w:hAnsi="Times New Roman" w:cs="Times New Roman"/>
                <w:sz w:val="18"/>
                <w:szCs w:val="18"/>
              </w:rPr>
              <w:t xml:space="preserve"> </w:t>
            </w:r>
            <w:r w:rsidR="005365B7" w:rsidRPr="00961BD3">
              <w:rPr>
                <w:rFonts w:ascii="Times New Roman" w:hAnsi="Times New Roman" w:cs="Times New Roman"/>
                <w:i/>
                <w:iCs/>
                <w:sz w:val="18"/>
                <w:szCs w:val="18"/>
              </w:rPr>
              <w:t>E</w:t>
            </w:r>
          </w:p>
          <w:p w14:paraId="50C72542" w14:textId="39BDBC82" w:rsidR="002D434C" w:rsidRPr="00D84555" w:rsidRDefault="00FA2993"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w:t>
            </w:r>
            <w:r w:rsidR="002D434C" w:rsidRPr="00D84555">
              <w:rPr>
                <w:rFonts w:ascii="Times New Roman" w:hAnsi="Times New Roman" w:cs="Times New Roman"/>
                <w:sz w:val="18"/>
                <w:szCs w:val="18"/>
              </w:rPr>
              <w:t xml:space="preserve"> menor risco de delírio (por exemplo, naloxona, morfina, oxicodona, buprenorfina, hidromorfona</w:t>
            </w:r>
            <w:r w:rsidR="002D434C" w:rsidRPr="00961BD3">
              <w:rPr>
                <w:rFonts w:ascii="Times New Roman" w:hAnsi="Times New Roman" w:cs="Times New Roman"/>
                <w:sz w:val="18"/>
                <w:szCs w:val="18"/>
              </w:rPr>
              <w:t>).</w:t>
            </w:r>
            <w:r w:rsidR="005365B7" w:rsidRPr="00961BD3">
              <w:rPr>
                <w:rFonts w:ascii="Times New Roman" w:hAnsi="Times New Roman" w:cs="Times New Roman"/>
                <w:sz w:val="18"/>
                <w:szCs w:val="18"/>
              </w:rPr>
              <w:t xml:space="preserve"> </w:t>
            </w:r>
            <w:r w:rsidR="005365B7" w:rsidRPr="00961BD3">
              <w:rPr>
                <w:rFonts w:ascii="Times New Roman" w:hAnsi="Times New Roman" w:cs="Times New Roman"/>
                <w:i/>
                <w:iCs/>
                <w:sz w:val="18"/>
                <w:szCs w:val="18"/>
              </w:rPr>
              <w:t>E, P</w:t>
            </w:r>
          </w:p>
        </w:tc>
      </w:tr>
      <w:tr w:rsidR="002D434C" w14:paraId="73636CE7" w14:textId="77777777" w:rsidTr="00887847">
        <w:trPr>
          <w:trHeight w:val="337"/>
        </w:trPr>
        <w:tc>
          <w:tcPr>
            <w:tcW w:w="1095" w:type="dxa"/>
            <w:vAlign w:val="center"/>
          </w:tcPr>
          <w:p w14:paraId="5F46C3D0" w14:textId="4026D843"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M01AB15</w:t>
            </w:r>
          </w:p>
        </w:tc>
        <w:tc>
          <w:tcPr>
            <w:tcW w:w="1971" w:type="dxa"/>
            <w:vAlign w:val="center"/>
          </w:tcPr>
          <w:p w14:paraId="38D2EE9D"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Cetorolac</w:t>
            </w:r>
          </w:p>
        </w:tc>
        <w:tc>
          <w:tcPr>
            <w:tcW w:w="3517" w:type="dxa"/>
            <w:vAlign w:val="center"/>
          </w:tcPr>
          <w:p w14:paraId="0F18C4AB"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w:t>
            </w:r>
          </w:p>
        </w:tc>
        <w:tc>
          <w:tcPr>
            <w:tcW w:w="3795" w:type="dxa"/>
            <w:vAlign w:val="center"/>
          </w:tcPr>
          <w:p w14:paraId="443DA079" w14:textId="565E0E0D" w:rsidR="002D434C" w:rsidRPr="00961BD3"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Contraindicado em casos de insuficiência renal avançada; dose oral não indicada como dose inicial; a dose de continuação recomendada após a administração intravenosa ou intramuscular é de 10 </w:t>
            </w:r>
            <w:r w:rsidRPr="00961BD3">
              <w:rPr>
                <w:rFonts w:ascii="Times New Roman" w:hAnsi="Times New Roman" w:cs="Times New Roman"/>
                <w:sz w:val="18"/>
                <w:szCs w:val="18"/>
              </w:rPr>
              <w:t>mg a cada 4-6 horas, máximo de 40 mg/d e por 5 dias.</w:t>
            </w:r>
            <w:r w:rsidR="00517696" w:rsidRPr="00961BD3">
              <w:rPr>
                <w:rFonts w:ascii="Times New Roman" w:hAnsi="Times New Roman" w:cs="Times New Roman"/>
                <w:sz w:val="18"/>
                <w:szCs w:val="18"/>
              </w:rPr>
              <w:t xml:space="preserve"> </w:t>
            </w:r>
            <w:r w:rsidR="00517696" w:rsidRPr="00961BD3">
              <w:rPr>
                <w:rFonts w:ascii="Times New Roman" w:hAnsi="Times New Roman" w:cs="Times New Roman"/>
                <w:i/>
                <w:iCs/>
                <w:sz w:val="18"/>
                <w:szCs w:val="18"/>
              </w:rPr>
              <w:t>M</w:t>
            </w:r>
          </w:p>
          <w:p w14:paraId="0B421F52" w14:textId="555B1014" w:rsidR="002D434C" w:rsidRPr="00D84555"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 risco de sangramento pode ser reduzido se combinado com inibidores da bomba de protões (usar &lt;8 semanas, dose baixa).</w:t>
            </w:r>
            <w:r w:rsidR="00517696" w:rsidRPr="00961BD3">
              <w:rPr>
                <w:rFonts w:ascii="Times New Roman" w:hAnsi="Times New Roman" w:cs="Times New Roman"/>
                <w:sz w:val="18"/>
                <w:szCs w:val="18"/>
              </w:rPr>
              <w:t xml:space="preserve"> </w:t>
            </w:r>
            <w:r w:rsidR="00517696" w:rsidRPr="00961BD3">
              <w:rPr>
                <w:rFonts w:ascii="Times New Roman" w:hAnsi="Times New Roman" w:cs="Times New Roman"/>
                <w:i/>
                <w:iCs/>
                <w:sz w:val="18"/>
                <w:szCs w:val="18"/>
              </w:rPr>
              <w:t>E</w:t>
            </w:r>
          </w:p>
        </w:tc>
        <w:tc>
          <w:tcPr>
            <w:tcW w:w="3934" w:type="dxa"/>
            <w:vAlign w:val="center"/>
          </w:tcPr>
          <w:p w14:paraId="78109138" w14:textId="4F26EA16" w:rsidR="00517696"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Paracetamol; ibuprofeno (≤3 x 400 mg/d ou por um período inferior a uma semana); naproxeno (≤2 x 250 mg/d ou por um período inferior a uma semana).</w:t>
            </w:r>
            <w:r w:rsidR="00517696">
              <w:rPr>
                <w:rFonts w:ascii="Times New Roman" w:hAnsi="Times New Roman" w:cs="Times New Roman"/>
                <w:sz w:val="18"/>
                <w:szCs w:val="18"/>
              </w:rPr>
              <w:t xml:space="preserve"> </w:t>
            </w:r>
            <w:r w:rsidR="00517696" w:rsidRPr="00961BD3">
              <w:rPr>
                <w:rFonts w:ascii="Times New Roman" w:hAnsi="Times New Roman" w:cs="Times New Roman"/>
                <w:i/>
                <w:iCs/>
                <w:sz w:val="18"/>
                <w:szCs w:val="18"/>
              </w:rPr>
              <w:t>E</w:t>
            </w:r>
            <w:r w:rsidRPr="00517696">
              <w:rPr>
                <w:rFonts w:ascii="Times New Roman" w:hAnsi="Times New Roman" w:cs="Times New Roman"/>
                <w:i/>
                <w:iCs/>
                <w:sz w:val="18"/>
                <w:szCs w:val="18"/>
              </w:rPr>
              <w:t xml:space="preserve"> </w:t>
            </w:r>
          </w:p>
          <w:p w14:paraId="02B84CB5" w14:textId="13CB5236" w:rsidR="002D434C" w:rsidRPr="00D84555"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w:t>
            </w:r>
            <w:r w:rsidR="002D434C" w:rsidRPr="00D84555">
              <w:rPr>
                <w:rFonts w:ascii="Times New Roman" w:hAnsi="Times New Roman" w:cs="Times New Roman"/>
                <w:sz w:val="18"/>
                <w:szCs w:val="18"/>
              </w:rPr>
              <w:t xml:space="preserve"> menor risco de delírio (por exemplo, naloxona, morfina, oxicodona, buprenorfina, hidromorfona</w:t>
            </w:r>
            <w:r w:rsidR="002D434C" w:rsidRPr="00961BD3">
              <w:rPr>
                <w:rFonts w:ascii="Times New Roman" w:hAnsi="Times New Roman" w:cs="Times New Roman"/>
                <w:sz w:val="18"/>
                <w:szCs w:val="18"/>
              </w:rPr>
              <w:t>).</w:t>
            </w:r>
            <w:r w:rsidR="00517696" w:rsidRPr="00961BD3">
              <w:rPr>
                <w:rFonts w:ascii="Times New Roman" w:hAnsi="Times New Roman" w:cs="Times New Roman"/>
                <w:sz w:val="18"/>
                <w:szCs w:val="18"/>
              </w:rPr>
              <w:t xml:space="preserve"> </w:t>
            </w:r>
            <w:r w:rsidR="00517696" w:rsidRPr="00961BD3">
              <w:rPr>
                <w:rFonts w:ascii="Times New Roman" w:hAnsi="Times New Roman" w:cs="Times New Roman"/>
                <w:i/>
                <w:iCs/>
                <w:sz w:val="18"/>
                <w:szCs w:val="18"/>
              </w:rPr>
              <w:t>E, P</w:t>
            </w:r>
          </w:p>
        </w:tc>
      </w:tr>
      <w:tr w:rsidR="002D434C" w14:paraId="13EED681" w14:textId="77777777" w:rsidTr="00887847">
        <w:trPr>
          <w:trHeight w:val="337"/>
        </w:trPr>
        <w:tc>
          <w:tcPr>
            <w:tcW w:w="1095" w:type="dxa"/>
            <w:vAlign w:val="center"/>
          </w:tcPr>
          <w:p w14:paraId="4855E01E"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M01AB16</w:t>
            </w:r>
          </w:p>
        </w:tc>
        <w:tc>
          <w:tcPr>
            <w:tcW w:w="1971" w:type="dxa"/>
            <w:vAlign w:val="center"/>
          </w:tcPr>
          <w:p w14:paraId="2183B598"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Aceclofenac</w:t>
            </w:r>
          </w:p>
        </w:tc>
        <w:tc>
          <w:tcPr>
            <w:tcW w:w="3517" w:type="dxa"/>
            <w:vAlign w:val="center"/>
          </w:tcPr>
          <w:p w14:paraId="54DA41C3" w14:textId="77777777" w:rsidR="002D434C" w:rsidRPr="00961BD3"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5419C2DC" w14:textId="381584B5" w:rsidR="002D434C" w:rsidRPr="00961BD3"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Usar durante o menor período possível. O risco de sangramento pode ser reduzido se combinado com inibidores da bomba de protões (usar &lt;8 semanas, dose baixa).</w:t>
            </w:r>
            <w:r w:rsidR="00C95BF9" w:rsidRPr="00961BD3">
              <w:rPr>
                <w:rFonts w:ascii="Times New Roman" w:hAnsi="Times New Roman" w:cs="Times New Roman"/>
                <w:i/>
                <w:iCs/>
                <w:sz w:val="18"/>
                <w:szCs w:val="18"/>
              </w:rPr>
              <w:t xml:space="preserve"> E</w:t>
            </w:r>
          </w:p>
        </w:tc>
        <w:tc>
          <w:tcPr>
            <w:tcW w:w="3934" w:type="dxa"/>
            <w:vAlign w:val="center"/>
          </w:tcPr>
          <w:p w14:paraId="6FAB7252" w14:textId="2E14C9E3" w:rsidR="00424129" w:rsidRPr="00E577B2"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Paracetamol; ibuprofeno (≤3 x 400 mg/d ou por um período inferior a uma semana); naproxeno (≤2 x </w:t>
            </w:r>
            <w:r w:rsidRPr="00961BD3">
              <w:rPr>
                <w:rFonts w:ascii="Times New Roman" w:hAnsi="Times New Roman" w:cs="Times New Roman"/>
                <w:sz w:val="18"/>
                <w:szCs w:val="18"/>
              </w:rPr>
              <w:t>250 mg/d ou por um período inferior a uma semana).</w:t>
            </w:r>
            <w:r w:rsidR="00424129" w:rsidRPr="00961BD3">
              <w:rPr>
                <w:rFonts w:ascii="Times New Roman" w:hAnsi="Times New Roman" w:cs="Times New Roman"/>
                <w:sz w:val="18"/>
                <w:szCs w:val="18"/>
              </w:rPr>
              <w:t xml:space="preserve"> </w:t>
            </w:r>
            <w:r w:rsidR="00424129" w:rsidRPr="00E577B2">
              <w:rPr>
                <w:rFonts w:ascii="Times New Roman" w:hAnsi="Times New Roman" w:cs="Times New Roman"/>
                <w:i/>
                <w:iCs/>
                <w:sz w:val="18"/>
                <w:szCs w:val="18"/>
              </w:rPr>
              <w:t>E</w:t>
            </w:r>
          </w:p>
          <w:p w14:paraId="7B5556C6" w14:textId="3B7EB6D8" w:rsidR="002D434C" w:rsidRPr="00D84555"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w:t>
            </w:r>
            <w:r w:rsidR="002D434C" w:rsidRPr="00D84555">
              <w:rPr>
                <w:rFonts w:ascii="Times New Roman" w:hAnsi="Times New Roman" w:cs="Times New Roman"/>
                <w:sz w:val="18"/>
                <w:szCs w:val="18"/>
              </w:rPr>
              <w:t xml:space="preserve"> risco de delírio (por exemplo, naloxona, </w:t>
            </w:r>
            <w:r w:rsidR="002D434C" w:rsidRPr="00961BD3">
              <w:rPr>
                <w:rFonts w:ascii="Times New Roman" w:hAnsi="Times New Roman" w:cs="Times New Roman"/>
                <w:sz w:val="18"/>
                <w:szCs w:val="18"/>
              </w:rPr>
              <w:t>morfina, oxicodona, buprenorfina, hidromorfona).</w:t>
            </w:r>
            <w:r w:rsidR="00424129" w:rsidRPr="00961BD3">
              <w:rPr>
                <w:rFonts w:ascii="Times New Roman" w:hAnsi="Times New Roman" w:cs="Times New Roman"/>
                <w:sz w:val="18"/>
                <w:szCs w:val="18"/>
              </w:rPr>
              <w:t xml:space="preserve"> </w:t>
            </w:r>
            <w:r w:rsidR="00424129" w:rsidRPr="00961BD3">
              <w:rPr>
                <w:rFonts w:ascii="Times New Roman" w:hAnsi="Times New Roman" w:cs="Times New Roman"/>
                <w:i/>
                <w:iCs/>
                <w:sz w:val="18"/>
                <w:szCs w:val="18"/>
              </w:rPr>
              <w:t>E, P</w:t>
            </w:r>
          </w:p>
        </w:tc>
      </w:tr>
      <w:tr w:rsidR="002D434C" w14:paraId="54BF5AD7" w14:textId="77777777" w:rsidTr="00887847">
        <w:trPr>
          <w:trHeight w:val="337"/>
        </w:trPr>
        <w:tc>
          <w:tcPr>
            <w:tcW w:w="1095" w:type="dxa"/>
            <w:vAlign w:val="center"/>
          </w:tcPr>
          <w:p w14:paraId="4CA7CDFB"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M01AC01</w:t>
            </w:r>
          </w:p>
        </w:tc>
        <w:tc>
          <w:tcPr>
            <w:tcW w:w="1971" w:type="dxa"/>
            <w:vAlign w:val="center"/>
          </w:tcPr>
          <w:p w14:paraId="5C95FC16"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Piroxicam</w:t>
            </w:r>
          </w:p>
        </w:tc>
        <w:tc>
          <w:tcPr>
            <w:tcW w:w="3517" w:type="dxa"/>
            <w:vAlign w:val="center"/>
          </w:tcPr>
          <w:p w14:paraId="00F4B309"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w:t>
            </w:r>
          </w:p>
        </w:tc>
        <w:tc>
          <w:tcPr>
            <w:tcW w:w="3795" w:type="dxa"/>
            <w:vAlign w:val="center"/>
          </w:tcPr>
          <w:p w14:paraId="468507FB" w14:textId="57FE48C0" w:rsidR="002D434C" w:rsidRPr="00961BD3"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Doses &gt; 20 mg estão associadas ao aumento da toxicidade e ulceração gastrointestinal, especialmente </w:t>
            </w:r>
            <w:r w:rsidRPr="00961BD3">
              <w:rPr>
                <w:rFonts w:ascii="Times New Roman" w:hAnsi="Times New Roman" w:cs="Times New Roman"/>
                <w:sz w:val="18"/>
                <w:szCs w:val="18"/>
              </w:rPr>
              <w:t>em idosos.</w:t>
            </w:r>
            <w:r w:rsidR="006A198E" w:rsidRPr="00961BD3">
              <w:rPr>
                <w:rFonts w:ascii="Times New Roman" w:hAnsi="Times New Roman" w:cs="Times New Roman"/>
                <w:sz w:val="18"/>
                <w:szCs w:val="18"/>
              </w:rPr>
              <w:t xml:space="preserve"> </w:t>
            </w:r>
            <w:r w:rsidR="006A198E" w:rsidRPr="00961BD3">
              <w:rPr>
                <w:rFonts w:ascii="Times New Roman" w:hAnsi="Times New Roman" w:cs="Times New Roman"/>
                <w:i/>
                <w:iCs/>
                <w:sz w:val="18"/>
                <w:szCs w:val="18"/>
              </w:rPr>
              <w:t>M</w:t>
            </w:r>
          </w:p>
          <w:p w14:paraId="78900C5C" w14:textId="351A38D5" w:rsidR="002D434C" w:rsidRPr="00961BD3"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Usar durante o menor período possível.</w:t>
            </w:r>
            <w:r w:rsidR="006A198E" w:rsidRPr="00961BD3">
              <w:rPr>
                <w:rFonts w:ascii="Times New Roman" w:hAnsi="Times New Roman" w:cs="Times New Roman"/>
                <w:sz w:val="18"/>
                <w:szCs w:val="18"/>
              </w:rPr>
              <w:t xml:space="preserve"> </w:t>
            </w:r>
            <w:r w:rsidR="006A198E" w:rsidRPr="00961BD3">
              <w:rPr>
                <w:rFonts w:ascii="Times New Roman" w:hAnsi="Times New Roman" w:cs="Times New Roman"/>
                <w:i/>
                <w:iCs/>
                <w:sz w:val="18"/>
                <w:szCs w:val="18"/>
              </w:rPr>
              <w:t>P</w:t>
            </w:r>
          </w:p>
          <w:p w14:paraId="49372B78" w14:textId="714044A6" w:rsidR="002D434C" w:rsidRPr="00D84555"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10 mg/d; começar com dose mais baixa; o risco de sangramento pode ser reduzido se combinado com inibidores da bomba de protões (usar &lt;8 semanas, dose baixa).</w:t>
            </w:r>
            <w:r w:rsidR="006A198E" w:rsidRPr="00961BD3">
              <w:rPr>
                <w:rFonts w:ascii="Times New Roman" w:hAnsi="Times New Roman" w:cs="Times New Roman"/>
                <w:sz w:val="18"/>
                <w:szCs w:val="18"/>
              </w:rPr>
              <w:t xml:space="preserve"> </w:t>
            </w:r>
            <w:r w:rsidR="006A198E" w:rsidRPr="00961BD3">
              <w:rPr>
                <w:rFonts w:ascii="Times New Roman" w:hAnsi="Times New Roman" w:cs="Times New Roman"/>
                <w:i/>
                <w:iCs/>
                <w:sz w:val="18"/>
                <w:szCs w:val="18"/>
              </w:rPr>
              <w:t>E</w:t>
            </w:r>
          </w:p>
        </w:tc>
        <w:tc>
          <w:tcPr>
            <w:tcW w:w="3934" w:type="dxa"/>
            <w:vAlign w:val="center"/>
          </w:tcPr>
          <w:p w14:paraId="4E098733" w14:textId="77777777" w:rsidR="00C95BF9"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Paracetamol; ibuprofeno (≤3 x 400 mg/d ou por um período inferior a uma semana); naproxeno (≤2 x </w:t>
            </w:r>
            <w:r w:rsidRPr="00961BD3">
              <w:rPr>
                <w:rFonts w:ascii="Times New Roman" w:hAnsi="Times New Roman" w:cs="Times New Roman"/>
                <w:sz w:val="18"/>
                <w:szCs w:val="18"/>
              </w:rPr>
              <w:t>250 mg/d ou por um período inferior a uma semana).</w:t>
            </w:r>
            <w:r w:rsidR="00C95BF9" w:rsidRPr="00961BD3">
              <w:rPr>
                <w:rFonts w:ascii="Times New Roman" w:hAnsi="Times New Roman" w:cs="Times New Roman"/>
                <w:sz w:val="18"/>
                <w:szCs w:val="18"/>
              </w:rPr>
              <w:t xml:space="preserve"> </w:t>
            </w:r>
            <w:r w:rsidR="00C95BF9" w:rsidRPr="00961BD3">
              <w:rPr>
                <w:rFonts w:ascii="Times New Roman" w:hAnsi="Times New Roman" w:cs="Times New Roman"/>
                <w:i/>
                <w:iCs/>
                <w:sz w:val="18"/>
                <w:szCs w:val="18"/>
              </w:rPr>
              <w:t>E</w:t>
            </w:r>
            <w:r w:rsidRPr="00D84555">
              <w:rPr>
                <w:rFonts w:ascii="Times New Roman" w:hAnsi="Times New Roman" w:cs="Times New Roman"/>
                <w:sz w:val="18"/>
                <w:szCs w:val="18"/>
              </w:rPr>
              <w:t xml:space="preserve"> </w:t>
            </w:r>
          </w:p>
          <w:p w14:paraId="648B72C8" w14:textId="4A9EE539" w:rsidR="002D434C" w:rsidRPr="00D84555"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w:t>
            </w:r>
            <w:r w:rsidR="002D434C" w:rsidRPr="00D84555">
              <w:rPr>
                <w:rFonts w:ascii="Times New Roman" w:hAnsi="Times New Roman" w:cs="Times New Roman"/>
                <w:sz w:val="18"/>
                <w:szCs w:val="18"/>
              </w:rPr>
              <w:t xml:space="preserve"> risco de delírio (por exemplo, naloxona, morfina, oxicodona, buprenorfina, hidromorfona</w:t>
            </w:r>
            <w:r w:rsidR="002D434C" w:rsidRPr="00961BD3">
              <w:rPr>
                <w:rFonts w:ascii="Times New Roman" w:hAnsi="Times New Roman" w:cs="Times New Roman"/>
                <w:sz w:val="18"/>
                <w:szCs w:val="18"/>
              </w:rPr>
              <w:t>).</w:t>
            </w:r>
            <w:r w:rsidR="00C95BF9" w:rsidRPr="00961BD3">
              <w:rPr>
                <w:rFonts w:ascii="Times New Roman" w:hAnsi="Times New Roman" w:cs="Times New Roman"/>
                <w:sz w:val="18"/>
                <w:szCs w:val="18"/>
              </w:rPr>
              <w:t xml:space="preserve"> </w:t>
            </w:r>
            <w:r w:rsidR="00C95BF9" w:rsidRPr="00961BD3">
              <w:rPr>
                <w:rFonts w:ascii="Times New Roman" w:hAnsi="Times New Roman" w:cs="Times New Roman"/>
                <w:i/>
                <w:iCs/>
                <w:sz w:val="18"/>
                <w:szCs w:val="18"/>
              </w:rPr>
              <w:t>E, P</w:t>
            </w:r>
          </w:p>
        </w:tc>
      </w:tr>
      <w:tr w:rsidR="002D434C" w14:paraId="1926136F" w14:textId="77777777" w:rsidTr="00E577B2">
        <w:trPr>
          <w:trHeight w:val="337"/>
        </w:trPr>
        <w:tc>
          <w:tcPr>
            <w:tcW w:w="1095" w:type="dxa"/>
            <w:vAlign w:val="center"/>
          </w:tcPr>
          <w:p w14:paraId="4C0CD16E"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M01AC05</w:t>
            </w:r>
          </w:p>
        </w:tc>
        <w:tc>
          <w:tcPr>
            <w:tcW w:w="1971" w:type="dxa"/>
            <w:vAlign w:val="center"/>
          </w:tcPr>
          <w:p w14:paraId="22CB554F"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Lornoxicam</w:t>
            </w:r>
          </w:p>
        </w:tc>
        <w:tc>
          <w:tcPr>
            <w:tcW w:w="3517" w:type="dxa"/>
            <w:vAlign w:val="center"/>
          </w:tcPr>
          <w:p w14:paraId="6D948433"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shd w:val="clear" w:color="auto" w:fill="auto"/>
            <w:vAlign w:val="center"/>
          </w:tcPr>
          <w:p w14:paraId="75A083D2" w14:textId="29970B97"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Usar durante o menor período possível.</w:t>
            </w:r>
            <w:r w:rsidR="00E5717F" w:rsidRPr="00E577B2">
              <w:rPr>
                <w:rFonts w:ascii="Times New Roman" w:hAnsi="Times New Roman" w:cs="Times New Roman"/>
                <w:sz w:val="18"/>
                <w:szCs w:val="18"/>
              </w:rPr>
              <w:t xml:space="preserve"> </w:t>
            </w:r>
            <w:r w:rsidR="00E5717F" w:rsidRPr="00E577B2">
              <w:rPr>
                <w:rFonts w:ascii="Times New Roman" w:hAnsi="Times New Roman" w:cs="Times New Roman"/>
                <w:i/>
                <w:iCs/>
                <w:sz w:val="18"/>
                <w:szCs w:val="18"/>
              </w:rPr>
              <w:t>P</w:t>
            </w:r>
          </w:p>
          <w:p w14:paraId="29EE13B0" w14:textId="17C6F6E7"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Começar com uma dose mais baixa; o risco de sangramento pode ser reduzido se combinado com inibidores da bomba de protões (usar &lt;8 semanas, dose baixa).</w:t>
            </w:r>
            <w:r w:rsidR="00E5717F" w:rsidRPr="00E577B2">
              <w:rPr>
                <w:rFonts w:ascii="Times New Roman" w:hAnsi="Times New Roman" w:cs="Times New Roman"/>
                <w:sz w:val="18"/>
                <w:szCs w:val="18"/>
              </w:rPr>
              <w:t xml:space="preserve"> </w:t>
            </w:r>
            <w:r w:rsidR="00E5717F" w:rsidRPr="00E577B2">
              <w:rPr>
                <w:rFonts w:ascii="Times New Roman" w:hAnsi="Times New Roman" w:cs="Times New Roman"/>
                <w:i/>
                <w:iCs/>
                <w:sz w:val="18"/>
                <w:szCs w:val="18"/>
              </w:rPr>
              <w:t>E</w:t>
            </w:r>
          </w:p>
          <w:p w14:paraId="2D761F48" w14:textId="77777777" w:rsidR="002D434C" w:rsidRPr="00E577B2" w:rsidRDefault="002D434C" w:rsidP="002D434C">
            <w:pPr>
              <w:jc w:val="both"/>
              <w:rPr>
                <w:rFonts w:ascii="Times New Roman" w:hAnsi="Times New Roman" w:cs="Times New Roman"/>
                <w:sz w:val="18"/>
                <w:szCs w:val="18"/>
              </w:rPr>
            </w:pPr>
          </w:p>
          <w:p w14:paraId="279AC68E" w14:textId="77777777" w:rsidR="002D434C" w:rsidRPr="00E577B2" w:rsidRDefault="002D434C" w:rsidP="002D434C">
            <w:pPr>
              <w:jc w:val="both"/>
              <w:rPr>
                <w:rFonts w:ascii="Times New Roman" w:hAnsi="Times New Roman" w:cs="Times New Roman"/>
                <w:sz w:val="18"/>
                <w:szCs w:val="18"/>
              </w:rPr>
            </w:pPr>
          </w:p>
        </w:tc>
        <w:tc>
          <w:tcPr>
            <w:tcW w:w="3934" w:type="dxa"/>
            <w:shd w:val="clear" w:color="auto" w:fill="auto"/>
            <w:vAlign w:val="center"/>
          </w:tcPr>
          <w:p w14:paraId="5D47015E" w14:textId="77777777" w:rsidR="00A340AD"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Paracetamol; ibuprofeno (≤3 x 400 mg/d ou por um período inferior a uma semana); naproxeno (≤2 x 250 mg/d ou por um período inferior a uma semana). </w:t>
            </w:r>
            <w:r w:rsidR="00A340AD" w:rsidRPr="00E577B2">
              <w:rPr>
                <w:rFonts w:ascii="Times New Roman" w:hAnsi="Times New Roman" w:cs="Times New Roman"/>
                <w:i/>
                <w:iCs/>
                <w:sz w:val="18"/>
                <w:szCs w:val="18"/>
              </w:rPr>
              <w:t>E</w:t>
            </w:r>
          </w:p>
          <w:p w14:paraId="77BFEE4E" w14:textId="6C980CFF"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A340AD" w:rsidRPr="00E577B2">
              <w:rPr>
                <w:rFonts w:ascii="Times New Roman" w:hAnsi="Times New Roman" w:cs="Times New Roman"/>
                <w:sz w:val="18"/>
                <w:szCs w:val="18"/>
              </w:rPr>
              <w:t xml:space="preserve"> </w:t>
            </w:r>
            <w:r w:rsidR="00A340AD" w:rsidRPr="00E577B2">
              <w:rPr>
                <w:rFonts w:ascii="Times New Roman" w:hAnsi="Times New Roman" w:cs="Times New Roman"/>
                <w:i/>
                <w:iCs/>
                <w:sz w:val="18"/>
                <w:szCs w:val="18"/>
              </w:rPr>
              <w:t>E, P</w:t>
            </w:r>
          </w:p>
        </w:tc>
      </w:tr>
      <w:tr w:rsidR="002D434C" w14:paraId="03E3846A" w14:textId="77777777" w:rsidTr="00E577B2">
        <w:trPr>
          <w:trHeight w:val="337"/>
        </w:trPr>
        <w:tc>
          <w:tcPr>
            <w:tcW w:w="1095" w:type="dxa"/>
            <w:vAlign w:val="center"/>
          </w:tcPr>
          <w:p w14:paraId="64C44EC8"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M01AC06</w:t>
            </w:r>
          </w:p>
        </w:tc>
        <w:tc>
          <w:tcPr>
            <w:tcW w:w="1971" w:type="dxa"/>
            <w:vAlign w:val="center"/>
          </w:tcPr>
          <w:p w14:paraId="5A0F371B"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Meloxicam</w:t>
            </w:r>
          </w:p>
        </w:tc>
        <w:tc>
          <w:tcPr>
            <w:tcW w:w="3517" w:type="dxa"/>
            <w:vAlign w:val="center"/>
          </w:tcPr>
          <w:p w14:paraId="14C1E898"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w:t>
            </w:r>
          </w:p>
        </w:tc>
        <w:tc>
          <w:tcPr>
            <w:tcW w:w="3795" w:type="dxa"/>
            <w:shd w:val="clear" w:color="auto" w:fill="auto"/>
            <w:vAlign w:val="center"/>
          </w:tcPr>
          <w:p w14:paraId="6E04C444" w14:textId="0FA8CDEB"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11 mg/d; começar com dose mais baixa; o risco de sangramento pode ser reduzido se combinado com inibidores da bomba de protões (usar &lt;8 semanas, dose baixa).</w:t>
            </w:r>
            <w:r w:rsidR="000E1691" w:rsidRPr="00E577B2">
              <w:rPr>
                <w:rFonts w:ascii="Times New Roman" w:hAnsi="Times New Roman" w:cs="Times New Roman"/>
                <w:sz w:val="18"/>
                <w:szCs w:val="18"/>
              </w:rPr>
              <w:t xml:space="preserve"> </w:t>
            </w:r>
            <w:r w:rsidR="000E1691" w:rsidRPr="00E577B2">
              <w:rPr>
                <w:rFonts w:ascii="Times New Roman" w:hAnsi="Times New Roman" w:cs="Times New Roman"/>
                <w:i/>
                <w:iCs/>
                <w:sz w:val="18"/>
                <w:szCs w:val="18"/>
              </w:rPr>
              <w:t>E</w:t>
            </w:r>
          </w:p>
        </w:tc>
        <w:tc>
          <w:tcPr>
            <w:tcW w:w="3934" w:type="dxa"/>
            <w:shd w:val="clear" w:color="auto" w:fill="auto"/>
            <w:vAlign w:val="center"/>
          </w:tcPr>
          <w:p w14:paraId="386847C4" w14:textId="77777777" w:rsidR="000E1691"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Paracetamol; ibuprofeno (≤3 x 400 mg/d ou por um período inferior a uma semana); naproxeno (≤2 x 250 mg/d ou por um período inferior a uma semana). </w:t>
            </w:r>
            <w:r w:rsidR="000E1691" w:rsidRPr="00E577B2">
              <w:rPr>
                <w:rFonts w:ascii="Times New Roman" w:hAnsi="Times New Roman" w:cs="Times New Roman"/>
                <w:i/>
                <w:iCs/>
                <w:sz w:val="18"/>
                <w:szCs w:val="18"/>
              </w:rPr>
              <w:t>E</w:t>
            </w:r>
          </w:p>
          <w:p w14:paraId="47EA559F" w14:textId="0F3E964E"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0E1691" w:rsidRPr="00E577B2">
              <w:rPr>
                <w:rFonts w:ascii="Times New Roman" w:hAnsi="Times New Roman" w:cs="Times New Roman"/>
                <w:sz w:val="18"/>
                <w:szCs w:val="18"/>
              </w:rPr>
              <w:t xml:space="preserve"> </w:t>
            </w:r>
            <w:r w:rsidR="000E1691" w:rsidRPr="00E577B2">
              <w:rPr>
                <w:rFonts w:ascii="Times New Roman" w:hAnsi="Times New Roman" w:cs="Times New Roman"/>
                <w:i/>
                <w:iCs/>
                <w:sz w:val="18"/>
                <w:szCs w:val="18"/>
              </w:rPr>
              <w:t>E, P</w:t>
            </w:r>
          </w:p>
        </w:tc>
      </w:tr>
      <w:tr w:rsidR="002D434C" w14:paraId="5BE50047" w14:textId="77777777" w:rsidTr="00E577B2">
        <w:trPr>
          <w:trHeight w:val="337"/>
        </w:trPr>
        <w:tc>
          <w:tcPr>
            <w:tcW w:w="1095" w:type="dxa"/>
            <w:vAlign w:val="center"/>
          </w:tcPr>
          <w:p w14:paraId="4A5B8D35"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M01AE01</w:t>
            </w:r>
          </w:p>
        </w:tc>
        <w:tc>
          <w:tcPr>
            <w:tcW w:w="1971" w:type="dxa"/>
            <w:vAlign w:val="center"/>
          </w:tcPr>
          <w:p w14:paraId="3544F4A9"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Ibuprofeno (&gt; 3 x 400 mg/d ou por um período superior a uma semana)</w:t>
            </w:r>
          </w:p>
        </w:tc>
        <w:tc>
          <w:tcPr>
            <w:tcW w:w="3517" w:type="dxa"/>
            <w:vAlign w:val="center"/>
          </w:tcPr>
          <w:p w14:paraId="316AB908"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sangramento gastrointestinal e aumento do risco de complicações cardiovasculares em doses mais altas (&gt; 1200 mg/dia), especialmente em casos de doença cardiovascular prévia.</w:t>
            </w:r>
          </w:p>
        </w:tc>
        <w:tc>
          <w:tcPr>
            <w:tcW w:w="3795" w:type="dxa"/>
            <w:shd w:val="clear" w:color="auto" w:fill="auto"/>
            <w:vAlign w:val="center"/>
          </w:tcPr>
          <w:p w14:paraId="6649463D" w14:textId="39428971"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O risco de sangramento pode ser reduzido se combinado com inibidores da bomba de protões (usar &lt;8 semanas, dose baixa).</w:t>
            </w:r>
            <w:r w:rsidR="000965E0" w:rsidRPr="00E577B2">
              <w:rPr>
                <w:rFonts w:ascii="Times New Roman" w:hAnsi="Times New Roman" w:cs="Times New Roman"/>
                <w:sz w:val="18"/>
                <w:szCs w:val="18"/>
              </w:rPr>
              <w:t xml:space="preserve"> </w:t>
            </w:r>
            <w:r w:rsidR="000965E0" w:rsidRPr="00E577B2">
              <w:rPr>
                <w:rFonts w:ascii="Times New Roman" w:hAnsi="Times New Roman" w:cs="Times New Roman"/>
                <w:i/>
                <w:iCs/>
                <w:sz w:val="18"/>
                <w:szCs w:val="18"/>
              </w:rPr>
              <w:t>E</w:t>
            </w:r>
          </w:p>
        </w:tc>
        <w:tc>
          <w:tcPr>
            <w:tcW w:w="3934" w:type="dxa"/>
            <w:shd w:val="clear" w:color="auto" w:fill="auto"/>
            <w:vAlign w:val="center"/>
          </w:tcPr>
          <w:p w14:paraId="28EB2B8B" w14:textId="77777777" w:rsidR="000965E0"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Paracetamol; ibuprofeno (≤3 x 400 mg/d ou por um período inferior a uma semana); naproxeno (≤2 x 250 mg/d ou por um período inferior a uma semana).</w:t>
            </w:r>
            <w:r w:rsidR="000965E0" w:rsidRPr="00E577B2">
              <w:rPr>
                <w:rFonts w:ascii="Times New Roman" w:hAnsi="Times New Roman" w:cs="Times New Roman"/>
                <w:sz w:val="18"/>
                <w:szCs w:val="18"/>
              </w:rPr>
              <w:t xml:space="preserve"> </w:t>
            </w:r>
            <w:r w:rsidR="000965E0" w:rsidRPr="00E577B2">
              <w:rPr>
                <w:rFonts w:ascii="Times New Roman" w:hAnsi="Times New Roman" w:cs="Times New Roman"/>
                <w:i/>
                <w:iCs/>
                <w:sz w:val="18"/>
                <w:szCs w:val="18"/>
              </w:rPr>
              <w:t>E</w:t>
            </w:r>
          </w:p>
          <w:p w14:paraId="2418864D" w14:textId="3E3B390E"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0965E0" w:rsidRPr="00E577B2">
              <w:rPr>
                <w:rFonts w:ascii="Times New Roman" w:hAnsi="Times New Roman" w:cs="Times New Roman"/>
                <w:sz w:val="18"/>
                <w:szCs w:val="18"/>
              </w:rPr>
              <w:t xml:space="preserve"> </w:t>
            </w:r>
            <w:r w:rsidR="000965E0" w:rsidRPr="00E577B2">
              <w:rPr>
                <w:rFonts w:ascii="Times New Roman" w:hAnsi="Times New Roman" w:cs="Times New Roman"/>
                <w:i/>
                <w:iCs/>
                <w:sz w:val="18"/>
                <w:szCs w:val="18"/>
              </w:rPr>
              <w:t>E, P</w:t>
            </w:r>
          </w:p>
        </w:tc>
      </w:tr>
      <w:tr w:rsidR="002D434C" w14:paraId="39F91321" w14:textId="77777777" w:rsidTr="00E577B2">
        <w:trPr>
          <w:trHeight w:val="337"/>
        </w:trPr>
        <w:tc>
          <w:tcPr>
            <w:tcW w:w="1095" w:type="dxa"/>
            <w:vAlign w:val="center"/>
          </w:tcPr>
          <w:p w14:paraId="7B48887E"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M01AE02</w:t>
            </w:r>
          </w:p>
        </w:tc>
        <w:tc>
          <w:tcPr>
            <w:tcW w:w="1971" w:type="dxa"/>
            <w:vAlign w:val="center"/>
          </w:tcPr>
          <w:p w14:paraId="28A94EC6"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Naproxeno (&gt;2 x 250 mg/d ou por um período superior a uma semana)</w:t>
            </w:r>
          </w:p>
        </w:tc>
        <w:tc>
          <w:tcPr>
            <w:tcW w:w="3517" w:type="dxa"/>
            <w:vAlign w:val="center"/>
          </w:tcPr>
          <w:p w14:paraId="023FC54B"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w:t>
            </w:r>
          </w:p>
        </w:tc>
        <w:tc>
          <w:tcPr>
            <w:tcW w:w="3795" w:type="dxa"/>
            <w:shd w:val="clear" w:color="auto" w:fill="auto"/>
            <w:vAlign w:val="center"/>
          </w:tcPr>
          <w:p w14:paraId="63808D09" w14:textId="13C33BC2"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Reduzir a dose; começar lentamente em idosos; evitar se CrCl &lt;30 mL/min.</w:t>
            </w:r>
            <w:r w:rsidR="005A2544" w:rsidRPr="00E577B2">
              <w:rPr>
                <w:rFonts w:ascii="Times New Roman" w:hAnsi="Times New Roman" w:cs="Times New Roman"/>
                <w:sz w:val="18"/>
                <w:szCs w:val="18"/>
              </w:rPr>
              <w:t xml:space="preserve"> </w:t>
            </w:r>
            <w:r w:rsidR="005A2544" w:rsidRPr="00E577B2">
              <w:rPr>
                <w:rFonts w:ascii="Times New Roman" w:hAnsi="Times New Roman" w:cs="Times New Roman"/>
                <w:i/>
                <w:iCs/>
                <w:sz w:val="18"/>
                <w:szCs w:val="18"/>
              </w:rPr>
              <w:t>M</w:t>
            </w:r>
          </w:p>
          <w:p w14:paraId="55AF745A" w14:textId="745C50EF"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O risco de sangramento pode ser reduzido se combinado com inibidores da bomba de protões (usar &lt;8 semanas, dose baixa).</w:t>
            </w:r>
            <w:r w:rsidR="005A2544" w:rsidRPr="00E577B2">
              <w:rPr>
                <w:rFonts w:ascii="Times New Roman" w:hAnsi="Times New Roman" w:cs="Times New Roman"/>
                <w:sz w:val="18"/>
                <w:szCs w:val="18"/>
              </w:rPr>
              <w:t xml:space="preserve"> </w:t>
            </w:r>
            <w:r w:rsidR="005A2544" w:rsidRPr="00E577B2">
              <w:rPr>
                <w:rFonts w:ascii="Times New Roman" w:hAnsi="Times New Roman" w:cs="Times New Roman"/>
                <w:i/>
                <w:iCs/>
                <w:sz w:val="18"/>
                <w:szCs w:val="18"/>
              </w:rPr>
              <w:t>E</w:t>
            </w:r>
          </w:p>
        </w:tc>
        <w:tc>
          <w:tcPr>
            <w:tcW w:w="3934" w:type="dxa"/>
            <w:shd w:val="clear" w:color="auto" w:fill="auto"/>
            <w:vAlign w:val="center"/>
          </w:tcPr>
          <w:p w14:paraId="6E045F2B" w14:textId="6451E98B" w:rsidR="005A2544"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Paracetamol; ibuprofeno (≤3 x 400 mg/d ou por um período inferior a uma semana); naproxeno (≤2 x 250 mg/d ou por um período inferior a uma semana).</w:t>
            </w:r>
            <w:r w:rsidR="005A2544" w:rsidRPr="00E577B2">
              <w:rPr>
                <w:rFonts w:ascii="Times New Roman" w:hAnsi="Times New Roman" w:cs="Times New Roman"/>
                <w:sz w:val="18"/>
                <w:szCs w:val="18"/>
              </w:rPr>
              <w:t xml:space="preserve"> </w:t>
            </w:r>
            <w:r w:rsidR="005A2544" w:rsidRPr="00E577B2">
              <w:rPr>
                <w:rFonts w:ascii="Times New Roman" w:hAnsi="Times New Roman" w:cs="Times New Roman"/>
                <w:i/>
                <w:iCs/>
                <w:sz w:val="18"/>
                <w:szCs w:val="18"/>
              </w:rPr>
              <w:t>E</w:t>
            </w:r>
          </w:p>
          <w:p w14:paraId="470F889F" w14:textId="4D75BFDA"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5A2544" w:rsidRPr="00E577B2">
              <w:rPr>
                <w:rFonts w:ascii="Times New Roman" w:hAnsi="Times New Roman" w:cs="Times New Roman"/>
                <w:sz w:val="18"/>
                <w:szCs w:val="18"/>
              </w:rPr>
              <w:t xml:space="preserve"> </w:t>
            </w:r>
            <w:r w:rsidR="005A2544" w:rsidRPr="00E577B2">
              <w:rPr>
                <w:rFonts w:ascii="Times New Roman" w:hAnsi="Times New Roman" w:cs="Times New Roman"/>
                <w:i/>
                <w:iCs/>
                <w:sz w:val="18"/>
                <w:szCs w:val="18"/>
              </w:rPr>
              <w:t>E, P</w:t>
            </w:r>
          </w:p>
        </w:tc>
      </w:tr>
      <w:tr w:rsidR="002D434C" w14:paraId="127BAAF3" w14:textId="77777777" w:rsidTr="00887847">
        <w:trPr>
          <w:trHeight w:val="337"/>
        </w:trPr>
        <w:tc>
          <w:tcPr>
            <w:tcW w:w="1095" w:type="dxa"/>
            <w:vAlign w:val="center"/>
          </w:tcPr>
          <w:p w14:paraId="235FAAE3" w14:textId="77777777" w:rsidR="002D434C" w:rsidRPr="00D84555" w:rsidRDefault="002D434C" w:rsidP="002D434C">
            <w:pPr>
              <w:jc w:val="center"/>
              <w:rPr>
                <w:rFonts w:ascii="Times New Roman" w:hAnsi="Times New Roman" w:cs="Times New Roman"/>
                <w:b/>
                <w:color w:val="3F3F3F"/>
                <w:sz w:val="18"/>
                <w:szCs w:val="18"/>
                <w:lang w:val="en-GB"/>
              </w:rPr>
            </w:pPr>
            <w:r w:rsidRPr="00D84555">
              <w:rPr>
                <w:rFonts w:ascii="Times New Roman" w:hAnsi="Times New Roman" w:cs="Times New Roman"/>
                <w:b/>
                <w:color w:val="3F3F3F"/>
                <w:sz w:val="18"/>
                <w:szCs w:val="18"/>
              </w:rPr>
              <w:t>M01AE03</w:t>
            </w:r>
          </w:p>
        </w:tc>
        <w:tc>
          <w:tcPr>
            <w:tcW w:w="1971" w:type="dxa"/>
            <w:vAlign w:val="center"/>
          </w:tcPr>
          <w:p w14:paraId="282B8E66" w14:textId="77777777" w:rsidR="002D434C" w:rsidRPr="00D84555" w:rsidRDefault="002D434C" w:rsidP="002D434C">
            <w:pPr>
              <w:jc w:val="center"/>
              <w:rPr>
                <w:rFonts w:ascii="Times New Roman" w:hAnsi="Times New Roman" w:cs="Times New Roman"/>
                <w:b/>
                <w:color w:val="3F3F3F"/>
                <w:sz w:val="18"/>
                <w:szCs w:val="18"/>
                <w:lang w:val="en-GB"/>
              </w:rPr>
            </w:pPr>
            <w:r w:rsidRPr="002D469C">
              <w:rPr>
                <w:rFonts w:ascii="Times New Roman" w:hAnsi="Times New Roman" w:cs="Times New Roman"/>
                <w:b/>
                <w:sz w:val="18"/>
                <w:szCs w:val="18"/>
              </w:rPr>
              <w:t>Cetoprofeno</w:t>
            </w:r>
          </w:p>
        </w:tc>
        <w:tc>
          <w:tcPr>
            <w:tcW w:w="3517" w:type="dxa"/>
            <w:vAlign w:val="center"/>
          </w:tcPr>
          <w:p w14:paraId="2A02A0EB"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41E4243F" w14:textId="2F4F2F88" w:rsidR="002D434C" w:rsidRPr="00961BD3"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se CrCl &lt;20 mL/min; começar com uma dose mais baixa e usar uma dose de manutenção reduzida em idosos.</w:t>
            </w:r>
            <w:r w:rsidR="005675CF" w:rsidRPr="00961BD3">
              <w:rPr>
                <w:rFonts w:ascii="Times New Roman" w:hAnsi="Times New Roman" w:cs="Times New Roman"/>
                <w:sz w:val="18"/>
                <w:szCs w:val="18"/>
              </w:rPr>
              <w:t xml:space="preserve"> </w:t>
            </w:r>
            <w:r w:rsidR="005675CF" w:rsidRPr="00961BD3">
              <w:rPr>
                <w:rFonts w:ascii="Times New Roman" w:hAnsi="Times New Roman" w:cs="Times New Roman"/>
                <w:i/>
                <w:iCs/>
                <w:sz w:val="18"/>
                <w:szCs w:val="18"/>
              </w:rPr>
              <w:t>M</w:t>
            </w:r>
          </w:p>
          <w:p w14:paraId="684F6CA9" w14:textId="0CD2E637" w:rsidR="002D434C" w:rsidRPr="00961BD3"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Usar durante o menor período possível.</w:t>
            </w:r>
            <w:r w:rsidR="005675CF" w:rsidRPr="00961BD3">
              <w:rPr>
                <w:rFonts w:ascii="Times New Roman" w:hAnsi="Times New Roman" w:cs="Times New Roman"/>
                <w:sz w:val="18"/>
                <w:szCs w:val="18"/>
              </w:rPr>
              <w:t xml:space="preserve"> </w:t>
            </w:r>
            <w:r w:rsidR="005675CF" w:rsidRPr="00961BD3">
              <w:rPr>
                <w:rFonts w:ascii="Times New Roman" w:hAnsi="Times New Roman" w:cs="Times New Roman"/>
                <w:i/>
                <w:iCs/>
                <w:sz w:val="18"/>
                <w:szCs w:val="18"/>
              </w:rPr>
              <w:t>P</w:t>
            </w:r>
          </w:p>
          <w:p w14:paraId="4A087F30" w14:textId="6C5D6340" w:rsidR="002D434C" w:rsidRPr="00D84555" w:rsidRDefault="002D434C" w:rsidP="002D434C">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 risco de sangramento pode ser reduzido se combinado com inibidores da bomba de protões (usar &lt;8 semanas, dose baixa).</w:t>
            </w:r>
            <w:r w:rsidR="005675CF" w:rsidRPr="00961BD3">
              <w:rPr>
                <w:rFonts w:ascii="Times New Roman" w:hAnsi="Times New Roman" w:cs="Times New Roman"/>
                <w:sz w:val="18"/>
                <w:szCs w:val="18"/>
              </w:rPr>
              <w:t xml:space="preserve"> </w:t>
            </w:r>
            <w:r w:rsidR="005675CF" w:rsidRPr="00961BD3">
              <w:rPr>
                <w:rFonts w:ascii="Times New Roman" w:hAnsi="Times New Roman" w:cs="Times New Roman"/>
                <w:i/>
                <w:iCs/>
                <w:sz w:val="18"/>
                <w:szCs w:val="18"/>
              </w:rPr>
              <w:t>E</w:t>
            </w:r>
          </w:p>
        </w:tc>
        <w:tc>
          <w:tcPr>
            <w:tcW w:w="3934" w:type="dxa"/>
            <w:vAlign w:val="center"/>
          </w:tcPr>
          <w:p w14:paraId="4ED66B80" w14:textId="77777777" w:rsidR="005675CF"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Paracetamol; ibuprofeno (≤3 x 400 mg/d ou por um período inferior a uma semana); naproxeno (≤2 x </w:t>
            </w:r>
            <w:r w:rsidRPr="00961BD3">
              <w:rPr>
                <w:rFonts w:ascii="Times New Roman" w:hAnsi="Times New Roman" w:cs="Times New Roman"/>
                <w:sz w:val="18"/>
                <w:szCs w:val="18"/>
              </w:rPr>
              <w:t>250 mg/d ou por um período inferior a uma semana).</w:t>
            </w:r>
            <w:r w:rsidR="005675CF" w:rsidRPr="00961BD3">
              <w:rPr>
                <w:rFonts w:ascii="Times New Roman" w:hAnsi="Times New Roman" w:cs="Times New Roman"/>
                <w:sz w:val="18"/>
                <w:szCs w:val="18"/>
              </w:rPr>
              <w:t xml:space="preserve"> </w:t>
            </w:r>
            <w:r w:rsidR="005675CF" w:rsidRPr="00961BD3">
              <w:rPr>
                <w:rFonts w:ascii="Times New Roman" w:hAnsi="Times New Roman" w:cs="Times New Roman"/>
                <w:i/>
                <w:iCs/>
                <w:sz w:val="18"/>
                <w:szCs w:val="18"/>
              </w:rPr>
              <w:t>E</w:t>
            </w:r>
          </w:p>
          <w:p w14:paraId="43042E94" w14:textId="785FBBF1" w:rsidR="002D434C" w:rsidRPr="00D84555" w:rsidRDefault="00B85F22" w:rsidP="002D434C">
            <w:pPr>
              <w:spacing w:line="276" w:lineRule="auto"/>
              <w:jc w:val="both"/>
              <w:rPr>
                <w:rFonts w:ascii="Times New Roman" w:hAnsi="Times New Roman" w:cs="Times New Roman"/>
                <w:sz w:val="18"/>
                <w:szCs w:val="18"/>
              </w:rPr>
            </w:pPr>
            <w:r w:rsidRPr="000C42CB">
              <w:rPr>
                <w:rFonts w:ascii="Times New Roman" w:hAnsi="Times New Roman" w:cs="Times New Roman"/>
                <w:sz w:val="18"/>
                <w:szCs w:val="18"/>
                <w:highlight w:val="green"/>
              </w:rPr>
              <w:t>Opióides</w:t>
            </w:r>
            <w:r w:rsidRPr="000C42CB">
              <w:rPr>
                <w:rFonts w:ascii="Times New Roman" w:hAnsi="Times New Roman" w:cs="Times New Roman"/>
                <w:sz w:val="18"/>
                <w:szCs w:val="18"/>
              </w:rPr>
              <w:t xml:space="preserve"> </w:t>
            </w:r>
            <w:r w:rsidR="002D434C" w:rsidRPr="00D84555">
              <w:rPr>
                <w:rFonts w:ascii="Times New Roman" w:hAnsi="Times New Roman" w:cs="Times New Roman"/>
                <w:sz w:val="18"/>
                <w:szCs w:val="18"/>
              </w:rPr>
              <w:t xml:space="preserve">com menor risco de delírio (por exemplo, naloxona, morfina, oxicodona, buprenorfina, </w:t>
            </w:r>
            <w:r w:rsidR="002D434C" w:rsidRPr="00961BD3">
              <w:rPr>
                <w:rFonts w:ascii="Times New Roman" w:hAnsi="Times New Roman" w:cs="Times New Roman"/>
                <w:sz w:val="18"/>
                <w:szCs w:val="18"/>
              </w:rPr>
              <w:t>hidromorfona).</w:t>
            </w:r>
            <w:r w:rsidR="005675CF" w:rsidRPr="00961BD3">
              <w:rPr>
                <w:rFonts w:ascii="Times New Roman" w:hAnsi="Times New Roman" w:cs="Times New Roman"/>
                <w:sz w:val="18"/>
                <w:szCs w:val="18"/>
              </w:rPr>
              <w:t xml:space="preserve"> </w:t>
            </w:r>
            <w:r w:rsidR="005675CF" w:rsidRPr="00961BD3">
              <w:rPr>
                <w:rFonts w:ascii="Times New Roman" w:hAnsi="Times New Roman" w:cs="Times New Roman"/>
                <w:i/>
                <w:iCs/>
                <w:sz w:val="18"/>
                <w:szCs w:val="18"/>
              </w:rPr>
              <w:t>E, P</w:t>
            </w:r>
          </w:p>
        </w:tc>
      </w:tr>
      <w:tr w:rsidR="002D434C" w14:paraId="4094FFD0" w14:textId="77777777" w:rsidTr="00887847">
        <w:trPr>
          <w:trHeight w:val="337"/>
        </w:trPr>
        <w:tc>
          <w:tcPr>
            <w:tcW w:w="1095" w:type="dxa"/>
            <w:vAlign w:val="center"/>
          </w:tcPr>
          <w:p w14:paraId="2D59F52F"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M01AE09</w:t>
            </w:r>
          </w:p>
        </w:tc>
        <w:tc>
          <w:tcPr>
            <w:tcW w:w="1971" w:type="dxa"/>
            <w:vAlign w:val="center"/>
          </w:tcPr>
          <w:p w14:paraId="6F1FDBCC"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Flurbiprofeno</w:t>
            </w:r>
          </w:p>
        </w:tc>
        <w:tc>
          <w:tcPr>
            <w:tcW w:w="3517" w:type="dxa"/>
            <w:vAlign w:val="center"/>
          </w:tcPr>
          <w:p w14:paraId="34400524"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1711FC70" w14:textId="3E6745C7"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Começar a usar com dose reduzida; o risco de sangramento pode ser reduzido se combinado com inibidores da bomba de protões (usar &lt;8 semanas, dose baixa).</w:t>
            </w:r>
            <w:r w:rsidR="006F01B6" w:rsidRPr="00E577B2">
              <w:rPr>
                <w:rFonts w:ascii="Times New Roman" w:hAnsi="Times New Roman" w:cs="Times New Roman"/>
                <w:i/>
                <w:iCs/>
                <w:sz w:val="18"/>
                <w:szCs w:val="18"/>
              </w:rPr>
              <w:t xml:space="preserve"> E</w:t>
            </w:r>
          </w:p>
        </w:tc>
        <w:tc>
          <w:tcPr>
            <w:tcW w:w="3934" w:type="dxa"/>
            <w:vAlign w:val="center"/>
          </w:tcPr>
          <w:p w14:paraId="0590084C" w14:textId="77777777" w:rsidR="006F01B6"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Paracetamol; ibuprofeno (≤3 x 400 mg/d ou por um período inferior a uma semana); naproxeno (≤2 x 250 mg/d ou por um período inferior a uma semana). </w:t>
            </w:r>
            <w:r w:rsidR="006F01B6" w:rsidRPr="00E577B2">
              <w:rPr>
                <w:rFonts w:ascii="Times New Roman" w:hAnsi="Times New Roman" w:cs="Times New Roman"/>
                <w:i/>
                <w:iCs/>
                <w:sz w:val="18"/>
                <w:szCs w:val="18"/>
              </w:rPr>
              <w:t>E</w:t>
            </w:r>
          </w:p>
          <w:p w14:paraId="280E1DAB" w14:textId="3233EA27"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6F01B6" w:rsidRPr="00E577B2">
              <w:rPr>
                <w:rFonts w:ascii="Times New Roman" w:hAnsi="Times New Roman" w:cs="Times New Roman"/>
                <w:sz w:val="18"/>
                <w:szCs w:val="18"/>
              </w:rPr>
              <w:t xml:space="preserve"> </w:t>
            </w:r>
            <w:r w:rsidR="006F01B6" w:rsidRPr="00E577B2">
              <w:rPr>
                <w:rFonts w:ascii="Times New Roman" w:hAnsi="Times New Roman" w:cs="Times New Roman"/>
                <w:i/>
                <w:iCs/>
                <w:sz w:val="18"/>
                <w:szCs w:val="18"/>
              </w:rPr>
              <w:t>E, P</w:t>
            </w:r>
          </w:p>
        </w:tc>
      </w:tr>
      <w:tr w:rsidR="002D434C" w14:paraId="49BE5F6F" w14:textId="77777777" w:rsidTr="00887847">
        <w:trPr>
          <w:trHeight w:val="337"/>
        </w:trPr>
        <w:tc>
          <w:tcPr>
            <w:tcW w:w="1095" w:type="dxa"/>
            <w:vAlign w:val="center"/>
          </w:tcPr>
          <w:p w14:paraId="2F26AE79"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M01AE17</w:t>
            </w:r>
          </w:p>
        </w:tc>
        <w:tc>
          <w:tcPr>
            <w:tcW w:w="1971" w:type="dxa"/>
            <w:vAlign w:val="center"/>
          </w:tcPr>
          <w:p w14:paraId="7A001E9C"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Dexcetoprofeno</w:t>
            </w:r>
          </w:p>
        </w:tc>
        <w:tc>
          <w:tcPr>
            <w:tcW w:w="3517" w:type="dxa"/>
            <w:vAlign w:val="center"/>
          </w:tcPr>
          <w:p w14:paraId="71A351E3"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21895E30" w14:textId="5DDAABEC"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Começar com uma dose mais baixa, até 50 mg/d em idosos; na dor pós-operatória: 50 mg/d em caso de insuficiência renal ou hepática, dose máxima de 50 mg/8h; duração máxima de 48 horas; o risco de sangramento pode ser reduzido se combinado com inibidores da bomba de protões (usar &lt;8 semanas, dose baixa).</w:t>
            </w:r>
            <w:r w:rsidR="00822000" w:rsidRPr="00E577B2">
              <w:rPr>
                <w:rFonts w:ascii="Times New Roman" w:hAnsi="Times New Roman" w:cs="Times New Roman"/>
                <w:sz w:val="18"/>
                <w:szCs w:val="18"/>
              </w:rPr>
              <w:t xml:space="preserve"> </w:t>
            </w:r>
            <w:r w:rsidR="00822000" w:rsidRPr="00E577B2">
              <w:rPr>
                <w:rFonts w:ascii="Times New Roman" w:hAnsi="Times New Roman" w:cs="Times New Roman"/>
                <w:i/>
                <w:iCs/>
                <w:sz w:val="18"/>
                <w:szCs w:val="18"/>
              </w:rPr>
              <w:t>E</w:t>
            </w:r>
          </w:p>
        </w:tc>
        <w:tc>
          <w:tcPr>
            <w:tcW w:w="3934" w:type="dxa"/>
            <w:vAlign w:val="center"/>
          </w:tcPr>
          <w:p w14:paraId="0B6E786C" w14:textId="77777777" w:rsidR="00822000"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Paracetamol; ibuprofeno (≤3 x 400 mg/d ou por um período inferior a uma semana); naproxeno (≤2 x 250 mg/d ou por um período inferior a uma semana).</w:t>
            </w:r>
            <w:r w:rsidR="00822000" w:rsidRPr="00E577B2">
              <w:rPr>
                <w:rFonts w:ascii="Times New Roman" w:hAnsi="Times New Roman" w:cs="Times New Roman"/>
                <w:sz w:val="18"/>
                <w:szCs w:val="18"/>
              </w:rPr>
              <w:t xml:space="preserve"> </w:t>
            </w:r>
            <w:r w:rsidR="00822000" w:rsidRPr="00E577B2">
              <w:rPr>
                <w:rFonts w:ascii="Times New Roman" w:hAnsi="Times New Roman" w:cs="Times New Roman"/>
                <w:i/>
                <w:iCs/>
                <w:sz w:val="18"/>
                <w:szCs w:val="18"/>
              </w:rPr>
              <w:t>E</w:t>
            </w:r>
            <w:r w:rsidRPr="00E577B2">
              <w:rPr>
                <w:rFonts w:ascii="Times New Roman" w:hAnsi="Times New Roman" w:cs="Times New Roman"/>
                <w:i/>
                <w:iCs/>
                <w:sz w:val="18"/>
                <w:szCs w:val="18"/>
              </w:rPr>
              <w:t xml:space="preserve"> </w:t>
            </w:r>
          </w:p>
          <w:p w14:paraId="2DEF207E" w14:textId="7DE5DF2C"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822000" w:rsidRPr="00E577B2">
              <w:rPr>
                <w:rFonts w:ascii="Times New Roman" w:hAnsi="Times New Roman" w:cs="Times New Roman"/>
                <w:sz w:val="18"/>
                <w:szCs w:val="18"/>
              </w:rPr>
              <w:t xml:space="preserve"> </w:t>
            </w:r>
            <w:r w:rsidR="00822000" w:rsidRPr="00E577B2">
              <w:rPr>
                <w:rFonts w:ascii="Times New Roman" w:hAnsi="Times New Roman" w:cs="Times New Roman"/>
                <w:i/>
                <w:iCs/>
                <w:sz w:val="18"/>
                <w:szCs w:val="18"/>
              </w:rPr>
              <w:t>E, P</w:t>
            </w:r>
          </w:p>
        </w:tc>
      </w:tr>
      <w:tr w:rsidR="002D434C" w14:paraId="438CD274" w14:textId="77777777" w:rsidTr="00887847">
        <w:trPr>
          <w:trHeight w:val="337"/>
        </w:trPr>
        <w:tc>
          <w:tcPr>
            <w:tcW w:w="1095" w:type="dxa"/>
            <w:vAlign w:val="center"/>
          </w:tcPr>
          <w:p w14:paraId="2760011D"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M01AG01</w:t>
            </w:r>
          </w:p>
        </w:tc>
        <w:tc>
          <w:tcPr>
            <w:tcW w:w="1971" w:type="dxa"/>
            <w:vAlign w:val="center"/>
          </w:tcPr>
          <w:p w14:paraId="29177C92"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Ácido mefenâmico</w:t>
            </w:r>
          </w:p>
        </w:tc>
        <w:tc>
          <w:tcPr>
            <w:tcW w:w="3517" w:type="dxa"/>
            <w:vAlign w:val="center"/>
          </w:tcPr>
          <w:p w14:paraId="0512A803"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37C42CB1" w14:textId="392668CD"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Começar a usar com dose reduzida; o risco de sangramento pode ser reduzido se combinado com inibidores da bomba de protões (usar &lt;8 semanas, dose baixa).</w:t>
            </w:r>
            <w:r w:rsidR="003E5C39" w:rsidRPr="00E577B2">
              <w:rPr>
                <w:rFonts w:ascii="Times New Roman" w:hAnsi="Times New Roman" w:cs="Times New Roman"/>
                <w:sz w:val="18"/>
                <w:szCs w:val="18"/>
              </w:rPr>
              <w:t xml:space="preserve"> </w:t>
            </w:r>
            <w:r w:rsidR="003E5C39" w:rsidRPr="00E577B2">
              <w:rPr>
                <w:rFonts w:ascii="Times New Roman" w:hAnsi="Times New Roman" w:cs="Times New Roman"/>
                <w:i/>
                <w:iCs/>
                <w:sz w:val="18"/>
                <w:szCs w:val="18"/>
              </w:rPr>
              <w:t>E</w:t>
            </w:r>
          </w:p>
        </w:tc>
        <w:tc>
          <w:tcPr>
            <w:tcW w:w="3934" w:type="dxa"/>
            <w:vAlign w:val="center"/>
          </w:tcPr>
          <w:p w14:paraId="4F473E5A" w14:textId="77777777" w:rsidR="003E5C39"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Paracetamol; ibuprofeno (≤3 x 400 mg/d ou por um período inferior a uma semana); naproxeno (≤2 x 250 mg/d ou por um período inferior a uma semana).</w:t>
            </w:r>
            <w:r w:rsidR="003E5C39" w:rsidRPr="00E577B2">
              <w:rPr>
                <w:rFonts w:ascii="Times New Roman" w:hAnsi="Times New Roman" w:cs="Times New Roman"/>
                <w:sz w:val="18"/>
                <w:szCs w:val="18"/>
              </w:rPr>
              <w:t xml:space="preserve"> </w:t>
            </w:r>
            <w:r w:rsidR="003E5C39" w:rsidRPr="00E577B2">
              <w:rPr>
                <w:rFonts w:ascii="Times New Roman" w:hAnsi="Times New Roman" w:cs="Times New Roman"/>
                <w:i/>
                <w:iCs/>
                <w:sz w:val="18"/>
                <w:szCs w:val="18"/>
              </w:rPr>
              <w:t>E</w:t>
            </w:r>
            <w:r w:rsidRPr="00E577B2">
              <w:rPr>
                <w:rFonts w:ascii="Times New Roman" w:hAnsi="Times New Roman" w:cs="Times New Roman"/>
                <w:i/>
                <w:iCs/>
                <w:sz w:val="18"/>
                <w:szCs w:val="18"/>
              </w:rPr>
              <w:t xml:space="preserve"> </w:t>
            </w:r>
          </w:p>
          <w:p w14:paraId="7BF36594" w14:textId="7E522D32"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3E5C39" w:rsidRPr="00E577B2">
              <w:rPr>
                <w:rFonts w:ascii="Times New Roman" w:hAnsi="Times New Roman" w:cs="Times New Roman"/>
                <w:sz w:val="18"/>
                <w:szCs w:val="18"/>
              </w:rPr>
              <w:t xml:space="preserve"> </w:t>
            </w:r>
            <w:r w:rsidR="003E5C39" w:rsidRPr="00E577B2">
              <w:rPr>
                <w:rFonts w:ascii="Times New Roman" w:hAnsi="Times New Roman" w:cs="Times New Roman"/>
                <w:i/>
                <w:iCs/>
                <w:sz w:val="18"/>
                <w:szCs w:val="18"/>
              </w:rPr>
              <w:t>E, P</w:t>
            </w:r>
          </w:p>
        </w:tc>
      </w:tr>
      <w:tr w:rsidR="002D434C" w14:paraId="660CF4AB" w14:textId="77777777" w:rsidTr="00887847">
        <w:trPr>
          <w:trHeight w:val="337"/>
        </w:trPr>
        <w:tc>
          <w:tcPr>
            <w:tcW w:w="1095" w:type="dxa"/>
            <w:vAlign w:val="center"/>
          </w:tcPr>
          <w:p w14:paraId="0C72975E"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M01AH01</w:t>
            </w:r>
          </w:p>
        </w:tc>
        <w:tc>
          <w:tcPr>
            <w:tcW w:w="1971" w:type="dxa"/>
            <w:vAlign w:val="center"/>
          </w:tcPr>
          <w:p w14:paraId="2325A1DB"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Celecoxib</w:t>
            </w:r>
          </w:p>
        </w:tc>
        <w:tc>
          <w:tcPr>
            <w:tcW w:w="3517" w:type="dxa"/>
            <w:vAlign w:val="center"/>
          </w:tcPr>
          <w:p w14:paraId="75BF0494"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3C1FA08B" w14:textId="44685832"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O risco de sangramento pode ser reduzido se combinado com inibidores da bomba de protões (usar &lt;8 semanas, dose baixa).</w:t>
            </w:r>
            <w:r w:rsidR="00EC50E4" w:rsidRPr="00E577B2">
              <w:rPr>
                <w:rFonts w:ascii="Times New Roman" w:hAnsi="Times New Roman" w:cs="Times New Roman"/>
                <w:sz w:val="18"/>
                <w:szCs w:val="18"/>
              </w:rPr>
              <w:t xml:space="preserve"> </w:t>
            </w:r>
            <w:r w:rsidR="00EC50E4" w:rsidRPr="00E577B2">
              <w:rPr>
                <w:rFonts w:ascii="Times New Roman" w:hAnsi="Times New Roman" w:cs="Times New Roman"/>
                <w:i/>
                <w:iCs/>
                <w:sz w:val="18"/>
                <w:szCs w:val="18"/>
              </w:rPr>
              <w:t>E</w:t>
            </w:r>
          </w:p>
        </w:tc>
        <w:tc>
          <w:tcPr>
            <w:tcW w:w="3934" w:type="dxa"/>
            <w:vAlign w:val="center"/>
          </w:tcPr>
          <w:p w14:paraId="11EA0CBC" w14:textId="77777777" w:rsidR="00EC50E4"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Paracetamol; ibuprofeno (≤3 x 400 mg/d ou por um período inferior a uma semana); naproxeno (≤2 x 250 mg/d ou por um período inferior a uma semana).</w:t>
            </w:r>
            <w:r w:rsidR="00EC50E4" w:rsidRPr="00E577B2">
              <w:rPr>
                <w:rFonts w:ascii="Times New Roman" w:hAnsi="Times New Roman" w:cs="Times New Roman"/>
                <w:sz w:val="18"/>
                <w:szCs w:val="18"/>
              </w:rPr>
              <w:t xml:space="preserve"> </w:t>
            </w:r>
            <w:r w:rsidR="00EC50E4" w:rsidRPr="00E577B2">
              <w:rPr>
                <w:rFonts w:ascii="Times New Roman" w:hAnsi="Times New Roman" w:cs="Times New Roman"/>
                <w:i/>
                <w:iCs/>
                <w:sz w:val="18"/>
                <w:szCs w:val="18"/>
              </w:rPr>
              <w:t>E</w:t>
            </w:r>
          </w:p>
          <w:p w14:paraId="245EDB3A" w14:textId="7B0DE581"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EC50E4" w:rsidRPr="00E577B2">
              <w:rPr>
                <w:rFonts w:ascii="Times New Roman" w:hAnsi="Times New Roman" w:cs="Times New Roman"/>
                <w:sz w:val="18"/>
                <w:szCs w:val="18"/>
              </w:rPr>
              <w:t xml:space="preserve"> </w:t>
            </w:r>
            <w:r w:rsidR="00EC50E4" w:rsidRPr="00E577B2">
              <w:rPr>
                <w:rFonts w:ascii="Times New Roman" w:hAnsi="Times New Roman" w:cs="Times New Roman"/>
                <w:i/>
                <w:iCs/>
                <w:sz w:val="18"/>
                <w:szCs w:val="18"/>
              </w:rPr>
              <w:t>E, P</w:t>
            </w:r>
          </w:p>
        </w:tc>
      </w:tr>
      <w:tr w:rsidR="002D434C" w14:paraId="41A637D5" w14:textId="77777777" w:rsidTr="00887847">
        <w:trPr>
          <w:trHeight w:val="337"/>
        </w:trPr>
        <w:tc>
          <w:tcPr>
            <w:tcW w:w="1095" w:type="dxa"/>
            <w:vAlign w:val="center"/>
          </w:tcPr>
          <w:p w14:paraId="1A133198"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M01AH05</w:t>
            </w:r>
          </w:p>
        </w:tc>
        <w:tc>
          <w:tcPr>
            <w:tcW w:w="1971" w:type="dxa"/>
            <w:vAlign w:val="center"/>
          </w:tcPr>
          <w:p w14:paraId="6D625627"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Etoricoxib</w:t>
            </w:r>
          </w:p>
        </w:tc>
        <w:tc>
          <w:tcPr>
            <w:tcW w:w="3517" w:type="dxa"/>
            <w:vAlign w:val="center"/>
          </w:tcPr>
          <w:p w14:paraId="70901060"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61D1169A" w14:textId="4251C994"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Menor duração possível da terapia.</w:t>
            </w:r>
            <w:r w:rsidR="00EB47A7" w:rsidRPr="00E577B2">
              <w:rPr>
                <w:rFonts w:ascii="Times New Roman" w:hAnsi="Times New Roman" w:cs="Times New Roman"/>
                <w:sz w:val="18"/>
                <w:szCs w:val="18"/>
              </w:rPr>
              <w:t xml:space="preserve"> </w:t>
            </w:r>
            <w:r w:rsidR="00EB47A7" w:rsidRPr="00E577B2">
              <w:rPr>
                <w:rFonts w:ascii="Times New Roman" w:hAnsi="Times New Roman" w:cs="Times New Roman"/>
                <w:i/>
                <w:iCs/>
                <w:sz w:val="18"/>
                <w:szCs w:val="18"/>
              </w:rPr>
              <w:t>P</w:t>
            </w:r>
          </w:p>
          <w:p w14:paraId="2D5D0928" w14:textId="162FB4B7"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Começar com uma dose mais baixa; o risco de sangramento pode ser reduzido se combinado com inibidores da bomba de protões (use &lt;8 semanas, dose baixa).</w:t>
            </w:r>
            <w:r w:rsidR="00EB47A7" w:rsidRPr="00E577B2">
              <w:rPr>
                <w:rFonts w:ascii="Times New Roman" w:hAnsi="Times New Roman" w:cs="Times New Roman"/>
                <w:sz w:val="18"/>
                <w:szCs w:val="18"/>
              </w:rPr>
              <w:t xml:space="preserve"> </w:t>
            </w:r>
            <w:r w:rsidR="00EB47A7" w:rsidRPr="00E577B2">
              <w:rPr>
                <w:rFonts w:ascii="Times New Roman" w:hAnsi="Times New Roman" w:cs="Times New Roman"/>
                <w:i/>
                <w:iCs/>
                <w:sz w:val="18"/>
                <w:szCs w:val="18"/>
              </w:rPr>
              <w:t>E</w:t>
            </w:r>
          </w:p>
        </w:tc>
        <w:tc>
          <w:tcPr>
            <w:tcW w:w="3934" w:type="dxa"/>
            <w:vAlign w:val="center"/>
          </w:tcPr>
          <w:p w14:paraId="17CD5039" w14:textId="77777777" w:rsidR="00EB47A7"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Paracetamol; ibuprofeno (≤3 x 400 mg/d ou por um período inferior a uma semana); naproxeno (≤2 x 250 mg/d ou por um período inferior a uma semana). </w:t>
            </w:r>
            <w:r w:rsidR="00EB47A7" w:rsidRPr="00E577B2">
              <w:rPr>
                <w:rFonts w:ascii="Times New Roman" w:hAnsi="Times New Roman" w:cs="Times New Roman"/>
                <w:i/>
                <w:iCs/>
                <w:sz w:val="18"/>
                <w:szCs w:val="18"/>
              </w:rPr>
              <w:t>E</w:t>
            </w:r>
          </w:p>
          <w:p w14:paraId="65351CFE" w14:textId="51EA8732"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EB47A7" w:rsidRPr="00E577B2">
              <w:rPr>
                <w:rFonts w:ascii="Times New Roman" w:hAnsi="Times New Roman" w:cs="Times New Roman"/>
                <w:sz w:val="18"/>
                <w:szCs w:val="18"/>
              </w:rPr>
              <w:t xml:space="preserve"> </w:t>
            </w:r>
            <w:r w:rsidR="00EB47A7" w:rsidRPr="00E577B2">
              <w:rPr>
                <w:rFonts w:ascii="Times New Roman" w:hAnsi="Times New Roman" w:cs="Times New Roman"/>
                <w:i/>
                <w:iCs/>
                <w:sz w:val="18"/>
                <w:szCs w:val="18"/>
              </w:rPr>
              <w:t>E, P</w:t>
            </w:r>
          </w:p>
        </w:tc>
      </w:tr>
      <w:tr w:rsidR="002D434C" w14:paraId="2270E82F" w14:textId="77777777" w:rsidTr="00887847">
        <w:trPr>
          <w:trHeight w:val="337"/>
        </w:trPr>
        <w:tc>
          <w:tcPr>
            <w:tcW w:w="1095" w:type="dxa"/>
            <w:vAlign w:val="center"/>
          </w:tcPr>
          <w:p w14:paraId="20B8AE03"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M01AX01</w:t>
            </w:r>
          </w:p>
        </w:tc>
        <w:tc>
          <w:tcPr>
            <w:tcW w:w="1971" w:type="dxa"/>
            <w:vAlign w:val="center"/>
          </w:tcPr>
          <w:p w14:paraId="67F87571" w14:textId="77777777" w:rsidR="002D434C" w:rsidRPr="00D84555" w:rsidRDefault="002D434C" w:rsidP="002D434C">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Nabumetona</w:t>
            </w:r>
          </w:p>
        </w:tc>
        <w:tc>
          <w:tcPr>
            <w:tcW w:w="3517" w:type="dxa"/>
            <w:vAlign w:val="center"/>
          </w:tcPr>
          <w:p w14:paraId="41BE4D69" w14:textId="77777777" w:rsidR="002D434C" w:rsidRPr="00D84555" w:rsidRDefault="002D434C" w:rsidP="002D434C">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Elevado risco de sangramento gastrointestinal, ulceração ou perfuração, que pode ser fatal; contraindicações cardiovasculares.</w:t>
            </w:r>
          </w:p>
        </w:tc>
        <w:tc>
          <w:tcPr>
            <w:tcW w:w="3795" w:type="dxa"/>
            <w:vAlign w:val="center"/>
          </w:tcPr>
          <w:p w14:paraId="3CAC9B6C" w14:textId="4E9BA1E9"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Ajustar a dose em casos de insuficiência renal moderada ou grave; a dose inicial máxima não deve exceder 750 mg ou 500 mg/d, até um máximo de 1500 mg e 1000 mg/d; idosos devem receber doses diárias únicas de 1000 mg; redução da dose recomendada, considerar a dose inicial baixa.</w:t>
            </w:r>
            <w:r w:rsidR="00641B11" w:rsidRPr="00E577B2">
              <w:rPr>
                <w:rFonts w:ascii="Times New Roman" w:hAnsi="Times New Roman" w:cs="Times New Roman"/>
                <w:sz w:val="18"/>
                <w:szCs w:val="18"/>
              </w:rPr>
              <w:t xml:space="preserve"> </w:t>
            </w:r>
            <w:r w:rsidR="00641B11" w:rsidRPr="00E577B2">
              <w:rPr>
                <w:rFonts w:ascii="Times New Roman" w:hAnsi="Times New Roman" w:cs="Times New Roman"/>
                <w:i/>
                <w:iCs/>
                <w:sz w:val="18"/>
                <w:szCs w:val="18"/>
              </w:rPr>
              <w:t>M</w:t>
            </w:r>
          </w:p>
          <w:p w14:paraId="44D355C0" w14:textId="4E38B3E2" w:rsidR="002D434C"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O risco de sangramento pode ser reduzido se combinado com inibidores da bomba de protões (usar &lt;8 semanas, dose baixa).</w:t>
            </w:r>
            <w:r w:rsidR="00641B11" w:rsidRPr="00E577B2">
              <w:rPr>
                <w:rFonts w:ascii="Times New Roman" w:hAnsi="Times New Roman" w:cs="Times New Roman"/>
                <w:sz w:val="18"/>
                <w:szCs w:val="18"/>
              </w:rPr>
              <w:t xml:space="preserve"> </w:t>
            </w:r>
            <w:r w:rsidR="00641B11" w:rsidRPr="00E577B2">
              <w:rPr>
                <w:rFonts w:ascii="Times New Roman" w:hAnsi="Times New Roman" w:cs="Times New Roman"/>
                <w:i/>
                <w:iCs/>
                <w:sz w:val="18"/>
                <w:szCs w:val="18"/>
              </w:rPr>
              <w:t>E</w:t>
            </w:r>
          </w:p>
        </w:tc>
        <w:tc>
          <w:tcPr>
            <w:tcW w:w="3934" w:type="dxa"/>
            <w:vAlign w:val="center"/>
          </w:tcPr>
          <w:p w14:paraId="103ED95F" w14:textId="77777777" w:rsidR="00641B11" w:rsidRPr="00E577B2" w:rsidRDefault="002D434C"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Paracetamol; ibuprofeno (≤3 x 400 mg/d ou por um período inferior a uma semana); naproxeno (≤2 x 250 mg/d ou por um período inferior a uma semana).</w:t>
            </w:r>
            <w:r w:rsidR="00641B11" w:rsidRPr="00E577B2">
              <w:rPr>
                <w:rFonts w:ascii="Times New Roman" w:hAnsi="Times New Roman" w:cs="Times New Roman"/>
                <w:sz w:val="18"/>
                <w:szCs w:val="18"/>
              </w:rPr>
              <w:t xml:space="preserve"> </w:t>
            </w:r>
            <w:r w:rsidR="00641B11" w:rsidRPr="00E577B2">
              <w:rPr>
                <w:rFonts w:ascii="Times New Roman" w:hAnsi="Times New Roman" w:cs="Times New Roman"/>
                <w:i/>
                <w:iCs/>
                <w:sz w:val="18"/>
                <w:szCs w:val="18"/>
              </w:rPr>
              <w:t>E</w:t>
            </w:r>
            <w:r w:rsidRPr="00E577B2">
              <w:rPr>
                <w:rFonts w:ascii="Times New Roman" w:hAnsi="Times New Roman" w:cs="Times New Roman"/>
                <w:sz w:val="18"/>
                <w:szCs w:val="18"/>
              </w:rPr>
              <w:t xml:space="preserve"> </w:t>
            </w:r>
          </w:p>
          <w:p w14:paraId="7A8D8694" w14:textId="20C03C16" w:rsidR="002D434C" w:rsidRPr="00E577B2" w:rsidRDefault="00B85F22" w:rsidP="002D434C">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2D434C" w:rsidRPr="00E577B2">
              <w:rPr>
                <w:rFonts w:ascii="Times New Roman" w:hAnsi="Times New Roman" w:cs="Times New Roman"/>
                <w:sz w:val="18"/>
                <w:szCs w:val="18"/>
              </w:rPr>
              <w:t>com menor risco de delírio (por exemplo, naloxona, morfina, oxicodona, buprenorfina, hidromorfona).</w:t>
            </w:r>
            <w:r w:rsidR="00641B11" w:rsidRPr="00E577B2">
              <w:rPr>
                <w:rFonts w:ascii="Times New Roman" w:hAnsi="Times New Roman" w:cs="Times New Roman"/>
                <w:sz w:val="18"/>
                <w:szCs w:val="18"/>
              </w:rPr>
              <w:t xml:space="preserve"> </w:t>
            </w:r>
            <w:r w:rsidR="00641B11" w:rsidRPr="00E577B2">
              <w:rPr>
                <w:rFonts w:ascii="Times New Roman" w:hAnsi="Times New Roman" w:cs="Times New Roman"/>
                <w:i/>
                <w:iCs/>
                <w:sz w:val="18"/>
                <w:szCs w:val="18"/>
              </w:rPr>
              <w:t>E, P</w:t>
            </w:r>
          </w:p>
        </w:tc>
      </w:tr>
      <w:tr w:rsidR="00887847" w14:paraId="4B9FFD95" w14:textId="77777777" w:rsidTr="00887847">
        <w:trPr>
          <w:trHeight w:val="337"/>
        </w:trPr>
        <w:tc>
          <w:tcPr>
            <w:tcW w:w="1095" w:type="dxa"/>
            <w:vAlign w:val="center"/>
          </w:tcPr>
          <w:p w14:paraId="40156842" w14:textId="717AD8D6" w:rsidR="00887847" w:rsidRPr="00886168" w:rsidRDefault="00887847" w:rsidP="00887847">
            <w:pPr>
              <w:spacing w:line="276" w:lineRule="auto"/>
              <w:jc w:val="center"/>
              <w:rPr>
                <w:rFonts w:ascii="Times New Roman" w:hAnsi="Times New Roman" w:cs="Times New Roman"/>
                <w:b/>
                <w:sz w:val="18"/>
                <w:szCs w:val="18"/>
              </w:rPr>
            </w:pPr>
            <w:r w:rsidRPr="00886168">
              <w:rPr>
                <w:rFonts w:ascii="Times New Roman" w:hAnsi="Times New Roman" w:cs="Times New Roman"/>
                <w:b/>
                <w:sz w:val="18"/>
                <w:szCs w:val="18"/>
              </w:rPr>
              <w:t>M01AX17</w:t>
            </w:r>
          </w:p>
        </w:tc>
        <w:tc>
          <w:tcPr>
            <w:tcW w:w="1971" w:type="dxa"/>
            <w:vAlign w:val="center"/>
          </w:tcPr>
          <w:p w14:paraId="104D6FF1" w14:textId="0B46F611" w:rsidR="00887847" w:rsidRPr="00886168" w:rsidRDefault="00887847" w:rsidP="00887847">
            <w:pPr>
              <w:spacing w:line="276" w:lineRule="auto"/>
              <w:jc w:val="center"/>
              <w:rPr>
                <w:rFonts w:ascii="Times New Roman" w:hAnsi="Times New Roman" w:cs="Times New Roman"/>
                <w:b/>
                <w:sz w:val="18"/>
                <w:szCs w:val="18"/>
              </w:rPr>
            </w:pPr>
            <w:r w:rsidRPr="00886168">
              <w:rPr>
                <w:rFonts w:ascii="Times New Roman" w:hAnsi="Times New Roman" w:cs="Times New Roman"/>
                <w:b/>
                <w:bCs/>
                <w:sz w:val="18"/>
                <w:szCs w:val="18"/>
                <w:lang w:val="en-GB"/>
              </w:rPr>
              <w:t>Nimesulida</w:t>
            </w:r>
          </w:p>
        </w:tc>
        <w:tc>
          <w:tcPr>
            <w:tcW w:w="3517" w:type="dxa"/>
            <w:vAlign w:val="center"/>
          </w:tcPr>
          <w:p w14:paraId="05CC1A5D" w14:textId="3C341121" w:rsidR="00887847" w:rsidRPr="00886168" w:rsidRDefault="00887847" w:rsidP="00887847">
            <w:pPr>
              <w:spacing w:line="276" w:lineRule="auto"/>
              <w:jc w:val="both"/>
              <w:rPr>
                <w:rFonts w:ascii="Times New Roman" w:hAnsi="Times New Roman" w:cs="Times New Roman"/>
                <w:sz w:val="18"/>
                <w:szCs w:val="18"/>
              </w:rPr>
            </w:pPr>
            <w:r w:rsidRPr="00886168">
              <w:rPr>
                <w:rFonts w:ascii="Times New Roman" w:hAnsi="Times New Roman" w:cs="Times New Roman"/>
                <w:sz w:val="18"/>
                <w:szCs w:val="18"/>
              </w:rPr>
              <w:t>Alto risco de hepatotoxicidade. Não oferece vantagem terapêutica ou melhor segurança gastrointestinal em comparação com outros AINEs, ao passo que expõe os pacientes a um risco maior de distúrbios hepáticos fatais.</w:t>
            </w:r>
          </w:p>
        </w:tc>
        <w:tc>
          <w:tcPr>
            <w:tcW w:w="3795" w:type="dxa"/>
            <w:vAlign w:val="center"/>
          </w:tcPr>
          <w:p w14:paraId="021C22E7" w14:textId="5D4228EE" w:rsidR="00887847" w:rsidRPr="00886168" w:rsidRDefault="00887847" w:rsidP="00887847">
            <w:pPr>
              <w:spacing w:line="276" w:lineRule="auto"/>
              <w:jc w:val="both"/>
              <w:rPr>
                <w:rFonts w:ascii="Times New Roman" w:hAnsi="Times New Roman" w:cs="Times New Roman"/>
                <w:sz w:val="18"/>
                <w:szCs w:val="18"/>
              </w:rPr>
            </w:pPr>
            <w:r w:rsidRPr="00886168">
              <w:rPr>
                <w:rFonts w:ascii="Times New Roman" w:hAnsi="Times New Roman" w:cs="Times New Roman"/>
                <w:sz w:val="18"/>
                <w:szCs w:val="18"/>
              </w:rPr>
              <w:t>A nimesulida está associada a um risco ligeiramente aumentado de hepatotoxicidade, que aumenta com o tempo de exposição e a dosagem. Recomenda-se a restrição do seu uso ao tratamento da dor aguda, tratamento sintomático da osteoartrite dolorosa e dismenorreia primária.</w:t>
            </w:r>
          </w:p>
        </w:tc>
        <w:tc>
          <w:tcPr>
            <w:tcW w:w="3934" w:type="dxa"/>
            <w:vAlign w:val="center"/>
          </w:tcPr>
          <w:p w14:paraId="0C73A57A" w14:textId="22004E01" w:rsidR="00887847" w:rsidRPr="00886168" w:rsidRDefault="00887847" w:rsidP="00887847">
            <w:pPr>
              <w:spacing w:line="276" w:lineRule="auto"/>
              <w:jc w:val="both"/>
              <w:rPr>
                <w:rFonts w:ascii="Times New Roman" w:hAnsi="Times New Roman" w:cs="Times New Roman"/>
                <w:sz w:val="18"/>
                <w:szCs w:val="18"/>
              </w:rPr>
            </w:pPr>
            <w:r w:rsidRPr="00886168">
              <w:rPr>
                <w:rFonts w:ascii="Times New Roman" w:hAnsi="Times New Roman" w:cs="Times New Roman"/>
                <w:sz w:val="18"/>
                <w:szCs w:val="18"/>
              </w:rPr>
              <w:t>Paracetamol; ibuprofeno (≤3 x 400 mg/d ou durante menos de uma semana); naproxeno (≤2 x 250 mg/d ou durante menos de uma semana). Opióides com menor risco de delírio (por exemplo, naloxona, morfina, oxicodona, buprenorfina, hidromorfona).</w:t>
            </w:r>
          </w:p>
        </w:tc>
      </w:tr>
      <w:tr w:rsidR="00887847" w14:paraId="76385B85" w14:textId="77777777" w:rsidTr="00887847">
        <w:trPr>
          <w:trHeight w:val="337"/>
        </w:trPr>
        <w:tc>
          <w:tcPr>
            <w:tcW w:w="1095" w:type="dxa"/>
            <w:vAlign w:val="center"/>
          </w:tcPr>
          <w:p w14:paraId="608815D5"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M03BX01</w:t>
            </w:r>
          </w:p>
        </w:tc>
        <w:tc>
          <w:tcPr>
            <w:tcW w:w="1971" w:type="dxa"/>
            <w:vAlign w:val="center"/>
          </w:tcPr>
          <w:p w14:paraId="5FBA8683"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Baclofeno</w:t>
            </w:r>
          </w:p>
        </w:tc>
        <w:tc>
          <w:tcPr>
            <w:tcW w:w="3517" w:type="dxa"/>
            <w:vAlign w:val="center"/>
          </w:tcPr>
          <w:p w14:paraId="11C72C47"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efeitos colaterais anticolinérgicos e do SNC, incluindo hipotensão ortostática, quedas, sedação, fraqueza, confusão, amnésia.</w:t>
            </w:r>
          </w:p>
        </w:tc>
        <w:tc>
          <w:tcPr>
            <w:tcW w:w="3795" w:type="dxa"/>
            <w:vAlign w:val="center"/>
          </w:tcPr>
          <w:p w14:paraId="20FA6DB8" w14:textId="7D6CA800"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Podem ser necessárias reduções da dose em casos de insuficiência renal; começar lentamente em idosos.</w:t>
            </w:r>
            <w:r w:rsidR="00B5425C" w:rsidRPr="00961BD3">
              <w:rPr>
                <w:rFonts w:ascii="Times New Roman" w:hAnsi="Times New Roman" w:cs="Times New Roman"/>
                <w:sz w:val="18"/>
                <w:szCs w:val="18"/>
              </w:rPr>
              <w:t xml:space="preserve"> </w:t>
            </w:r>
            <w:r w:rsidR="00B5425C" w:rsidRPr="00961BD3">
              <w:rPr>
                <w:rFonts w:ascii="Times New Roman" w:hAnsi="Times New Roman" w:cs="Times New Roman"/>
                <w:i/>
                <w:iCs/>
                <w:sz w:val="18"/>
                <w:szCs w:val="18"/>
              </w:rPr>
              <w:t>M</w:t>
            </w:r>
          </w:p>
          <w:p w14:paraId="42500216" w14:textId="68F16FF1"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5 mg 2-3 vezes ao dia e aumentar gradualmente conforme necessário; dose máxima: 10 mg 3 vezes ao dia.</w:t>
            </w:r>
            <w:r w:rsidR="00B5425C" w:rsidRPr="00961BD3">
              <w:rPr>
                <w:rFonts w:ascii="Times New Roman" w:hAnsi="Times New Roman" w:cs="Times New Roman"/>
                <w:sz w:val="18"/>
                <w:szCs w:val="18"/>
              </w:rPr>
              <w:t xml:space="preserve"> </w:t>
            </w:r>
            <w:r w:rsidR="00B5425C" w:rsidRPr="00961BD3">
              <w:rPr>
                <w:rFonts w:ascii="Times New Roman" w:hAnsi="Times New Roman" w:cs="Times New Roman"/>
                <w:i/>
                <w:iCs/>
                <w:sz w:val="18"/>
                <w:szCs w:val="18"/>
              </w:rPr>
              <w:t>E</w:t>
            </w:r>
          </w:p>
        </w:tc>
        <w:tc>
          <w:tcPr>
            <w:tcW w:w="3934" w:type="dxa"/>
            <w:vAlign w:val="center"/>
          </w:tcPr>
          <w:p w14:paraId="126CE275" w14:textId="4C5C79F4"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Reabilitação; toxina botulínica.</w:t>
            </w:r>
            <w:r w:rsidR="00B5425C" w:rsidRPr="00961BD3">
              <w:rPr>
                <w:rFonts w:ascii="Times New Roman" w:hAnsi="Times New Roman" w:cs="Times New Roman"/>
                <w:sz w:val="18"/>
                <w:szCs w:val="18"/>
              </w:rPr>
              <w:t xml:space="preserve"> </w:t>
            </w:r>
            <w:r w:rsidR="00B5425C" w:rsidRPr="00961BD3">
              <w:rPr>
                <w:rFonts w:ascii="Times New Roman" w:hAnsi="Times New Roman" w:cs="Times New Roman"/>
                <w:i/>
                <w:iCs/>
                <w:sz w:val="18"/>
                <w:szCs w:val="18"/>
              </w:rPr>
              <w:t>E</w:t>
            </w:r>
          </w:p>
        </w:tc>
      </w:tr>
      <w:tr w:rsidR="00887847" w14:paraId="43E23977" w14:textId="77777777" w:rsidTr="00961BD3">
        <w:trPr>
          <w:trHeight w:val="337"/>
        </w:trPr>
        <w:tc>
          <w:tcPr>
            <w:tcW w:w="1095" w:type="dxa"/>
            <w:vAlign w:val="center"/>
          </w:tcPr>
          <w:p w14:paraId="6B1C0648"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M03BX02</w:t>
            </w:r>
          </w:p>
        </w:tc>
        <w:tc>
          <w:tcPr>
            <w:tcW w:w="1971" w:type="dxa"/>
            <w:vAlign w:val="center"/>
          </w:tcPr>
          <w:p w14:paraId="2D29F9DC"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Tizanidina</w:t>
            </w:r>
          </w:p>
        </w:tc>
        <w:tc>
          <w:tcPr>
            <w:tcW w:w="3517" w:type="dxa"/>
            <w:vAlign w:val="center"/>
          </w:tcPr>
          <w:p w14:paraId="3E633095"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efeitos colaterais anticolinérgicos e do SNC, incluindo hipotensão ortostática, quedas, sedação, fraqueza, confusão, amnésia.</w:t>
            </w:r>
          </w:p>
        </w:tc>
        <w:tc>
          <w:tcPr>
            <w:tcW w:w="3795" w:type="dxa"/>
            <w:shd w:val="clear" w:color="auto" w:fill="auto"/>
            <w:vAlign w:val="center"/>
          </w:tcPr>
          <w:p w14:paraId="7E4B9ECA" w14:textId="49D7B4E5"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Pode ser necessária a redução da dose em caso de insuficiência renal.</w:t>
            </w:r>
            <w:r w:rsidR="001D31E4" w:rsidRPr="00961BD3">
              <w:rPr>
                <w:rFonts w:ascii="Times New Roman" w:hAnsi="Times New Roman" w:cs="Times New Roman"/>
                <w:sz w:val="18"/>
                <w:szCs w:val="18"/>
              </w:rPr>
              <w:t xml:space="preserve"> </w:t>
            </w:r>
            <w:r w:rsidR="001D31E4" w:rsidRPr="00961BD3">
              <w:rPr>
                <w:rFonts w:ascii="Times New Roman" w:hAnsi="Times New Roman" w:cs="Times New Roman"/>
                <w:i/>
                <w:iCs/>
                <w:sz w:val="18"/>
                <w:szCs w:val="18"/>
              </w:rPr>
              <w:t>M</w:t>
            </w:r>
          </w:p>
        </w:tc>
        <w:tc>
          <w:tcPr>
            <w:tcW w:w="3934" w:type="dxa"/>
            <w:shd w:val="clear" w:color="auto" w:fill="auto"/>
            <w:vAlign w:val="center"/>
          </w:tcPr>
          <w:p w14:paraId="3617A358" w14:textId="5120D5FA" w:rsidR="00887847" w:rsidRPr="00961BD3" w:rsidRDefault="00B5425C"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Reabilitação; t</w:t>
            </w:r>
            <w:r w:rsidR="00887847" w:rsidRPr="00961BD3">
              <w:rPr>
                <w:rFonts w:ascii="Times New Roman" w:hAnsi="Times New Roman" w:cs="Times New Roman"/>
                <w:sz w:val="18"/>
                <w:szCs w:val="18"/>
              </w:rPr>
              <w:t>oxina botulínica.</w:t>
            </w:r>
            <w:r w:rsidRPr="00961BD3">
              <w:rPr>
                <w:rFonts w:ascii="Times New Roman" w:hAnsi="Times New Roman" w:cs="Times New Roman"/>
                <w:sz w:val="18"/>
                <w:szCs w:val="18"/>
              </w:rPr>
              <w:t xml:space="preserve"> </w:t>
            </w:r>
            <w:r w:rsidRPr="00961BD3">
              <w:rPr>
                <w:rFonts w:ascii="Times New Roman" w:hAnsi="Times New Roman" w:cs="Times New Roman"/>
                <w:i/>
                <w:iCs/>
                <w:sz w:val="18"/>
                <w:szCs w:val="18"/>
              </w:rPr>
              <w:t>E</w:t>
            </w:r>
          </w:p>
        </w:tc>
      </w:tr>
      <w:tr w:rsidR="00887847" w14:paraId="232CFD53" w14:textId="77777777" w:rsidTr="00961BD3">
        <w:trPr>
          <w:trHeight w:val="337"/>
        </w:trPr>
        <w:tc>
          <w:tcPr>
            <w:tcW w:w="1095" w:type="dxa"/>
            <w:vAlign w:val="center"/>
          </w:tcPr>
          <w:p w14:paraId="58C3638B"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M03BX08</w:t>
            </w:r>
          </w:p>
        </w:tc>
        <w:tc>
          <w:tcPr>
            <w:tcW w:w="1971" w:type="dxa"/>
            <w:vAlign w:val="center"/>
          </w:tcPr>
          <w:p w14:paraId="5ACEB91D"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Ciclobenzaprina</w:t>
            </w:r>
          </w:p>
        </w:tc>
        <w:tc>
          <w:tcPr>
            <w:tcW w:w="3517" w:type="dxa"/>
            <w:vAlign w:val="center"/>
          </w:tcPr>
          <w:p w14:paraId="47A083C6"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efeitos colaterais anticolinérgicos e do SNC, incluindo hipotensão ortostática, quedas, sedação, fraqueza, confusão, amnésia.</w:t>
            </w:r>
          </w:p>
        </w:tc>
        <w:tc>
          <w:tcPr>
            <w:tcW w:w="3795" w:type="dxa"/>
            <w:shd w:val="clear" w:color="auto" w:fill="auto"/>
            <w:vAlign w:val="center"/>
          </w:tcPr>
          <w:p w14:paraId="73EC0E88" w14:textId="00156BA1"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lentamente.</w:t>
            </w:r>
            <w:r w:rsidR="001D31E4" w:rsidRPr="00961BD3">
              <w:rPr>
                <w:rFonts w:ascii="Times New Roman" w:hAnsi="Times New Roman" w:cs="Times New Roman"/>
                <w:sz w:val="18"/>
                <w:szCs w:val="18"/>
              </w:rPr>
              <w:t xml:space="preserve"> </w:t>
            </w:r>
            <w:r w:rsidR="001D31E4" w:rsidRPr="00961BD3">
              <w:rPr>
                <w:rFonts w:ascii="Times New Roman" w:hAnsi="Times New Roman" w:cs="Times New Roman"/>
                <w:i/>
                <w:iCs/>
                <w:sz w:val="18"/>
                <w:szCs w:val="18"/>
              </w:rPr>
              <w:t>M</w:t>
            </w:r>
          </w:p>
        </w:tc>
        <w:tc>
          <w:tcPr>
            <w:tcW w:w="3934" w:type="dxa"/>
            <w:shd w:val="clear" w:color="auto" w:fill="auto"/>
            <w:vAlign w:val="center"/>
          </w:tcPr>
          <w:p w14:paraId="41F65BCF" w14:textId="77777777" w:rsidR="00887847" w:rsidRPr="00961BD3" w:rsidRDefault="00887847" w:rsidP="00887847">
            <w:pPr>
              <w:spacing w:line="276" w:lineRule="auto"/>
              <w:jc w:val="both"/>
              <w:rPr>
                <w:rFonts w:ascii="Times New Roman" w:hAnsi="Times New Roman" w:cs="Times New Roman"/>
                <w:sz w:val="18"/>
                <w:szCs w:val="18"/>
              </w:rPr>
            </w:pPr>
          </w:p>
        </w:tc>
      </w:tr>
      <w:tr w:rsidR="00887847" w14:paraId="77D90094" w14:textId="77777777" w:rsidTr="00961BD3">
        <w:trPr>
          <w:trHeight w:val="337"/>
        </w:trPr>
        <w:tc>
          <w:tcPr>
            <w:tcW w:w="1095" w:type="dxa"/>
            <w:vAlign w:val="center"/>
          </w:tcPr>
          <w:p w14:paraId="0FFF2CED"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M04AC01</w:t>
            </w:r>
          </w:p>
        </w:tc>
        <w:tc>
          <w:tcPr>
            <w:tcW w:w="1971" w:type="dxa"/>
            <w:vAlign w:val="center"/>
          </w:tcPr>
          <w:p w14:paraId="4B6B366C"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Colquicina</w:t>
            </w:r>
          </w:p>
        </w:tc>
        <w:tc>
          <w:tcPr>
            <w:tcW w:w="3517" w:type="dxa"/>
            <w:vAlign w:val="center"/>
          </w:tcPr>
          <w:p w14:paraId="6B139B28"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Maior risco de toxicidade em idosos, particularmente no caso de existir doença renal, gastrointestinal ou cardíaca.</w:t>
            </w:r>
          </w:p>
        </w:tc>
        <w:tc>
          <w:tcPr>
            <w:tcW w:w="3795" w:type="dxa"/>
            <w:shd w:val="clear" w:color="auto" w:fill="auto"/>
            <w:vAlign w:val="center"/>
          </w:tcPr>
          <w:p w14:paraId="6A344A22" w14:textId="6BA52F8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em 50% em idosos (&gt; 70 anos).</w:t>
            </w:r>
            <w:r w:rsidR="00807491" w:rsidRPr="00961BD3">
              <w:rPr>
                <w:rFonts w:ascii="Times New Roman" w:hAnsi="Times New Roman" w:cs="Times New Roman"/>
                <w:sz w:val="18"/>
                <w:szCs w:val="18"/>
              </w:rPr>
              <w:t xml:space="preserve"> </w:t>
            </w:r>
            <w:r w:rsidR="00807491" w:rsidRPr="00961BD3">
              <w:rPr>
                <w:rFonts w:ascii="Times New Roman" w:hAnsi="Times New Roman" w:cs="Times New Roman"/>
                <w:i/>
                <w:iCs/>
                <w:sz w:val="18"/>
                <w:szCs w:val="18"/>
              </w:rPr>
              <w:t>M</w:t>
            </w:r>
          </w:p>
          <w:p w14:paraId="730CFD40" w14:textId="40285459"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em casos de insuficiência renal.</w:t>
            </w:r>
            <w:r w:rsidR="00807491" w:rsidRPr="00961BD3">
              <w:rPr>
                <w:rFonts w:ascii="Times New Roman" w:hAnsi="Times New Roman" w:cs="Times New Roman"/>
                <w:sz w:val="18"/>
                <w:szCs w:val="18"/>
              </w:rPr>
              <w:t xml:space="preserve"> </w:t>
            </w:r>
            <w:r w:rsidR="00807491" w:rsidRPr="00961BD3">
              <w:rPr>
                <w:rFonts w:ascii="Times New Roman" w:hAnsi="Times New Roman" w:cs="Times New Roman"/>
                <w:i/>
                <w:iCs/>
                <w:sz w:val="18"/>
                <w:szCs w:val="18"/>
              </w:rPr>
              <w:t>E, M</w:t>
            </w:r>
          </w:p>
        </w:tc>
        <w:tc>
          <w:tcPr>
            <w:tcW w:w="3934" w:type="dxa"/>
            <w:shd w:val="clear" w:color="auto" w:fill="auto"/>
            <w:vAlign w:val="center"/>
          </w:tcPr>
          <w:p w14:paraId="545C669A" w14:textId="26C6E048"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Ibuprofeno (≤3 x 400 mg/d ou por um período inferior a uma semana); naproxeno (≤2 x 250 mg/d ou por um período inferior a uma semana).</w:t>
            </w:r>
            <w:r w:rsidR="00807491" w:rsidRPr="00961BD3">
              <w:rPr>
                <w:rFonts w:ascii="Times New Roman" w:hAnsi="Times New Roman" w:cs="Times New Roman"/>
                <w:sz w:val="18"/>
                <w:szCs w:val="18"/>
              </w:rPr>
              <w:t xml:space="preserve"> </w:t>
            </w:r>
            <w:r w:rsidR="00807491" w:rsidRPr="00961BD3">
              <w:rPr>
                <w:rFonts w:ascii="Times New Roman" w:hAnsi="Times New Roman" w:cs="Times New Roman"/>
                <w:i/>
                <w:iCs/>
                <w:sz w:val="18"/>
                <w:szCs w:val="18"/>
              </w:rPr>
              <w:t>E</w:t>
            </w:r>
          </w:p>
        </w:tc>
      </w:tr>
      <w:tr w:rsidR="00887847" w14:paraId="57055B26" w14:textId="77777777" w:rsidTr="00961BD3">
        <w:trPr>
          <w:trHeight w:val="1328"/>
        </w:trPr>
        <w:tc>
          <w:tcPr>
            <w:tcW w:w="1095" w:type="dxa"/>
            <w:vAlign w:val="center"/>
          </w:tcPr>
          <w:p w14:paraId="5AF8176A"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M05BX03</w:t>
            </w:r>
          </w:p>
        </w:tc>
        <w:tc>
          <w:tcPr>
            <w:tcW w:w="1971" w:type="dxa"/>
            <w:vAlign w:val="center"/>
          </w:tcPr>
          <w:p w14:paraId="7AA71BD7"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Ranelato de estrôncio</w:t>
            </w:r>
          </w:p>
        </w:tc>
        <w:tc>
          <w:tcPr>
            <w:tcW w:w="3517" w:type="dxa"/>
            <w:vAlign w:val="center"/>
          </w:tcPr>
          <w:p w14:paraId="77E3FB3E"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Maior risco de tromboembolismo venoso em pessoas que estão temporariamente ou permanentemente imobilizadas. Avaliar a necessidade de terapia continuada para pacientes com mais de 80 anos com risco aumentado de tromboembolismo venoso.</w:t>
            </w:r>
          </w:p>
        </w:tc>
        <w:tc>
          <w:tcPr>
            <w:tcW w:w="3795" w:type="dxa"/>
            <w:shd w:val="clear" w:color="auto" w:fill="auto"/>
            <w:vAlign w:val="center"/>
          </w:tcPr>
          <w:p w14:paraId="002A6859" w14:textId="3ABCAFCC"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Evitar em caso de insuficiência renal severa (CrCl &lt;30 mL/min).</w:t>
            </w:r>
            <w:r w:rsidR="004630B8" w:rsidRPr="00961BD3">
              <w:rPr>
                <w:rFonts w:ascii="Times New Roman" w:hAnsi="Times New Roman" w:cs="Times New Roman"/>
                <w:sz w:val="18"/>
                <w:szCs w:val="18"/>
              </w:rPr>
              <w:t xml:space="preserve"> </w:t>
            </w:r>
            <w:r w:rsidR="004630B8" w:rsidRPr="00961BD3">
              <w:rPr>
                <w:rFonts w:ascii="Times New Roman" w:hAnsi="Times New Roman" w:cs="Times New Roman"/>
                <w:i/>
                <w:iCs/>
                <w:sz w:val="18"/>
                <w:szCs w:val="18"/>
              </w:rPr>
              <w:t>M</w:t>
            </w:r>
          </w:p>
        </w:tc>
        <w:tc>
          <w:tcPr>
            <w:tcW w:w="3934" w:type="dxa"/>
            <w:shd w:val="clear" w:color="auto" w:fill="auto"/>
            <w:vAlign w:val="center"/>
          </w:tcPr>
          <w:p w14:paraId="75F1C451" w14:textId="671D8E5D"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Bifosfonatos; vitamina D.</w:t>
            </w:r>
            <w:r w:rsidR="004630B8" w:rsidRPr="00961BD3">
              <w:rPr>
                <w:rFonts w:ascii="Times New Roman" w:hAnsi="Times New Roman" w:cs="Times New Roman"/>
                <w:sz w:val="18"/>
                <w:szCs w:val="18"/>
              </w:rPr>
              <w:t xml:space="preserve"> </w:t>
            </w:r>
            <w:r w:rsidR="004630B8" w:rsidRPr="00961BD3">
              <w:rPr>
                <w:rFonts w:ascii="Times New Roman" w:hAnsi="Times New Roman" w:cs="Times New Roman"/>
                <w:i/>
                <w:iCs/>
                <w:sz w:val="18"/>
                <w:szCs w:val="18"/>
              </w:rPr>
              <w:t>E</w:t>
            </w:r>
          </w:p>
        </w:tc>
      </w:tr>
      <w:tr w:rsidR="00887847" w14:paraId="3AB1DC44" w14:textId="77777777" w:rsidTr="00887847">
        <w:trPr>
          <w:trHeight w:val="337"/>
        </w:trPr>
        <w:tc>
          <w:tcPr>
            <w:tcW w:w="1095" w:type="dxa"/>
            <w:vAlign w:val="center"/>
          </w:tcPr>
          <w:p w14:paraId="0386B579" w14:textId="77777777" w:rsidR="00887847" w:rsidRPr="0020386F" w:rsidRDefault="00887847" w:rsidP="00887847">
            <w:pPr>
              <w:spacing w:line="276" w:lineRule="auto"/>
              <w:jc w:val="center"/>
              <w:rPr>
                <w:rFonts w:ascii="Times New Roman" w:hAnsi="Times New Roman" w:cs="Times New Roman"/>
                <w:b/>
                <w:i/>
                <w:sz w:val="18"/>
                <w:szCs w:val="18"/>
              </w:rPr>
            </w:pPr>
            <w:r w:rsidRPr="0020386F">
              <w:rPr>
                <w:rFonts w:ascii="Times New Roman" w:hAnsi="Times New Roman" w:cs="Times New Roman"/>
                <w:b/>
                <w:i/>
                <w:sz w:val="18"/>
                <w:szCs w:val="18"/>
              </w:rPr>
              <w:t>N</w:t>
            </w:r>
          </w:p>
        </w:tc>
        <w:tc>
          <w:tcPr>
            <w:tcW w:w="13217" w:type="dxa"/>
            <w:gridSpan w:val="4"/>
            <w:vAlign w:val="center"/>
          </w:tcPr>
          <w:p w14:paraId="0D7E2082" w14:textId="6676478D" w:rsidR="00887847" w:rsidRPr="00E10DD0" w:rsidRDefault="00887847" w:rsidP="00887847">
            <w:pPr>
              <w:spacing w:line="276" w:lineRule="auto"/>
              <w:jc w:val="center"/>
              <w:rPr>
                <w:rFonts w:ascii="Times New Roman" w:hAnsi="Times New Roman" w:cs="Times New Roman"/>
                <w:i/>
                <w:sz w:val="18"/>
                <w:szCs w:val="18"/>
              </w:rPr>
            </w:pPr>
            <w:r w:rsidRPr="00E10DD0">
              <w:rPr>
                <w:rFonts w:ascii="Times New Roman" w:hAnsi="Times New Roman" w:cs="Times New Roman"/>
                <w:b/>
                <w:i/>
                <w:sz w:val="18"/>
                <w:szCs w:val="18"/>
              </w:rPr>
              <w:t>Sistema Nervoso</w:t>
            </w:r>
          </w:p>
        </w:tc>
      </w:tr>
      <w:tr w:rsidR="00887847" w14:paraId="40CEB49E" w14:textId="77777777" w:rsidTr="00887847">
        <w:trPr>
          <w:trHeight w:val="2125"/>
        </w:trPr>
        <w:tc>
          <w:tcPr>
            <w:tcW w:w="1095" w:type="dxa"/>
            <w:vAlign w:val="center"/>
          </w:tcPr>
          <w:p w14:paraId="545BE9A7"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N02AB02</w:t>
            </w:r>
          </w:p>
        </w:tc>
        <w:tc>
          <w:tcPr>
            <w:tcW w:w="1971" w:type="dxa"/>
            <w:vAlign w:val="center"/>
          </w:tcPr>
          <w:p w14:paraId="651F9A69"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Petidina</w:t>
            </w:r>
          </w:p>
        </w:tc>
        <w:tc>
          <w:tcPr>
            <w:tcW w:w="3517" w:type="dxa"/>
            <w:vAlign w:val="center"/>
          </w:tcPr>
          <w:p w14:paraId="087399D2"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quedas, fraturas, confusão, dependência e síndrome de abstinência.</w:t>
            </w:r>
          </w:p>
        </w:tc>
        <w:tc>
          <w:tcPr>
            <w:tcW w:w="3795" w:type="dxa"/>
            <w:vAlign w:val="center"/>
          </w:tcPr>
          <w:p w14:paraId="55E0C170" w14:textId="12C1726B" w:rsidR="00887847"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Começar lentamente.</w:t>
            </w:r>
            <w:r w:rsidR="005B1A48" w:rsidRPr="00E577B2">
              <w:rPr>
                <w:rFonts w:ascii="Times New Roman" w:hAnsi="Times New Roman" w:cs="Times New Roman"/>
                <w:sz w:val="18"/>
                <w:szCs w:val="18"/>
              </w:rPr>
              <w:t xml:space="preserve"> </w:t>
            </w:r>
            <w:r w:rsidR="005B1A48" w:rsidRPr="00E577B2">
              <w:rPr>
                <w:rFonts w:ascii="Times New Roman" w:hAnsi="Times New Roman" w:cs="Times New Roman"/>
                <w:i/>
                <w:iCs/>
                <w:sz w:val="18"/>
                <w:szCs w:val="18"/>
              </w:rPr>
              <w:t>M, P</w:t>
            </w:r>
          </w:p>
          <w:p w14:paraId="2A69CFB6" w14:textId="52060FED" w:rsidR="00887847"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Usar durante o menor período possível.</w:t>
            </w:r>
            <w:r w:rsidR="005B1A48" w:rsidRPr="00E577B2">
              <w:rPr>
                <w:rFonts w:ascii="Times New Roman" w:hAnsi="Times New Roman" w:cs="Times New Roman"/>
                <w:sz w:val="18"/>
                <w:szCs w:val="18"/>
              </w:rPr>
              <w:t xml:space="preserve"> </w:t>
            </w:r>
            <w:r w:rsidR="005B1A48" w:rsidRPr="00E577B2">
              <w:rPr>
                <w:rFonts w:ascii="Times New Roman" w:hAnsi="Times New Roman" w:cs="Times New Roman"/>
                <w:i/>
                <w:iCs/>
                <w:sz w:val="18"/>
                <w:szCs w:val="18"/>
              </w:rPr>
              <w:t>P</w:t>
            </w:r>
          </w:p>
          <w:p w14:paraId="385253C8" w14:textId="4D9DCE9D" w:rsidR="00887847"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50 mg a cada 4-6 horas. </w:t>
            </w:r>
            <w:r w:rsidR="005B1A48" w:rsidRPr="00E577B2">
              <w:rPr>
                <w:rFonts w:ascii="Times New Roman" w:hAnsi="Times New Roman" w:cs="Times New Roman"/>
                <w:i/>
                <w:iCs/>
                <w:sz w:val="18"/>
                <w:szCs w:val="18"/>
              </w:rPr>
              <w:t>E</w:t>
            </w:r>
          </w:p>
          <w:p w14:paraId="4964F141" w14:textId="0287F6B4" w:rsidR="00887847"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Usar 75% da dose normal em intervalos usuais em casos de insuficiência renal moderada (TFG 10-50 mL/min); usar 50% da dose normal em intervalos usuais em casos de insuficiência renal grave (TFG &lt;10 mL/min).</w:t>
            </w:r>
            <w:r w:rsidR="005B1A48" w:rsidRPr="00E577B2">
              <w:rPr>
                <w:rFonts w:ascii="Times New Roman" w:hAnsi="Times New Roman" w:cs="Times New Roman"/>
                <w:sz w:val="18"/>
                <w:szCs w:val="18"/>
              </w:rPr>
              <w:t xml:space="preserve"> </w:t>
            </w:r>
            <w:r w:rsidR="005B1A48" w:rsidRPr="00E577B2">
              <w:rPr>
                <w:rFonts w:ascii="Times New Roman" w:hAnsi="Times New Roman" w:cs="Times New Roman"/>
                <w:i/>
                <w:iCs/>
                <w:sz w:val="18"/>
                <w:szCs w:val="18"/>
              </w:rPr>
              <w:t>M</w:t>
            </w:r>
          </w:p>
        </w:tc>
        <w:tc>
          <w:tcPr>
            <w:tcW w:w="3934" w:type="dxa"/>
            <w:vAlign w:val="center"/>
          </w:tcPr>
          <w:p w14:paraId="39622948" w14:textId="77777777" w:rsidR="00B87746"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Paracetamol; ibuprofeno (≤3 x 400 mg/d ou por um período inferior a uma semana); naproxeno (≤2 x 250 mg/d ou por um período inferior a uma semana). </w:t>
            </w:r>
            <w:r w:rsidR="00B87746" w:rsidRPr="00E577B2">
              <w:rPr>
                <w:rFonts w:ascii="Times New Roman" w:hAnsi="Times New Roman" w:cs="Times New Roman"/>
                <w:i/>
                <w:iCs/>
                <w:sz w:val="18"/>
                <w:szCs w:val="18"/>
              </w:rPr>
              <w:t>E</w:t>
            </w:r>
          </w:p>
          <w:p w14:paraId="40881D09" w14:textId="534ED486" w:rsidR="00887847" w:rsidRPr="00E577B2" w:rsidRDefault="00B85F22"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887847" w:rsidRPr="00E577B2">
              <w:rPr>
                <w:rFonts w:ascii="Times New Roman" w:hAnsi="Times New Roman" w:cs="Times New Roman"/>
                <w:sz w:val="18"/>
                <w:szCs w:val="18"/>
              </w:rPr>
              <w:t>com menor risco de delírio (por exemplo, naloxona, morfina, oxicodona, buprenorfina, hidromorfona).</w:t>
            </w:r>
            <w:r w:rsidR="00B87746" w:rsidRPr="00E577B2">
              <w:rPr>
                <w:rFonts w:ascii="Times New Roman" w:hAnsi="Times New Roman" w:cs="Times New Roman"/>
                <w:sz w:val="18"/>
                <w:szCs w:val="18"/>
              </w:rPr>
              <w:t xml:space="preserve"> </w:t>
            </w:r>
            <w:r w:rsidR="00B87746" w:rsidRPr="00E577B2">
              <w:rPr>
                <w:rFonts w:ascii="Times New Roman" w:hAnsi="Times New Roman" w:cs="Times New Roman"/>
                <w:i/>
                <w:iCs/>
                <w:sz w:val="18"/>
                <w:szCs w:val="18"/>
              </w:rPr>
              <w:t>E, P</w:t>
            </w:r>
          </w:p>
        </w:tc>
      </w:tr>
      <w:tr w:rsidR="00887847" w14:paraId="6438EE40" w14:textId="77777777" w:rsidTr="00887847">
        <w:trPr>
          <w:trHeight w:val="337"/>
        </w:trPr>
        <w:tc>
          <w:tcPr>
            <w:tcW w:w="1095" w:type="dxa"/>
            <w:vAlign w:val="center"/>
          </w:tcPr>
          <w:p w14:paraId="54F3DCC6"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N02AX02</w:t>
            </w:r>
          </w:p>
        </w:tc>
        <w:tc>
          <w:tcPr>
            <w:tcW w:w="1971" w:type="dxa"/>
            <w:vAlign w:val="center"/>
          </w:tcPr>
          <w:p w14:paraId="2A698DCB"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Tramadol</w:t>
            </w:r>
          </w:p>
        </w:tc>
        <w:tc>
          <w:tcPr>
            <w:tcW w:w="3517" w:type="dxa"/>
            <w:vAlign w:val="center"/>
          </w:tcPr>
          <w:p w14:paraId="2E7173DF"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Mais efeitos adversos em idosos; efeitos colaterais do SNC, como confusão, vertigem e náusea.</w:t>
            </w:r>
          </w:p>
        </w:tc>
        <w:tc>
          <w:tcPr>
            <w:tcW w:w="3795" w:type="dxa"/>
            <w:vAlign w:val="center"/>
          </w:tcPr>
          <w:p w14:paraId="517704A8" w14:textId="44124095" w:rsidR="00887847"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Começar lentamente; em pessoas com mais de 75 anos, doses diárias acima de 300 mg não são recomendadas.</w:t>
            </w:r>
            <w:r w:rsidR="00C93D9D" w:rsidRPr="00E577B2">
              <w:rPr>
                <w:rFonts w:ascii="Times New Roman" w:hAnsi="Times New Roman" w:cs="Times New Roman"/>
                <w:sz w:val="18"/>
                <w:szCs w:val="18"/>
              </w:rPr>
              <w:t xml:space="preserve"> </w:t>
            </w:r>
            <w:r w:rsidR="00C93D9D" w:rsidRPr="00E577B2">
              <w:rPr>
                <w:rFonts w:ascii="Times New Roman" w:hAnsi="Times New Roman" w:cs="Times New Roman"/>
                <w:i/>
                <w:iCs/>
                <w:sz w:val="18"/>
                <w:szCs w:val="18"/>
              </w:rPr>
              <w:t>M</w:t>
            </w:r>
          </w:p>
          <w:p w14:paraId="5DFA8848" w14:textId="7E31A93C" w:rsidR="00887847"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Começar com 12,5 mg/8h e aumentar progressivamente para 12,5 mg/8h; 100mg/8h máximo.</w:t>
            </w:r>
            <w:r w:rsidR="00C93D9D" w:rsidRPr="00E577B2">
              <w:rPr>
                <w:rFonts w:ascii="Times New Roman" w:hAnsi="Times New Roman" w:cs="Times New Roman"/>
                <w:sz w:val="18"/>
                <w:szCs w:val="18"/>
              </w:rPr>
              <w:t xml:space="preserve"> </w:t>
            </w:r>
            <w:r w:rsidR="00C93D9D" w:rsidRPr="00E577B2">
              <w:rPr>
                <w:rFonts w:ascii="Times New Roman" w:hAnsi="Times New Roman" w:cs="Times New Roman"/>
                <w:i/>
                <w:iCs/>
                <w:sz w:val="18"/>
                <w:szCs w:val="18"/>
              </w:rPr>
              <w:t>E</w:t>
            </w:r>
          </w:p>
          <w:p w14:paraId="6F4B1788" w14:textId="08A6A999" w:rsidR="00887847"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Reduzir a dose e estender o intervalo de dosagem para pacientes com insuficiência renal grave.</w:t>
            </w:r>
            <w:r w:rsidR="00C93D9D" w:rsidRPr="00E577B2">
              <w:rPr>
                <w:rFonts w:ascii="Times New Roman" w:hAnsi="Times New Roman" w:cs="Times New Roman"/>
                <w:sz w:val="18"/>
                <w:szCs w:val="18"/>
              </w:rPr>
              <w:t xml:space="preserve"> </w:t>
            </w:r>
            <w:r w:rsidR="00C93D9D" w:rsidRPr="00E577B2">
              <w:rPr>
                <w:rFonts w:ascii="Times New Roman" w:hAnsi="Times New Roman" w:cs="Times New Roman"/>
                <w:i/>
                <w:iCs/>
                <w:sz w:val="18"/>
                <w:szCs w:val="18"/>
              </w:rPr>
              <w:t>M</w:t>
            </w:r>
          </w:p>
        </w:tc>
        <w:tc>
          <w:tcPr>
            <w:tcW w:w="3934" w:type="dxa"/>
            <w:vAlign w:val="center"/>
          </w:tcPr>
          <w:p w14:paraId="75FAC5E9" w14:textId="77777777" w:rsidR="00C93D9D"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Paracetamol; ibuprofeno (≤3 x 400 mg/d ou por um período inferior a uma semana); naproxeno (≤2 x 250 mg/d ou por um período inferior a uma semana). </w:t>
            </w:r>
            <w:r w:rsidR="00C93D9D" w:rsidRPr="00E577B2">
              <w:rPr>
                <w:rFonts w:ascii="Times New Roman" w:hAnsi="Times New Roman" w:cs="Times New Roman"/>
                <w:i/>
                <w:iCs/>
                <w:sz w:val="18"/>
                <w:szCs w:val="18"/>
              </w:rPr>
              <w:t>E</w:t>
            </w:r>
          </w:p>
          <w:p w14:paraId="2ED2B365" w14:textId="1D006E88" w:rsidR="00887847" w:rsidRPr="00E577B2" w:rsidRDefault="00B85F22"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887847" w:rsidRPr="00E577B2">
              <w:rPr>
                <w:rFonts w:ascii="Times New Roman" w:hAnsi="Times New Roman" w:cs="Times New Roman"/>
                <w:sz w:val="18"/>
                <w:szCs w:val="18"/>
              </w:rPr>
              <w:t>com menor risco de delírio (por exemplo, naloxona, morfina, oxicodona, buprenorfina, hidromorfona).</w:t>
            </w:r>
            <w:r w:rsidR="00C93D9D" w:rsidRPr="00E577B2">
              <w:rPr>
                <w:rFonts w:ascii="Times New Roman" w:hAnsi="Times New Roman" w:cs="Times New Roman"/>
                <w:sz w:val="18"/>
                <w:szCs w:val="18"/>
              </w:rPr>
              <w:t xml:space="preserve"> </w:t>
            </w:r>
            <w:r w:rsidR="00C93D9D" w:rsidRPr="00E577B2">
              <w:rPr>
                <w:rFonts w:ascii="Times New Roman" w:hAnsi="Times New Roman" w:cs="Times New Roman"/>
                <w:i/>
                <w:iCs/>
                <w:sz w:val="18"/>
                <w:szCs w:val="18"/>
              </w:rPr>
              <w:t>E, P</w:t>
            </w:r>
          </w:p>
        </w:tc>
      </w:tr>
      <w:tr w:rsidR="00887847" w14:paraId="763204F0" w14:textId="77777777" w:rsidTr="00887847">
        <w:trPr>
          <w:trHeight w:val="337"/>
        </w:trPr>
        <w:tc>
          <w:tcPr>
            <w:tcW w:w="1095" w:type="dxa"/>
            <w:vAlign w:val="center"/>
          </w:tcPr>
          <w:p w14:paraId="7718EECE"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N02AX02</w:t>
            </w:r>
          </w:p>
        </w:tc>
        <w:tc>
          <w:tcPr>
            <w:tcW w:w="1971" w:type="dxa"/>
            <w:vAlign w:val="center"/>
          </w:tcPr>
          <w:p w14:paraId="128E41B6"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Tramadol (libertação prolongada)</w:t>
            </w:r>
          </w:p>
        </w:tc>
        <w:tc>
          <w:tcPr>
            <w:tcW w:w="3517" w:type="dxa"/>
            <w:vAlign w:val="center"/>
          </w:tcPr>
          <w:p w14:paraId="767B93BE"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Mais efeitos adversos em idosos; efeitos colaterais do SNC, como confusão, vertigem e náusea.</w:t>
            </w:r>
          </w:p>
        </w:tc>
        <w:tc>
          <w:tcPr>
            <w:tcW w:w="3795" w:type="dxa"/>
            <w:vAlign w:val="center"/>
          </w:tcPr>
          <w:p w14:paraId="7DDFDBCD" w14:textId="7EA46B64" w:rsidR="00887847" w:rsidRPr="00D84555"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lentamente. Não usar em caso de insuficiência renal severa.</w:t>
            </w:r>
            <w:r w:rsidR="00C93D9D" w:rsidRPr="00961BD3">
              <w:rPr>
                <w:rFonts w:ascii="Times New Roman" w:hAnsi="Times New Roman" w:cs="Times New Roman"/>
                <w:sz w:val="18"/>
                <w:szCs w:val="18"/>
              </w:rPr>
              <w:t xml:space="preserve"> </w:t>
            </w:r>
            <w:r w:rsidR="00C93D9D" w:rsidRPr="00961BD3">
              <w:rPr>
                <w:rFonts w:ascii="Times New Roman" w:hAnsi="Times New Roman" w:cs="Times New Roman"/>
                <w:i/>
                <w:iCs/>
                <w:sz w:val="18"/>
                <w:szCs w:val="18"/>
              </w:rPr>
              <w:t>E, M</w:t>
            </w:r>
          </w:p>
        </w:tc>
        <w:tc>
          <w:tcPr>
            <w:tcW w:w="3934" w:type="dxa"/>
            <w:vAlign w:val="center"/>
          </w:tcPr>
          <w:p w14:paraId="2C76B2A5" w14:textId="77777777" w:rsidR="00C93D9D"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Paracetamol; ibuprofeno (≤3 x 400 mg/d ou por um período inferior a uma semana); naproxeno (≤2 x 250 mg/d ou por um período inferior a uma semana).</w:t>
            </w:r>
            <w:r w:rsidR="00C93D9D" w:rsidRPr="00E577B2">
              <w:rPr>
                <w:rFonts w:ascii="Times New Roman" w:hAnsi="Times New Roman" w:cs="Times New Roman"/>
                <w:sz w:val="18"/>
                <w:szCs w:val="18"/>
              </w:rPr>
              <w:t xml:space="preserve"> </w:t>
            </w:r>
            <w:r w:rsidR="00C93D9D" w:rsidRPr="00E577B2">
              <w:rPr>
                <w:rFonts w:ascii="Times New Roman" w:hAnsi="Times New Roman" w:cs="Times New Roman"/>
                <w:i/>
                <w:iCs/>
                <w:sz w:val="18"/>
                <w:szCs w:val="18"/>
              </w:rPr>
              <w:t>E</w:t>
            </w:r>
          </w:p>
          <w:p w14:paraId="10004A60" w14:textId="1DACD9D4" w:rsidR="00887847" w:rsidRPr="00E577B2" w:rsidRDefault="00B85F22"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887847" w:rsidRPr="00E577B2">
              <w:rPr>
                <w:rFonts w:ascii="Times New Roman" w:hAnsi="Times New Roman" w:cs="Times New Roman"/>
                <w:sz w:val="18"/>
                <w:szCs w:val="18"/>
              </w:rPr>
              <w:t>com menor risco de delírio (por exemplo, naloxona, morfina, oxicodona, buprenorfina, hidromorfona).</w:t>
            </w:r>
            <w:r w:rsidR="00C93D9D" w:rsidRPr="00E577B2">
              <w:rPr>
                <w:rFonts w:ascii="Times New Roman" w:hAnsi="Times New Roman" w:cs="Times New Roman"/>
                <w:sz w:val="18"/>
                <w:szCs w:val="18"/>
              </w:rPr>
              <w:t xml:space="preserve"> </w:t>
            </w:r>
            <w:r w:rsidR="00C93D9D" w:rsidRPr="00E577B2">
              <w:rPr>
                <w:rFonts w:ascii="Times New Roman" w:hAnsi="Times New Roman" w:cs="Times New Roman"/>
                <w:i/>
                <w:iCs/>
                <w:sz w:val="18"/>
                <w:szCs w:val="18"/>
              </w:rPr>
              <w:t>E, P</w:t>
            </w:r>
          </w:p>
        </w:tc>
      </w:tr>
      <w:tr w:rsidR="00887847" w14:paraId="53B1EBD0" w14:textId="77777777" w:rsidTr="00887847">
        <w:trPr>
          <w:trHeight w:val="337"/>
        </w:trPr>
        <w:tc>
          <w:tcPr>
            <w:tcW w:w="1095" w:type="dxa"/>
            <w:vAlign w:val="center"/>
          </w:tcPr>
          <w:p w14:paraId="77F450A3"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N02BA01</w:t>
            </w:r>
          </w:p>
        </w:tc>
        <w:tc>
          <w:tcPr>
            <w:tcW w:w="1971" w:type="dxa"/>
            <w:vAlign w:val="center"/>
          </w:tcPr>
          <w:p w14:paraId="72C67B51"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Ácido Acetilsalicílico (&gt; 325 mg)</w:t>
            </w:r>
          </w:p>
        </w:tc>
        <w:tc>
          <w:tcPr>
            <w:tcW w:w="3517" w:type="dxa"/>
            <w:vAlign w:val="center"/>
          </w:tcPr>
          <w:p w14:paraId="4375C73D"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Pode exacerbar as úlceras gastrointestinais existentes ou produzir novas; aumento do risco de hemorragia devido ao prolongamento do tempo de coagulação, elevação dos valores de INR ou inibição da agregação plaquetária.</w:t>
            </w:r>
          </w:p>
        </w:tc>
        <w:tc>
          <w:tcPr>
            <w:tcW w:w="3795" w:type="dxa"/>
            <w:vAlign w:val="center"/>
          </w:tcPr>
          <w:p w14:paraId="18694FE5" w14:textId="77777777" w:rsidR="00887847" w:rsidRPr="00D84555" w:rsidRDefault="00887847" w:rsidP="00887847">
            <w:pPr>
              <w:spacing w:line="276" w:lineRule="auto"/>
              <w:jc w:val="both"/>
              <w:rPr>
                <w:rFonts w:ascii="Times New Roman" w:hAnsi="Times New Roman" w:cs="Times New Roman"/>
                <w:sz w:val="18"/>
                <w:szCs w:val="18"/>
              </w:rPr>
            </w:pPr>
          </w:p>
        </w:tc>
        <w:tc>
          <w:tcPr>
            <w:tcW w:w="3934" w:type="dxa"/>
            <w:vAlign w:val="center"/>
          </w:tcPr>
          <w:p w14:paraId="6B042EB9" w14:textId="77777777" w:rsidR="00895236" w:rsidRPr="00E577B2" w:rsidRDefault="00887847"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Paracetamol; ibuprofeno (≤3 x 400 mg/d ou por um período inferior a uma semana); naproxeno (≤2 x 250 mg/d ou por um período inferior a uma semana).</w:t>
            </w:r>
            <w:r w:rsidR="00895236" w:rsidRPr="00E577B2">
              <w:rPr>
                <w:rFonts w:ascii="Times New Roman" w:hAnsi="Times New Roman" w:cs="Times New Roman"/>
                <w:sz w:val="18"/>
                <w:szCs w:val="18"/>
              </w:rPr>
              <w:t xml:space="preserve"> </w:t>
            </w:r>
            <w:r w:rsidR="00895236" w:rsidRPr="00E577B2">
              <w:rPr>
                <w:rFonts w:ascii="Times New Roman" w:hAnsi="Times New Roman" w:cs="Times New Roman"/>
                <w:i/>
                <w:iCs/>
                <w:sz w:val="18"/>
                <w:szCs w:val="18"/>
              </w:rPr>
              <w:t>E</w:t>
            </w:r>
          </w:p>
          <w:p w14:paraId="1B2ACAC7" w14:textId="3546EFDE" w:rsidR="00887847" w:rsidRPr="00E577B2" w:rsidRDefault="00B85F22" w:rsidP="0088784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w:t>
            </w:r>
            <w:r w:rsidR="00887847" w:rsidRPr="00E577B2">
              <w:rPr>
                <w:rFonts w:ascii="Times New Roman" w:hAnsi="Times New Roman" w:cs="Times New Roman"/>
                <w:sz w:val="18"/>
                <w:szCs w:val="18"/>
              </w:rPr>
              <w:t>com menor risco de delírio (por exemplo, naloxona, morfina, oxicodona, buprenorfina, hidromorfona).</w:t>
            </w:r>
            <w:r w:rsidR="00895236" w:rsidRPr="00E577B2">
              <w:rPr>
                <w:rFonts w:ascii="Times New Roman" w:hAnsi="Times New Roman" w:cs="Times New Roman"/>
                <w:sz w:val="18"/>
                <w:szCs w:val="18"/>
              </w:rPr>
              <w:t xml:space="preserve"> </w:t>
            </w:r>
            <w:r w:rsidR="00895236" w:rsidRPr="00E577B2">
              <w:rPr>
                <w:rFonts w:ascii="Times New Roman" w:hAnsi="Times New Roman" w:cs="Times New Roman"/>
                <w:i/>
                <w:iCs/>
                <w:sz w:val="18"/>
                <w:szCs w:val="18"/>
              </w:rPr>
              <w:t>E, P</w:t>
            </w:r>
          </w:p>
        </w:tc>
      </w:tr>
      <w:tr w:rsidR="00887847" w14:paraId="2E4973F8" w14:textId="77777777" w:rsidTr="00887847">
        <w:trPr>
          <w:trHeight w:val="337"/>
        </w:trPr>
        <w:tc>
          <w:tcPr>
            <w:tcW w:w="1095" w:type="dxa"/>
            <w:vAlign w:val="center"/>
          </w:tcPr>
          <w:p w14:paraId="6BB07B41"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N02CC</w:t>
            </w:r>
          </w:p>
        </w:tc>
        <w:tc>
          <w:tcPr>
            <w:tcW w:w="1971" w:type="dxa"/>
            <w:vAlign w:val="center"/>
          </w:tcPr>
          <w:p w14:paraId="6C754DA5"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Triptanos</w:t>
            </w:r>
          </w:p>
        </w:tc>
        <w:tc>
          <w:tcPr>
            <w:tcW w:w="3517" w:type="dxa"/>
            <w:vAlign w:val="center"/>
          </w:tcPr>
          <w:p w14:paraId="6B309578"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 segurança e a eficácia em idosos não foram estabelecidas.</w:t>
            </w:r>
          </w:p>
          <w:p w14:paraId="41E31767" w14:textId="26C7B13F"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 uso de naratriptano e sumatriptano para idosos tem um risco aumentado de diminuição da função hepática e redução da depuração devido à disfunção renal, maior risco de doença arterial coronariana e aumento da pressão sanguínea.</w:t>
            </w:r>
            <w:r w:rsidR="00DA4F43" w:rsidRPr="00961BD3">
              <w:rPr>
                <w:rFonts w:ascii="Times New Roman" w:hAnsi="Times New Roman" w:cs="Times New Roman"/>
                <w:sz w:val="18"/>
                <w:szCs w:val="18"/>
              </w:rPr>
              <w:t xml:space="preserve"> </w:t>
            </w:r>
            <w:r w:rsidR="00DA4F43" w:rsidRPr="00961BD3">
              <w:rPr>
                <w:rFonts w:ascii="Times New Roman" w:hAnsi="Times New Roman" w:cs="Times New Roman"/>
                <w:i/>
                <w:iCs/>
                <w:sz w:val="18"/>
                <w:szCs w:val="18"/>
              </w:rPr>
              <w:t>M</w:t>
            </w:r>
          </w:p>
        </w:tc>
        <w:tc>
          <w:tcPr>
            <w:tcW w:w="3795" w:type="dxa"/>
            <w:vAlign w:val="center"/>
          </w:tcPr>
          <w:p w14:paraId="4005992B" w14:textId="30025443"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lentamente.</w:t>
            </w:r>
            <w:r w:rsidR="00DA4F43" w:rsidRPr="00961BD3">
              <w:rPr>
                <w:rFonts w:ascii="Times New Roman" w:hAnsi="Times New Roman" w:cs="Times New Roman"/>
                <w:sz w:val="18"/>
                <w:szCs w:val="18"/>
              </w:rPr>
              <w:t xml:space="preserve"> </w:t>
            </w:r>
            <w:r w:rsidR="00DA4F43" w:rsidRPr="00961BD3">
              <w:rPr>
                <w:rFonts w:ascii="Times New Roman" w:hAnsi="Times New Roman" w:cs="Times New Roman"/>
                <w:i/>
                <w:iCs/>
                <w:sz w:val="18"/>
                <w:szCs w:val="18"/>
              </w:rPr>
              <w:t>M</w:t>
            </w:r>
          </w:p>
          <w:p w14:paraId="31D1DCCA" w14:textId="49D7D013"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Eletriptano: dose inicial de 20 mg, pode ser repetida após 2 horas; dose habitual de 20-40 mg; dose máxima: 40 mg para idosos.</w:t>
            </w:r>
            <w:r w:rsidR="00DA4F43" w:rsidRPr="00961BD3">
              <w:rPr>
                <w:rFonts w:ascii="Times New Roman" w:hAnsi="Times New Roman" w:cs="Times New Roman"/>
                <w:sz w:val="18"/>
                <w:szCs w:val="18"/>
              </w:rPr>
              <w:t xml:space="preserve"> </w:t>
            </w:r>
            <w:r w:rsidR="00DA4F43" w:rsidRPr="00961BD3">
              <w:rPr>
                <w:rFonts w:ascii="Times New Roman" w:hAnsi="Times New Roman" w:cs="Times New Roman"/>
                <w:i/>
                <w:iCs/>
                <w:sz w:val="18"/>
                <w:szCs w:val="18"/>
              </w:rPr>
              <w:t>M</w:t>
            </w:r>
          </w:p>
          <w:p w14:paraId="5B1006E0" w14:textId="453C8E52"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Naratriptano: contraindicado em casos de insuficiência renal grave (ClCr &lt;15 mL/min). Nos casos de insuficiência renal leve a moderada, uma dose inicial mais baixa deve ser considerada e a dose máxima é de 2,5 mg/d.</w:t>
            </w:r>
            <w:r w:rsidR="00DA4F43" w:rsidRPr="00961BD3">
              <w:rPr>
                <w:rFonts w:ascii="Times New Roman" w:hAnsi="Times New Roman" w:cs="Times New Roman"/>
                <w:sz w:val="18"/>
                <w:szCs w:val="18"/>
              </w:rPr>
              <w:t xml:space="preserve"> </w:t>
            </w:r>
            <w:r w:rsidR="00DA4F43" w:rsidRPr="00961BD3">
              <w:rPr>
                <w:rFonts w:ascii="Times New Roman" w:hAnsi="Times New Roman" w:cs="Times New Roman"/>
                <w:i/>
                <w:iCs/>
                <w:sz w:val="18"/>
                <w:szCs w:val="18"/>
              </w:rPr>
              <w:t>M</w:t>
            </w:r>
          </w:p>
        </w:tc>
        <w:tc>
          <w:tcPr>
            <w:tcW w:w="3934" w:type="dxa"/>
            <w:vAlign w:val="center"/>
          </w:tcPr>
          <w:p w14:paraId="10E4A2E2" w14:textId="34300C43"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Paracetamol; ibuprofeno (≤3 x 400 mg/d ou por um período inferior a uma semana); naproxeno (≤2 x 250 mg/d ou por um período inferior a uma semana), tratamento não farmacológico (silêncio, descanso, escuridão).</w:t>
            </w:r>
            <w:r w:rsidR="00DA4F43" w:rsidRPr="00961BD3">
              <w:rPr>
                <w:rFonts w:ascii="Times New Roman" w:hAnsi="Times New Roman" w:cs="Times New Roman"/>
                <w:sz w:val="18"/>
                <w:szCs w:val="18"/>
              </w:rPr>
              <w:t xml:space="preserve"> </w:t>
            </w:r>
            <w:r w:rsidR="00DA4F43" w:rsidRPr="00961BD3">
              <w:rPr>
                <w:rFonts w:ascii="Times New Roman" w:hAnsi="Times New Roman" w:cs="Times New Roman"/>
                <w:i/>
                <w:iCs/>
                <w:sz w:val="18"/>
                <w:szCs w:val="18"/>
              </w:rPr>
              <w:t>E</w:t>
            </w:r>
          </w:p>
        </w:tc>
      </w:tr>
      <w:tr w:rsidR="00887847" w14:paraId="54A1C0A2" w14:textId="77777777" w:rsidTr="00887847">
        <w:trPr>
          <w:trHeight w:val="337"/>
        </w:trPr>
        <w:tc>
          <w:tcPr>
            <w:tcW w:w="1095" w:type="dxa"/>
            <w:vAlign w:val="center"/>
          </w:tcPr>
          <w:p w14:paraId="52F2CFF4"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N03AA02</w:t>
            </w:r>
          </w:p>
        </w:tc>
        <w:tc>
          <w:tcPr>
            <w:tcW w:w="1971" w:type="dxa"/>
            <w:vAlign w:val="center"/>
          </w:tcPr>
          <w:p w14:paraId="48209BD5"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Fenobarbital</w:t>
            </w:r>
          </w:p>
        </w:tc>
        <w:tc>
          <w:tcPr>
            <w:tcW w:w="3517" w:type="dxa"/>
            <w:vAlign w:val="center"/>
          </w:tcPr>
          <w:p w14:paraId="26070C34"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sedação, excitação paradoxal.</w:t>
            </w:r>
          </w:p>
        </w:tc>
        <w:tc>
          <w:tcPr>
            <w:tcW w:w="3795" w:type="dxa"/>
            <w:vAlign w:val="center"/>
          </w:tcPr>
          <w:p w14:paraId="776BE7DA" w14:textId="28A5759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Usar a menor dose possível.</w:t>
            </w:r>
            <w:r w:rsidR="00DA4F43" w:rsidRPr="00961BD3">
              <w:rPr>
                <w:rFonts w:ascii="Times New Roman" w:hAnsi="Times New Roman" w:cs="Times New Roman"/>
                <w:sz w:val="18"/>
                <w:szCs w:val="18"/>
              </w:rPr>
              <w:t xml:space="preserve"> </w:t>
            </w:r>
            <w:r w:rsidR="00DA4F43" w:rsidRPr="00961BD3">
              <w:rPr>
                <w:rFonts w:ascii="Times New Roman" w:hAnsi="Times New Roman" w:cs="Times New Roman"/>
                <w:i/>
                <w:iCs/>
                <w:sz w:val="18"/>
                <w:szCs w:val="18"/>
              </w:rPr>
              <w:t>E, M</w:t>
            </w:r>
          </w:p>
          <w:p w14:paraId="01AA828C" w14:textId="1285A5FC"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a menor dose possível e diminuir para metade da dose habitual.</w:t>
            </w:r>
            <w:r w:rsidR="00DA4F43" w:rsidRPr="00961BD3">
              <w:rPr>
                <w:rFonts w:ascii="Times New Roman" w:hAnsi="Times New Roman" w:cs="Times New Roman"/>
                <w:sz w:val="18"/>
                <w:szCs w:val="18"/>
              </w:rPr>
              <w:t xml:space="preserve"> </w:t>
            </w:r>
            <w:r w:rsidR="00DA4F43" w:rsidRPr="00961BD3">
              <w:rPr>
                <w:rFonts w:ascii="Times New Roman" w:hAnsi="Times New Roman" w:cs="Times New Roman"/>
                <w:i/>
                <w:iCs/>
                <w:sz w:val="18"/>
                <w:szCs w:val="18"/>
              </w:rPr>
              <w:t>P</w:t>
            </w:r>
          </w:p>
          <w:p w14:paraId="055EDB27" w14:textId="4B05FD44"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Administrar a cada 12-16 horas em casos de insuficiência renal grave (TFG &lt;10 ml/min). Evitar barbitúricos de ação mais prolongada para uso prolongado em casos de insuficiência renal. Diminuir doses significativamente para terapia de curto prazo.</w:t>
            </w:r>
            <w:r w:rsidR="00DA4F43" w:rsidRPr="00961BD3">
              <w:rPr>
                <w:rFonts w:ascii="Times New Roman" w:hAnsi="Times New Roman" w:cs="Times New Roman"/>
                <w:sz w:val="18"/>
                <w:szCs w:val="18"/>
              </w:rPr>
              <w:t xml:space="preserve"> </w:t>
            </w:r>
            <w:r w:rsidR="00DA4F43" w:rsidRPr="00961BD3">
              <w:rPr>
                <w:rFonts w:ascii="Times New Roman" w:hAnsi="Times New Roman" w:cs="Times New Roman"/>
                <w:i/>
                <w:iCs/>
                <w:sz w:val="18"/>
                <w:szCs w:val="18"/>
              </w:rPr>
              <w:t>M</w:t>
            </w:r>
          </w:p>
        </w:tc>
        <w:tc>
          <w:tcPr>
            <w:tcW w:w="3934" w:type="dxa"/>
            <w:vAlign w:val="center"/>
          </w:tcPr>
          <w:p w14:paraId="230A13AE" w14:textId="28F1E01F"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Levetiracetam, gabapentina, lamotrigina, ácido valproico.</w:t>
            </w:r>
            <w:r w:rsidR="007F5368" w:rsidRPr="00961BD3">
              <w:rPr>
                <w:rFonts w:ascii="Times New Roman" w:hAnsi="Times New Roman" w:cs="Times New Roman"/>
                <w:sz w:val="18"/>
                <w:szCs w:val="18"/>
              </w:rPr>
              <w:t xml:space="preserve"> </w:t>
            </w:r>
            <w:r w:rsidR="007F5368" w:rsidRPr="00961BD3">
              <w:rPr>
                <w:rFonts w:ascii="Times New Roman" w:hAnsi="Times New Roman" w:cs="Times New Roman"/>
                <w:i/>
                <w:iCs/>
                <w:sz w:val="18"/>
                <w:szCs w:val="18"/>
              </w:rPr>
              <w:t>E</w:t>
            </w:r>
          </w:p>
        </w:tc>
      </w:tr>
      <w:tr w:rsidR="00887847" w14:paraId="18182358" w14:textId="77777777" w:rsidTr="00887847">
        <w:trPr>
          <w:trHeight w:val="337"/>
        </w:trPr>
        <w:tc>
          <w:tcPr>
            <w:tcW w:w="1095" w:type="dxa"/>
            <w:vAlign w:val="center"/>
          </w:tcPr>
          <w:p w14:paraId="5C67EDEA"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N03AB02</w:t>
            </w:r>
          </w:p>
        </w:tc>
        <w:tc>
          <w:tcPr>
            <w:tcW w:w="1971" w:type="dxa"/>
            <w:vAlign w:val="center"/>
          </w:tcPr>
          <w:p w14:paraId="1A1F111D" w14:textId="77777777" w:rsidR="00887847" w:rsidRPr="00961BD3" w:rsidRDefault="00887847" w:rsidP="00887847">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Fenitoína</w:t>
            </w:r>
          </w:p>
        </w:tc>
        <w:tc>
          <w:tcPr>
            <w:tcW w:w="3517" w:type="dxa"/>
            <w:vAlign w:val="center"/>
          </w:tcPr>
          <w:p w14:paraId="34E0369D"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Janela terapêutica estreita; aumento do risco de toxicidade em idosos (por exemplo, no SNC e toxicidade hematológica).</w:t>
            </w:r>
          </w:p>
        </w:tc>
        <w:tc>
          <w:tcPr>
            <w:tcW w:w="3795" w:type="dxa"/>
            <w:vAlign w:val="center"/>
          </w:tcPr>
          <w:p w14:paraId="189BFDE7" w14:textId="4FAD07B4"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Doses mais baixas ou doses menos frequentes podem ser necessárias para idosos devido à depuração reduzida, hipoalbuminemia ou doença renal.</w:t>
            </w:r>
            <w:r w:rsidR="005B25B5" w:rsidRPr="00961BD3">
              <w:rPr>
                <w:rFonts w:ascii="Times New Roman" w:hAnsi="Times New Roman" w:cs="Times New Roman"/>
                <w:sz w:val="18"/>
                <w:szCs w:val="18"/>
              </w:rPr>
              <w:t xml:space="preserve"> </w:t>
            </w:r>
            <w:r w:rsidR="005B25B5" w:rsidRPr="00961BD3">
              <w:rPr>
                <w:rFonts w:ascii="Times New Roman" w:hAnsi="Times New Roman" w:cs="Times New Roman"/>
                <w:i/>
                <w:iCs/>
                <w:sz w:val="18"/>
                <w:szCs w:val="18"/>
              </w:rPr>
              <w:t>M</w:t>
            </w:r>
          </w:p>
          <w:p w14:paraId="33684ABB" w14:textId="6968DDA5"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3 mg/kg/dia, em doses divididas, ajuste a dose de acordo com as concentrações séricas de hidantoína e a resposta do paciente; usar como guia os níveis plasmáticos, aumentar a dose em incrementos de 50-100 mg/d a cada 5-7 dias para obter uma dose eficaz; a dose de manutenção usual é de 300-500 mg/d ou 4-7 mg/kg/d em 2 doses.</w:t>
            </w:r>
            <w:r w:rsidR="005B25B5" w:rsidRPr="00961BD3">
              <w:rPr>
                <w:rFonts w:ascii="Times New Roman" w:hAnsi="Times New Roman" w:cs="Times New Roman"/>
                <w:sz w:val="18"/>
                <w:szCs w:val="18"/>
              </w:rPr>
              <w:t xml:space="preserve"> </w:t>
            </w:r>
            <w:r w:rsidR="005B25B5" w:rsidRPr="00961BD3">
              <w:rPr>
                <w:rFonts w:ascii="Times New Roman" w:hAnsi="Times New Roman" w:cs="Times New Roman"/>
                <w:i/>
                <w:iCs/>
                <w:sz w:val="18"/>
                <w:szCs w:val="18"/>
              </w:rPr>
              <w:t>E</w:t>
            </w:r>
          </w:p>
        </w:tc>
        <w:tc>
          <w:tcPr>
            <w:tcW w:w="3934" w:type="dxa"/>
            <w:vAlign w:val="center"/>
          </w:tcPr>
          <w:p w14:paraId="4307AA2C" w14:textId="1FED7621"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Levetiracetam, gabapentina, lamotrigina, ácido valproico.</w:t>
            </w:r>
            <w:r w:rsidR="005B25B5" w:rsidRPr="00961BD3">
              <w:rPr>
                <w:rFonts w:ascii="Times New Roman" w:hAnsi="Times New Roman" w:cs="Times New Roman"/>
                <w:sz w:val="18"/>
                <w:szCs w:val="18"/>
              </w:rPr>
              <w:t xml:space="preserve"> </w:t>
            </w:r>
            <w:r w:rsidR="005B25B5" w:rsidRPr="00961BD3">
              <w:rPr>
                <w:rFonts w:ascii="Times New Roman" w:hAnsi="Times New Roman" w:cs="Times New Roman"/>
                <w:i/>
                <w:iCs/>
                <w:sz w:val="18"/>
                <w:szCs w:val="18"/>
              </w:rPr>
              <w:t>E</w:t>
            </w:r>
          </w:p>
        </w:tc>
      </w:tr>
      <w:tr w:rsidR="00887847" w14:paraId="7E61B612" w14:textId="77777777" w:rsidTr="00887847">
        <w:trPr>
          <w:trHeight w:val="337"/>
        </w:trPr>
        <w:tc>
          <w:tcPr>
            <w:tcW w:w="1095" w:type="dxa"/>
            <w:vAlign w:val="center"/>
          </w:tcPr>
          <w:p w14:paraId="711093C6"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N03AE01</w:t>
            </w:r>
          </w:p>
        </w:tc>
        <w:tc>
          <w:tcPr>
            <w:tcW w:w="1971" w:type="dxa"/>
            <w:vAlign w:val="center"/>
          </w:tcPr>
          <w:p w14:paraId="24020499" w14:textId="77777777" w:rsidR="00887847" w:rsidRPr="00961BD3" w:rsidRDefault="00887847" w:rsidP="00887847">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Clonazepam</w:t>
            </w:r>
          </w:p>
        </w:tc>
        <w:tc>
          <w:tcPr>
            <w:tcW w:w="3517" w:type="dxa"/>
            <w:vAlign w:val="center"/>
          </w:tcPr>
          <w:p w14:paraId="7C772A2F"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quedas, reações paradoxais.</w:t>
            </w:r>
          </w:p>
        </w:tc>
        <w:tc>
          <w:tcPr>
            <w:tcW w:w="3795" w:type="dxa"/>
            <w:vAlign w:val="center"/>
          </w:tcPr>
          <w:p w14:paraId="029A4DA8" w14:textId="10335DE3"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lentamente; 0,5 mg/d.</w:t>
            </w:r>
            <w:r w:rsidR="005B25B5" w:rsidRPr="00961BD3">
              <w:rPr>
                <w:rFonts w:ascii="Times New Roman" w:hAnsi="Times New Roman" w:cs="Times New Roman"/>
                <w:sz w:val="18"/>
                <w:szCs w:val="18"/>
              </w:rPr>
              <w:t xml:space="preserve"> </w:t>
            </w:r>
            <w:r w:rsidR="005B25B5" w:rsidRPr="00961BD3">
              <w:rPr>
                <w:rFonts w:ascii="Times New Roman" w:hAnsi="Times New Roman" w:cs="Times New Roman"/>
                <w:i/>
                <w:iCs/>
                <w:sz w:val="18"/>
                <w:szCs w:val="18"/>
              </w:rPr>
              <w:t>E</w:t>
            </w:r>
          </w:p>
        </w:tc>
        <w:tc>
          <w:tcPr>
            <w:tcW w:w="3934" w:type="dxa"/>
            <w:vAlign w:val="center"/>
          </w:tcPr>
          <w:p w14:paraId="74A1CDD1" w14:textId="728F80DD"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Levetiracetam, gabapentina, lamotrigina, ácido valproico.</w:t>
            </w:r>
            <w:r w:rsidR="005B25B5" w:rsidRPr="00961BD3">
              <w:rPr>
                <w:rFonts w:ascii="Times New Roman" w:hAnsi="Times New Roman" w:cs="Times New Roman"/>
                <w:sz w:val="18"/>
                <w:szCs w:val="18"/>
              </w:rPr>
              <w:t xml:space="preserve"> </w:t>
            </w:r>
            <w:r w:rsidR="005B25B5" w:rsidRPr="00961BD3">
              <w:rPr>
                <w:rFonts w:ascii="Times New Roman" w:hAnsi="Times New Roman" w:cs="Times New Roman"/>
                <w:i/>
                <w:iCs/>
                <w:sz w:val="18"/>
                <w:szCs w:val="18"/>
              </w:rPr>
              <w:t>E</w:t>
            </w:r>
          </w:p>
        </w:tc>
      </w:tr>
      <w:tr w:rsidR="00887847" w14:paraId="5472199E" w14:textId="77777777" w:rsidTr="00887847">
        <w:trPr>
          <w:trHeight w:val="337"/>
        </w:trPr>
        <w:tc>
          <w:tcPr>
            <w:tcW w:w="1095" w:type="dxa"/>
            <w:vAlign w:val="center"/>
          </w:tcPr>
          <w:p w14:paraId="0592DE15"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N03AF01</w:t>
            </w:r>
          </w:p>
        </w:tc>
        <w:tc>
          <w:tcPr>
            <w:tcW w:w="1971" w:type="dxa"/>
            <w:vAlign w:val="center"/>
          </w:tcPr>
          <w:p w14:paraId="6E5E83BF" w14:textId="77777777" w:rsidR="00887847" w:rsidRPr="00961BD3" w:rsidRDefault="00887847" w:rsidP="00887847">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Carbamazepina</w:t>
            </w:r>
          </w:p>
        </w:tc>
        <w:tc>
          <w:tcPr>
            <w:tcW w:w="3517" w:type="dxa"/>
            <w:vAlign w:val="center"/>
          </w:tcPr>
          <w:p w14:paraId="3AF13876"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Aumento do risco da síndrome de secreção inapropriada da hormona antidiurética; efeitos adversos como confusão e agitação, bloqueio atrioventricular e bradicardia.</w:t>
            </w:r>
          </w:p>
        </w:tc>
        <w:tc>
          <w:tcPr>
            <w:tcW w:w="3795" w:type="dxa"/>
            <w:vAlign w:val="center"/>
          </w:tcPr>
          <w:p w14:paraId="530FED4B" w14:textId="75E66299"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Ajustar a dose para a resposta e concentração sérica.</w:t>
            </w:r>
            <w:r w:rsidR="00EF0F92" w:rsidRPr="00961BD3">
              <w:rPr>
                <w:rFonts w:ascii="Times New Roman" w:hAnsi="Times New Roman" w:cs="Times New Roman"/>
                <w:sz w:val="18"/>
                <w:szCs w:val="18"/>
              </w:rPr>
              <w:t xml:space="preserve"> </w:t>
            </w:r>
            <w:r w:rsidR="00EF0F92" w:rsidRPr="00961BD3">
              <w:rPr>
                <w:rFonts w:ascii="Times New Roman" w:hAnsi="Times New Roman" w:cs="Times New Roman"/>
                <w:i/>
                <w:iCs/>
                <w:sz w:val="18"/>
                <w:szCs w:val="18"/>
              </w:rPr>
              <w:t>E</w:t>
            </w:r>
          </w:p>
        </w:tc>
        <w:tc>
          <w:tcPr>
            <w:tcW w:w="3934" w:type="dxa"/>
            <w:vAlign w:val="center"/>
          </w:tcPr>
          <w:p w14:paraId="250F3BB3" w14:textId="11B186A2"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Levetiracetam, gabapentina, lamotrigina, ácido valproico.</w:t>
            </w:r>
            <w:r w:rsidR="00EF0F92" w:rsidRPr="00961BD3">
              <w:rPr>
                <w:rFonts w:ascii="Times New Roman" w:hAnsi="Times New Roman" w:cs="Times New Roman"/>
                <w:sz w:val="18"/>
                <w:szCs w:val="18"/>
              </w:rPr>
              <w:t xml:space="preserve"> </w:t>
            </w:r>
            <w:r w:rsidR="00EF0F92" w:rsidRPr="00961BD3">
              <w:rPr>
                <w:rFonts w:ascii="Times New Roman" w:hAnsi="Times New Roman" w:cs="Times New Roman"/>
                <w:i/>
                <w:iCs/>
                <w:sz w:val="18"/>
                <w:szCs w:val="18"/>
              </w:rPr>
              <w:t>E</w:t>
            </w:r>
          </w:p>
        </w:tc>
      </w:tr>
      <w:tr w:rsidR="00887847" w14:paraId="2F0FB4ED" w14:textId="77777777" w:rsidTr="00887847">
        <w:trPr>
          <w:trHeight w:val="337"/>
        </w:trPr>
        <w:tc>
          <w:tcPr>
            <w:tcW w:w="1095" w:type="dxa"/>
            <w:vAlign w:val="center"/>
          </w:tcPr>
          <w:p w14:paraId="384DA933"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N03AX11</w:t>
            </w:r>
          </w:p>
        </w:tc>
        <w:tc>
          <w:tcPr>
            <w:tcW w:w="1971" w:type="dxa"/>
            <w:vAlign w:val="center"/>
          </w:tcPr>
          <w:p w14:paraId="1660EB76" w14:textId="77777777" w:rsidR="00887847" w:rsidRPr="00961BD3" w:rsidRDefault="00887847" w:rsidP="00887847">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Topiramato</w:t>
            </w:r>
          </w:p>
        </w:tc>
        <w:tc>
          <w:tcPr>
            <w:tcW w:w="3517" w:type="dxa"/>
            <w:vAlign w:val="center"/>
          </w:tcPr>
          <w:p w14:paraId="1F35D0DB"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disfunção cognitiva (por exemplo, confusão, lentidão psicomotora).</w:t>
            </w:r>
          </w:p>
        </w:tc>
        <w:tc>
          <w:tcPr>
            <w:tcW w:w="3795" w:type="dxa"/>
            <w:vAlign w:val="center"/>
          </w:tcPr>
          <w:p w14:paraId="6E9A23DE" w14:textId="003EA1D1"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O ajuste da dose pode ser indicado em idosos, na medida em que a função renal seja reduzida. Nos casos de insuficiência renal evidente (CrCl &lt;70 mL/min/1,73 m), usar metade da dose usual.</w:t>
            </w:r>
            <w:r w:rsidR="008E2BCD" w:rsidRPr="00961BD3">
              <w:rPr>
                <w:rFonts w:ascii="Times New Roman" w:hAnsi="Times New Roman" w:cs="Times New Roman"/>
                <w:i/>
                <w:iCs/>
                <w:sz w:val="18"/>
                <w:szCs w:val="18"/>
              </w:rPr>
              <w:t xml:space="preserve"> M</w:t>
            </w:r>
          </w:p>
          <w:p w14:paraId="2A5EF256" w14:textId="0CC25F0C"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Usar dose inicial de 25 mg/d e aumentar 25 mg/d semanalmente até 100-200 mg/d.</w:t>
            </w:r>
            <w:r w:rsidR="008E2BCD" w:rsidRPr="00961BD3">
              <w:rPr>
                <w:rFonts w:ascii="Times New Roman" w:hAnsi="Times New Roman" w:cs="Times New Roman"/>
                <w:sz w:val="18"/>
                <w:szCs w:val="18"/>
              </w:rPr>
              <w:t xml:space="preserve"> </w:t>
            </w:r>
            <w:r w:rsidR="008E2BCD" w:rsidRPr="00961BD3">
              <w:rPr>
                <w:rFonts w:ascii="Times New Roman" w:hAnsi="Times New Roman" w:cs="Times New Roman"/>
                <w:i/>
                <w:iCs/>
                <w:sz w:val="18"/>
                <w:szCs w:val="18"/>
              </w:rPr>
              <w:t>E</w:t>
            </w:r>
          </w:p>
        </w:tc>
        <w:tc>
          <w:tcPr>
            <w:tcW w:w="3934" w:type="dxa"/>
            <w:vAlign w:val="center"/>
          </w:tcPr>
          <w:p w14:paraId="17839C4B" w14:textId="7D580E69"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Levetiracetam, gabapentina, lamotrigina, ácido valproico.</w:t>
            </w:r>
            <w:r w:rsidR="008E2BCD" w:rsidRPr="00961BD3">
              <w:rPr>
                <w:rFonts w:ascii="Times New Roman" w:hAnsi="Times New Roman" w:cs="Times New Roman"/>
                <w:i/>
                <w:iCs/>
                <w:sz w:val="18"/>
                <w:szCs w:val="18"/>
              </w:rPr>
              <w:t xml:space="preserve"> E</w:t>
            </w:r>
          </w:p>
        </w:tc>
      </w:tr>
      <w:tr w:rsidR="00887847" w14:paraId="0544620B" w14:textId="77777777" w:rsidTr="00887847">
        <w:trPr>
          <w:trHeight w:val="337"/>
        </w:trPr>
        <w:tc>
          <w:tcPr>
            <w:tcW w:w="1095" w:type="dxa"/>
            <w:vAlign w:val="center"/>
          </w:tcPr>
          <w:p w14:paraId="089CAD1C"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N04AA01</w:t>
            </w:r>
          </w:p>
        </w:tc>
        <w:tc>
          <w:tcPr>
            <w:tcW w:w="1971" w:type="dxa"/>
            <w:vAlign w:val="center"/>
          </w:tcPr>
          <w:p w14:paraId="7DA9C9CF" w14:textId="77777777" w:rsidR="00887847" w:rsidRPr="00961BD3" w:rsidRDefault="00887847" w:rsidP="00887847">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Tri-hexifenidilo</w:t>
            </w:r>
          </w:p>
        </w:tc>
        <w:tc>
          <w:tcPr>
            <w:tcW w:w="3517" w:type="dxa"/>
            <w:vAlign w:val="center"/>
          </w:tcPr>
          <w:p w14:paraId="75B004B4"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efeitos colaterais anticolinérgicos e do SNC, incluindo hipotensão ortostática, quedas, sedação, fraqueza, confusão, amnésia.</w:t>
            </w:r>
          </w:p>
        </w:tc>
        <w:tc>
          <w:tcPr>
            <w:tcW w:w="3795" w:type="dxa"/>
            <w:vAlign w:val="center"/>
          </w:tcPr>
          <w:p w14:paraId="7CB16CFD" w14:textId="748B3D24"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lentamente.</w:t>
            </w:r>
            <w:r w:rsidR="001072CD" w:rsidRPr="00961BD3">
              <w:rPr>
                <w:rFonts w:ascii="Times New Roman" w:hAnsi="Times New Roman" w:cs="Times New Roman"/>
                <w:sz w:val="18"/>
                <w:szCs w:val="18"/>
              </w:rPr>
              <w:t xml:space="preserve"> </w:t>
            </w:r>
            <w:r w:rsidR="001072CD" w:rsidRPr="00961BD3">
              <w:rPr>
                <w:rFonts w:ascii="Times New Roman" w:hAnsi="Times New Roman" w:cs="Times New Roman"/>
                <w:i/>
                <w:iCs/>
                <w:sz w:val="18"/>
                <w:szCs w:val="18"/>
              </w:rPr>
              <w:t>M</w:t>
            </w:r>
          </w:p>
        </w:tc>
        <w:tc>
          <w:tcPr>
            <w:tcW w:w="3934" w:type="dxa"/>
            <w:vAlign w:val="center"/>
          </w:tcPr>
          <w:p w14:paraId="3DAF3300" w14:textId="78743C1D"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1072CD" w:rsidRPr="00961BD3">
              <w:rPr>
                <w:rFonts w:ascii="Times New Roman" w:hAnsi="Times New Roman" w:cs="Times New Roman"/>
                <w:sz w:val="18"/>
                <w:szCs w:val="18"/>
              </w:rPr>
              <w:t xml:space="preserve"> </w:t>
            </w:r>
            <w:r w:rsidR="001072CD" w:rsidRPr="00961BD3">
              <w:rPr>
                <w:rFonts w:ascii="Times New Roman" w:hAnsi="Times New Roman" w:cs="Times New Roman"/>
                <w:i/>
                <w:iCs/>
                <w:sz w:val="18"/>
                <w:szCs w:val="18"/>
              </w:rPr>
              <w:t>E</w:t>
            </w:r>
          </w:p>
        </w:tc>
      </w:tr>
      <w:tr w:rsidR="00887847" w14:paraId="13310F96" w14:textId="77777777" w:rsidTr="00887847">
        <w:trPr>
          <w:trHeight w:val="337"/>
        </w:trPr>
        <w:tc>
          <w:tcPr>
            <w:tcW w:w="1095" w:type="dxa"/>
            <w:vAlign w:val="center"/>
          </w:tcPr>
          <w:p w14:paraId="2B71E7B6"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N04AA02</w:t>
            </w:r>
          </w:p>
        </w:tc>
        <w:tc>
          <w:tcPr>
            <w:tcW w:w="1971" w:type="dxa"/>
            <w:vAlign w:val="center"/>
          </w:tcPr>
          <w:p w14:paraId="4BD2EEEF" w14:textId="77777777" w:rsidR="00887847" w:rsidRPr="00961BD3" w:rsidRDefault="00887847" w:rsidP="00887847">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Biperideno</w:t>
            </w:r>
          </w:p>
        </w:tc>
        <w:tc>
          <w:tcPr>
            <w:tcW w:w="3517" w:type="dxa"/>
            <w:vAlign w:val="center"/>
          </w:tcPr>
          <w:p w14:paraId="76251B0A"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efeitos colaterais anticolinérgicos e do SNC, incluindo hipotensão ortostática, quedas, sedação, fraqueza, confusão, amnésia.</w:t>
            </w:r>
          </w:p>
        </w:tc>
        <w:tc>
          <w:tcPr>
            <w:tcW w:w="3795" w:type="dxa"/>
            <w:vAlign w:val="center"/>
          </w:tcPr>
          <w:p w14:paraId="088B5522" w14:textId="77777777" w:rsidR="00887847" w:rsidRPr="00961BD3" w:rsidRDefault="00887847" w:rsidP="00887847">
            <w:pPr>
              <w:spacing w:line="276" w:lineRule="auto"/>
              <w:jc w:val="both"/>
              <w:rPr>
                <w:rFonts w:ascii="Times New Roman" w:hAnsi="Times New Roman" w:cs="Times New Roman"/>
                <w:sz w:val="18"/>
                <w:szCs w:val="18"/>
              </w:rPr>
            </w:pPr>
          </w:p>
        </w:tc>
        <w:tc>
          <w:tcPr>
            <w:tcW w:w="3934" w:type="dxa"/>
            <w:vAlign w:val="center"/>
          </w:tcPr>
          <w:p w14:paraId="644DAEA0" w14:textId="24CAEB0A"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1072CD" w:rsidRPr="00961BD3">
              <w:rPr>
                <w:rFonts w:ascii="Times New Roman" w:hAnsi="Times New Roman" w:cs="Times New Roman"/>
                <w:sz w:val="18"/>
                <w:szCs w:val="18"/>
              </w:rPr>
              <w:t xml:space="preserve"> </w:t>
            </w:r>
            <w:r w:rsidR="001072CD" w:rsidRPr="00961BD3">
              <w:rPr>
                <w:rFonts w:ascii="Times New Roman" w:hAnsi="Times New Roman" w:cs="Times New Roman"/>
                <w:i/>
                <w:iCs/>
                <w:sz w:val="18"/>
                <w:szCs w:val="18"/>
              </w:rPr>
              <w:t>E</w:t>
            </w:r>
          </w:p>
        </w:tc>
      </w:tr>
      <w:tr w:rsidR="00887847" w14:paraId="741CFCF3" w14:textId="77777777" w:rsidTr="00887847">
        <w:trPr>
          <w:trHeight w:val="337"/>
        </w:trPr>
        <w:tc>
          <w:tcPr>
            <w:tcW w:w="1095" w:type="dxa"/>
            <w:vAlign w:val="center"/>
          </w:tcPr>
          <w:p w14:paraId="5C2FB0B4"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N04BB01</w:t>
            </w:r>
          </w:p>
        </w:tc>
        <w:tc>
          <w:tcPr>
            <w:tcW w:w="1971" w:type="dxa"/>
            <w:vAlign w:val="center"/>
          </w:tcPr>
          <w:p w14:paraId="2C9AC09C" w14:textId="77777777" w:rsidR="00887847" w:rsidRPr="00961BD3" w:rsidRDefault="00887847" w:rsidP="00887847">
            <w:pPr>
              <w:spacing w:line="276" w:lineRule="auto"/>
              <w:jc w:val="center"/>
              <w:rPr>
                <w:rFonts w:ascii="Times New Roman" w:hAnsi="Times New Roman" w:cs="Times New Roman"/>
                <w:b/>
                <w:sz w:val="18"/>
                <w:szCs w:val="18"/>
              </w:rPr>
            </w:pPr>
            <w:r w:rsidRPr="00961BD3">
              <w:rPr>
                <w:rFonts w:ascii="Times New Roman" w:hAnsi="Times New Roman" w:cs="Times New Roman"/>
                <w:b/>
                <w:sz w:val="18"/>
                <w:szCs w:val="18"/>
              </w:rPr>
              <w:t>Amantadina</w:t>
            </w:r>
          </w:p>
        </w:tc>
        <w:tc>
          <w:tcPr>
            <w:tcW w:w="3517" w:type="dxa"/>
            <w:vAlign w:val="center"/>
          </w:tcPr>
          <w:p w14:paraId="47DBE4A2" w14:textId="77777777"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Risco de efeitos colaterais anticolinérgicos e do SNC, incluindo hipotensão ortostática, quedas, sedação, fraqueza, confusão, amnésia.</w:t>
            </w:r>
          </w:p>
        </w:tc>
        <w:tc>
          <w:tcPr>
            <w:tcW w:w="3795" w:type="dxa"/>
            <w:vAlign w:val="center"/>
          </w:tcPr>
          <w:p w14:paraId="59DEEB06" w14:textId="64344AFC"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100 mg/d em 2 doses diárias divididas.</w:t>
            </w:r>
            <w:r w:rsidR="00E425AE" w:rsidRPr="00961BD3">
              <w:rPr>
                <w:rFonts w:ascii="Times New Roman" w:hAnsi="Times New Roman" w:cs="Times New Roman"/>
                <w:sz w:val="18"/>
                <w:szCs w:val="18"/>
              </w:rPr>
              <w:t xml:space="preserve"> </w:t>
            </w:r>
            <w:r w:rsidR="00E425AE" w:rsidRPr="00961BD3">
              <w:rPr>
                <w:rFonts w:ascii="Times New Roman" w:hAnsi="Times New Roman" w:cs="Times New Roman"/>
                <w:i/>
                <w:iCs/>
                <w:sz w:val="18"/>
                <w:szCs w:val="18"/>
              </w:rPr>
              <w:t>E</w:t>
            </w:r>
          </w:p>
        </w:tc>
        <w:tc>
          <w:tcPr>
            <w:tcW w:w="3934" w:type="dxa"/>
            <w:vAlign w:val="center"/>
          </w:tcPr>
          <w:p w14:paraId="57EB2CA8" w14:textId="13F8DE33"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1072CD" w:rsidRPr="00961BD3">
              <w:rPr>
                <w:rFonts w:ascii="Times New Roman" w:hAnsi="Times New Roman" w:cs="Times New Roman"/>
                <w:sz w:val="18"/>
                <w:szCs w:val="18"/>
              </w:rPr>
              <w:t xml:space="preserve"> </w:t>
            </w:r>
            <w:r w:rsidR="001072CD" w:rsidRPr="00961BD3">
              <w:rPr>
                <w:rFonts w:ascii="Times New Roman" w:hAnsi="Times New Roman" w:cs="Times New Roman"/>
                <w:i/>
                <w:iCs/>
                <w:sz w:val="18"/>
                <w:szCs w:val="18"/>
              </w:rPr>
              <w:t>E</w:t>
            </w:r>
          </w:p>
        </w:tc>
      </w:tr>
      <w:tr w:rsidR="00887847" w14:paraId="52120B30" w14:textId="77777777" w:rsidTr="00887847">
        <w:trPr>
          <w:trHeight w:val="337"/>
        </w:trPr>
        <w:tc>
          <w:tcPr>
            <w:tcW w:w="1095" w:type="dxa"/>
            <w:vAlign w:val="center"/>
          </w:tcPr>
          <w:p w14:paraId="1720E0E7"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N04BC01</w:t>
            </w:r>
          </w:p>
        </w:tc>
        <w:tc>
          <w:tcPr>
            <w:tcW w:w="1971" w:type="dxa"/>
            <w:vAlign w:val="center"/>
          </w:tcPr>
          <w:p w14:paraId="6360C3AD"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Bromocriptina</w:t>
            </w:r>
          </w:p>
        </w:tc>
        <w:tc>
          <w:tcPr>
            <w:tcW w:w="3517" w:type="dxa"/>
            <w:vAlign w:val="center"/>
          </w:tcPr>
          <w:p w14:paraId="123FA1D0"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efeitos colaterais do SNC.</w:t>
            </w:r>
          </w:p>
        </w:tc>
        <w:tc>
          <w:tcPr>
            <w:tcW w:w="3795" w:type="dxa"/>
            <w:vAlign w:val="center"/>
          </w:tcPr>
          <w:p w14:paraId="2E2F537F" w14:textId="77777777" w:rsidR="00887847" w:rsidRPr="00961BD3" w:rsidRDefault="00887847" w:rsidP="00887847">
            <w:pPr>
              <w:spacing w:line="276" w:lineRule="auto"/>
              <w:jc w:val="both"/>
              <w:rPr>
                <w:rFonts w:ascii="Times New Roman" w:hAnsi="Times New Roman" w:cs="Times New Roman"/>
                <w:sz w:val="18"/>
                <w:szCs w:val="18"/>
              </w:rPr>
            </w:pPr>
          </w:p>
        </w:tc>
        <w:tc>
          <w:tcPr>
            <w:tcW w:w="3934" w:type="dxa"/>
            <w:vAlign w:val="center"/>
          </w:tcPr>
          <w:p w14:paraId="68A30C0C" w14:textId="02BEDEB0"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1072CD" w:rsidRPr="00961BD3">
              <w:rPr>
                <w:rFonts w:ascii="Times New Roman" w:hAnsi="Times New Roman" w:cs="Times New Roman"/>
                <w:sz w:val="18"/>
                <w:szCs w:val="18"/>
              </w:rPr>
              <w:t xml:space="preserve"> </w:t>
            </w:r>
            <w:r w:rsidR="001072CD" w:rsidRPr="00961BD3">
              <w:rPr>
                <w:rFonts w:ascii="Times New Roman" w:hAnsi="Times New Roman" w:cs="Times New Roman"/>
                <w:i/>
                <w:iCs/>
                <w:sz w:val="18"/>
                <w:szCs w:val="18"/>
              </w:rPr>
              <w:t>E</w:t>
            </w:r>
          </w:p>
        </w:tc>
      </w:tr>
      <w:tr w:rsidR="00887847" w14:paraId="4B97C1C3" w14:textId="77777777" w:rsidTr="00887847">
        <w:trPr>
          <w:trHeight w:val="337"/>
        </w:trPr>
        <w:tc>
          <w:tcPr>
            <w:tcW w:w="1095" w:type="dxa"/>
            <w:vAlign w:val="center"/>
          </w:tcPr>
          <w:p w14:paraId="194420AF"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N04BC03</w:t>
            </w:r>
          </w:p>
        </w:tc>
        <w:tc>
          <w:tcPr>
            <w:tcW w:w="1971" w:type="dxa"/>
            <w:vAlign w:val="center"/>
          </w:tcPr>
          <w:p w14:paraId="65A690CB"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Mesilato de di-hidroergocriptina</w:t>
            </w:r>
          </w:p>
        </w:tc>
        <w:tc>
          <w:tcPr>
            <w:tcW w:w="3517" w:type="dxa"/>
            <w:vAlign w:val="center"/>
          </w:tcPr>
          <w:p w14:paraId="420DB6EE"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Perfil de risco/benefício desfavorável.</w:t>
            </w:r>
          </w:p>
        </w:tc>
        <w:tc>
          <w:tcPr>
            <w:tcW w:w="3795" w:type="dxa"/>
            <w:vAlign w:val="center"/>
          </w:tcPr>
          <w:p w14:paraId="232F939E" w14:textId="77777777" w:rsidR="00887847" w:rsidRPr="00961BD3" w:rsidRDefault="00887847" w:rsidP="00887847">
            <w:pPr>
              <w:spacing w:line="276" w:lineRule="auto"/>
              <w:jc w:val="both"/>
              <w:rPr>
                <w:rFonts w:ascii="Times New Roman" w:hAnsi="Times New Roman" w:cs="Times New Roman"/>
                <w:sz w:val="18"/>
                <w:szCs w:val="18"/>
              </w:rPr>
            </w:pPr>
          </w:p>
        </w:tc>
        <w:tc>
          <w:tcPr>
            <w:tcW w:w="3934" w:type="dxa"/>
            <w:vAlign w:val="center"/>
          </w:tcPr>
          <w:p w14:paraId="733ECEFD" w14:textId="7628689B"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1072CD" w:rsidRPr="00961BD3">
              <w:rPr>
                <w:rFonts w:ascii="Times New Roman" w:hAnsi="Times New Roman" w:cs="Times New Roman"/>
                <w:sz w:val="18"/>
                <w:szCs w:val="18"/>
              </w:rPr>
              <w:t xml:space="preserve"> </w:t>
            </w:r>
            <w:r w:rsidR="001072CD" w:rsidRPr="00961BD3">
              <w:rPr>
                <w:rFonts w:ascii="Times New Roman" w:hAnsi="Times New Roman" w:cs="Times New Roman"/>
                <w:i/>
                <w:iCs/>
                <w:sz w:val="18"/>
                <w:szCs w:val="18"/>
              </w:rPr>
              <w:t>E</w:t>
            </w:r>
          </w:p>
        </w:tc>
      </w:tr>
      <w:tr w:rsidR="00887847" w14:paraId="03997F40" w14:textId="77777777" w:rsidTr="00887847">
        <w:trPr>
          <w:trHeight w:val="337"/>
        </w:trPr>
        <w:tc>
          <w:tcPr>
            <w:tcW w:w="1095" w:type="dxa"/>
            <w:vAlign w:val="center"/>
          </w:tcPr>
          <w:p w14:paraId="17F12771"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N04BC04</w:t>
            </w:r>
          </w:p>
        </w:tc>
        <w:tc>
          <w:tcPr>
            <w:tcW w:w="1971" w:type="dxa"/>
            <w:vAlign w:val="center"/>
          </w:tcPr>
          <w:p w14:paraId="1982C61C"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Ropinirol</w:t>
            </w:r>
          </w:p>
        </w:tc>
        <w:tc>
          <w:tcPr>
            <w:tcW w:w="3517" w:type="dxa"/>
            <w:vAlign w:val="center"/>
          </w:tcPr>
          <w:p w14:paraId="48F6F285"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hipotensão ortostática, alucinações, confusão, sonolência, náusea.</w:t>
            </w:r>
          </w:p>
        </w:tc>
        <w:tc>
          <w:tcPr>
            <w:tcW w:w="3795" w:type="dxa"/>
            <w:vAlign w:val="center"/>
          </w:tcPr>
          <w:p w14:paraId="44C2A3B2" w14:textId="6DB63F1A"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três doses de 0,25 mg por dia, aumentar gradualmente 0,25 mg por ingestão por semana, durante quatro semanas, até 3 mg/d.</w:t>
            </w:r>
            <w:r w:rsidR="00E425AE" w:rsidRPr="00961BD3">
              <w:rPr>
                <w:rFonts w:ascii="Times New Roman" w:hAnsi="Times New Roman" w:cs="Times New Roman"/>
                <w:sz w:val="18"/>
                <w:szCs w:val="18"/>
              </w:rPr>
              <w:t xml:space="preserve"> </w:t>
            </w:r>
          </w:p>
          <w:p w14:paraId="7A0EB329" w14:textId="1F860C3B"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Posteriormente, a dose pode ser aumentada semanalmente de 1,5 mg/d até 24 mg/d.</w:t>
            </w:r>
            <w:r w:rsidR="006A57F0" w:rsidRPr="00961BD3">
              <w:rPr>
                <w:rFonts w:ascii="Times New Roman" w:hAnsi="Times New Roman" w:cs="Times New Roman"/>
                <w:i/>
                <w:iCs/>
                <w:sz w:val="18"/>
                <w:szCs w:val="18"/>
              </w:rPr>
              <w:t xml:space="preserve"> E</w:t>
            </w:r>
          </w:p>
        </w:tc>
        <w:tc>
          <w:tcPr>
            <w:tcW w:w="3934" w:type="dxa"/>
            <w:vAlign w:val="center"/>
          </w:tcPr>
          <w:p w14:paraId="20FC2162" w14:textId="08A101C6"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1072CD" w:rsidRPr="00961BD3">
              <w:rPr>
                <w:rFonts w:ascii="Times New Roman" w:hAnsi="Times New Roman" w:cs="Times New Roman"/>
                <w:sz w:val="18"/>
                <w:szCs w:val="18"/>
              </w:rPr>
              <w:t xml:space="preserve"> </w:t>
            </w:r>
            <w:r w:rsidR="001072CD" w:rsidRPr="00961BD3">
              <w:rPr>
                <w:rFonts w:ascii="Times New Roman" w:hAnsi="Times New Roman" w:cs="Times New Roman"/>
                <w:i/>
                <w:iCs/>
                <w:sz w:val="18"/>
                <w:szCs w:val="18"/>
              </w:rPr>
              <w:t>E</w:t>
            </w:r>
          </w:p>
        </w:tc>
      </w:tr>
      <w:tr w:rsidR="00887847" w14:paraId="31A9FACD" w14:textId="77777777" w:rsidTr="00887847">
        <w:trPr>
          <w:trHeight w:val="337"/>
        </w:trPr>
        <w:tc>
          <w:tcPr>
            <w:tcW w:w="1095" w:type="dxa"/>
            <w:vAlign w:val="center"/>
          </w:tcPr>
          <w:p w14:paraId="32B37B24"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N04BC05</w:t>
            </w:r>
          </w:p>
        </w:tc>
        <w:tc>
          <w:tcPr>
            <w:tcW w:w="1971" w:type="dxa"/>
            <w:vAlign w:val="center"/>
          </w:tcPr>
          <w:p w14:paraId="2A87D318"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Pramipexol</w:t>
            </w:r>
          </w:p>
        </w:tc>
        <w:tc>
          <w:tcPr>
            <w:tcW w:w="3517" w:type="dxa"/>
            <w:vAlign w:val="center"/>
          </w:tcPr>
          <w:p w14:paraId="37BA1058"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Os efeitos colaterais incluem hipotensão ortostática, sintomas do trato gastrointestinal, alucinações, confusão, insónia, edema periférico.</w:t>
            </w:r>
          </w:p>
        </w:tc>
        <w:tc>
          <w:tcPr>
            <w:tcW w:w="3795" w:type="dxa"/>
            <w:vAlign w:val="center"/>
          </w:tcPr>
          <w:p w14:paraId="7811C486" w14:textId="60EC40EF"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Reduzir a dose em casos de insuficiência renal moderada a grave.</w:t>
            </w:r>
            <w:r w:rsidR="00B26451" w:rsidRPr="00961BD3">
              <w:rPr>
                <w:rFonts w:ascii="Times New Roman" w:hAnsi="Times New Roman" w:cs="Times New Roman"/>
                <w:sz w:val="18"/>
                <w:szCs w:val="18"/>
              </w:rPr>
              <w:t xml:space="preserve"> </w:t>
            </w:r>
            <w:r w:rsidR="00B26451" w:rsidRPr="00961BD3">
              <w:rPr>
                <w:rFonts w:ascii="Times New Roman" w:hAnsi="Times New Roman" w:cs="Times New Roman"/>
                <w:i/>
                <w:iCs/>
                <w:sz w:val="18"/>
                <w:szCs w:val="18"/>
              </w:rPr>
              <w:t>M</w:t>
            </w:r>
          </w:p>
          <w:p w14:paraId="5CAD5099" w14:textId="7E1E1BC4"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com três doses de 0,125 por dia, aumentar gradualmente 0,125 mg por ingestão a cada cinco a sete dias, até 1,5 a 4,5 mg.</w:t>
            </w:r>
            <w:r w:rsidR="00B26451" w:rsidRPr="00961BD3">
              <w:rPr>
                <w:rFonts w:ascii="Times New Roman" w:hAnsi="Times New Roman" w:cs="Times New Roman"/>
                <w:sz w:val="18"/>
                <w:szCs w:val="18"/>
              </w:rPr>
              <w:t xml:space="preserve"> </w:t>
            </w:r>
            <w:r w:rsidR="00B26451" w:rsidRPr="00961BD3">
              <w:rPr>
                <w:rFonts w:ascii="Times New Roman" w:hAnsi="Times New Roman" w:cs="Times New Roman"/>
                <w:i/>
                <w:iCs/>
                <w:sz w:val="18"/>
                <w:szCs w:val="18"/>
              </w:rPr>
              <w:t>E</w:t>
            </w:r>
          </w:p>
        </w:tc>
        <w:tc>
          <w:tcPr>
            <w:tcW w:w="3934" w:type="dxa"/>
            <w:vAlign w:val="center"/>
          </w:tcPr>
          <w:p w14:paraId="7FF9EA99" w14:textId="4028CE42"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6A57F0" w:rsidRPr="00961BD3">
              <w:rPr>
                <w:rFonts w:ascii="Times New Roman" w:hAnsi="Times New Roman" w:cs="Times New Roman"/>
                <w:sz w:val="18"/>
                <w:szCs w:val="18"/>
              </w:rPr>
              <w:t xml:space="preserve"> </w:t>
            </w:r>
            <w:r w:rsidR="006A57F0" w:rsidRPr="00961BD3">
              <w:rPr>
                <w:rFonts w:ascii="Times New Roman" w:hAnsi="Times New Roman" w:cs="Times New Roman"/>
                <w:i/>
                <w:iCs/>
                <w:sz w:val="18"/>
                <w:szCs w:val="18"/>
              </w:rPr>
              <w:t>E</w:t>
            </w:r>
          </w:p>
        </w:tc>
      </w:tr>
      <w:tr w:rsidR="00887847" w14:paraId="03A9094A" w14:textId="77777777" w:rsidTr="00887847">
        <w:trPr>
          <w:trHeight w:val="337"/>
        </w:trPr>
        <w:tc>
          <w:tcPr>
            <w:tcW w:w="1095" w:type="dxa"/>
            <w:vAlign w:val="center"/>
          </w:tcPr>
          <w:p w14:paraId="610750D4"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N04BC08</w:t>
            </w:r>
          </w:p>
        </w:tc>
        <w:tc>
          <w:tcPr>
            <w:tcW w:w="1971" w:type="dxa"/>
            <w:vAlign w:val="center"/>
          </w:tcPr>
          <w:p w14:paraId="70B4C45B"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Piribedil</w:t>
            </w:r>
          </w:p>
        </w:tc>
        <w:tc>
          <w:tcPr>
            <w:tcW w:w="3517" w:type="dxa"/>
            <w:vAlign w:val="center"/>
          </w:tcPr>
          <w:p w14:paraId="61DDD41D"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hipotensão ortostática e quedas.</w:t>
            </w:r>
          </w:p>
        </w:tc>
        <w:tc>
          <w:tcPr>
            <w:tcW w:w="3795" w:type="dxa"/>
            <w:vAlign w:val="center"/>
          </w:tcPr>
          <w:p w14:paraId="161F3C85" w14:textId="77777777" w:rsidR="00887847" w:rsidRPr="00961BD3" w:rsidRDefault="00887847" w:rsidP="00887847">
            <w:pPr>
              <w:spacing w:line="276" w:lineRule="auto"/>
              <w:jc w:val="both"/>
              <w:rPr>
                <w:rFonts w:ascii="Times New Roman" w:hAnsi="Times New Roman" w:cs="Times New Roman"/>
                <w:sz w:val="18"/>
                <w:szCs w:val="18"/>
              </w:rPr>
            </w:pPr>
          </w:p>
        </w:tc>
        <w:tc>
          <w:tcPr>
            <w:tcW w:w="3934" w:type="dxa"/>
            <w:vAlign w:val="center"/>
          </w:tcPr>
          <w:p w14:paraId="476187F1" w14:textId="022CC6AA"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6A57F0" w:rsidRPr="00961BD3">
              <w:rPr>
                <w:rFonts w:ascii="Times New Roman" w:hAnsi="Times New Roman" w:cs="Times New Roman"/>
                <w:sz w:val="18"/>
                <w:szCs w:val="18"/>
              </w:rPr>
              <w:t xml:space="preserve"> </w:t>
            </w:r>
            <w:r w:rsidR="006A57F0" w:rsidRPr="00961BD3">
              <w:rPr>
                <w:rFonts w:ascii="Times New Roman" w:hAnsi="Times New Roman" w:cs="Times New Roman"/>
                <w:i/>
                <w:iCs/>
                <w:sz w:val="18"/>
                <w:szCs w:val="18"/>
              </w:rPr>
              <w:t>E</w:t>
            </w:r>
          </w:p>
        </w:tc>
      </w:tr>
      <w:tr w:rsidR="00887847" w14:paraId="02AE923A" w14:textId="77777777" w:rsidTr="00887847">
        <w:trPr>
          <w:trHeight w:val="337"/>
        </w:trPr>
        <w:tc>
          <w:tcPr>
            <w:tcW w:w="1095" w:type="dxa"/>
            <w:vAlign w:val="center"/>
          </w:tcPr>
          <w:p w14:paraId="06D5FC1B"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N04BC09</w:t>
            </w:r>
          </w:p>
        </w:tc>
        <w:tc>
          <w:tcPr>
            <w:tcW w:w="1971" w:type="dxa"/>
            <w:vAlign w:val="center"/>
          </w:tcPr>
          <w:p w14:paraId="5A354F54"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Rotigotina</w:t>
            </w:r>
          </w:p>
        </w:tc>
        <w:tc>
          <w:tcPr>
            <w:tcW w:w="3517" w:type="dxa"/>
            <w:vAlign w:val="center"/>
          </w:tcPr>
          <w:p w14:paraId="4A313A35"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Os efeitos colaterais incluem hipotensão ortostática, dor de cabeça, náusea, fadiga, distúrbio do sono, início repentino do sono, sonolência.</w:t>
            </w:r>
          </w:p>
        </w:tc>
        <w:tc>
          <w:tcPr>
            <w:tcW w:w="3795" w:type="dxa"/>
            <w:vAlign w:val="center"/>
          </w:tcPr>
          <w:p w14:paraId="5D92E449" w14:textId="26ABEEDC"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Um adesivo por dia, geralmente iniciado em 2 mg/24 h e titulado semanalmente, aumentando o tamanho do adesivo em incrementos de 2 mg/24h, até 6 mg/24 h; não interromper o tratamento abruptamente: a retirada súbita pode produzir uma síndrome semelhante à síndrome maligna dos neurolépticos ou crise acinética.</w:t>
            </w:r>
            <w:r w:rsidR="00B26451" w:rsidRPr="00961BD3">
              <w:rPr>
                <w:rFonts w:ascii="Times New Roman" w:hAnsi="Times New Roman" w:cs="Times New Roman"/>
                <w:sz w:val="18"/>
                <w:szCs w:val="18"/>
              </w:rPr>
              <w:t xml:space="preserve"> </w:t>
            </w:r>
            <w:r w:rsidR="00B26451" w:rsidRPr="00961BD3">
              <w:rPr>
                <w:rFonts w:ascii="Times New Roman" w:hAnsi="Times New Roman" w:cs="Times New Roman"/>
                <w:i/>
                <w:iCs/>
                <w:sz w:val="18"/>
                <w:szCs w:val="18"/>
              </w:rPr>
              <w:t>E</w:t>
            </w:r>
          </w:p>
        </w:tc>
        <w:tc>
          <w:tcPr>
            <w:tcW w:w="3934" w:type="dxa"/>
            <w:vAlign w:val="center"/>
          </w:tcPr>
          <w:p w14:paraId="674CA6F9" w14:textId="21B24A8F"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6A57F0" w:rsidRPr="00961BD3">
              <w:rPr>
                <w:rFonts w:ascii="Times New Roman" w:hAnsi="Times New Roman" w:cs="Times New Roman"/>
                <w:sz w:val="18"/>
                <w:szCs w:val="18"/>
              </w:rPr>
              <w:t xml:space="preserve"> </w:t>
            </w:r>
            <w:r w:rsidR="006A57F0" w:rsidRPr="00961BD3">
              <w:rPr>
                <w:rFonts w:ascii="Times New Roman" w:hAnsi="Times New Roman" w:cs="Times New Roman"/>
                <w:i/>
                <w:iCs/>
                <w:sz w:val="18"/>
                <w:szCs w:val="18"/>
              </w:rPr>
              <w:t>E</w:t>
            </w:r>
          </w:p>
        </w:tc>
      </w:tr>
      <w:tr w:rsidR="00887847" w14:paraId="0EA66B5D" w14:textId="77777777" w:rsidTr="00887847">
        <w:trPr>
          <w:trHeight w:val="337"/>
        </w:trPr>
        <w:tc>
          <w:tcPr>
            <w:tcW w:w="1095" w:type="dxa"/>
            <w:vAlign w:val="center"/>
          </w:tcPr>
          <w:p w14:paraId="7E2C6088"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N04BD01</w:t>
            </w:r>
          </w:p>
        </w:tc>
        <w:tc>
          <w:tcPr>
            <w:tcW w:w="1971" w:type="dxa"/>
            <w:vAlign w:val="center"/>
          </w:tcPr>
          <w:p w14:paraId="07803AB9"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Selegilina</w:t>
            </w:r>
          </w:p>
        </w:tc>
        <w:tc>
          <w:tcPr>
            <w:tcW w:w="3517" w:type="dxa"/>
            <w:vAlign w:val="center"/>
          </w:tcPr>
          <w:p w14:paraId="5D59723E"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Aumento do risco de hipotensão ortostática e tonturas.</w:t>
            </w:r>
          </w:p>
        </w:tc>
        <w:tc>
          <w:tcPr>
            <w:tcW w:w="3795" w:type="dxa"/>
            <w:vAlign w:val="center"/>
          </w:tcPr>
          <w:p w14:paraId="4B80A6B7" w14:textId="6661DF96"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Não usar em doses &gt; 10 mg/d; 6mg/24h. Aumentar a dose com cuidado, prestando atenção às alterações da pressão arterial ortostática.</w:t>
            </w:r>
            <w:r w:rsidR="00A87B4E" w:rsidRPr="00961BD3">
              <w:rPr>
                <w:rFonts w:ascii="Times New Roman" w:hAnsi="Times New Roman" w:cs="Times New Roman"/>
                <w:sz w:val="18"/>
                <w:szCs w:val="18"/>
              </w:rPr>
              <w:t xml:space="preserve"> </w:t>
            </w:r>
            <w:r w:rsidR="00A87B4E" w:rsidRPr="00961BD3">
              <w:rPr>
                <w:rFonts w:ascii="Times New Roman" w:hAnsi="Times New Roman" w:cs="Times New Roman"/>
                <w:i/>
                <w:iCs/>
                <w:sz w:val="18"/>
                <w:szCs w:val="18"/>
              </w:rPr>
              <w:t>E</w:t>
            </w:r>
          </w:p>
        </w:tc>
        <w:tc>
          <w:tcPr>
            <w:tcW w:w="3934" w:type="dxa"/>
            <w:vAlign w:val="center"/>
          </w:tcPr>
          <w:p w14:paraId="21888D6E" w14:textId="5348FF52"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Levodopa, cabidopa-levodopa, inibidor irreversível da monoamina oxidase como a rasagilina.</w:t>
            </w:r>
            <w:r w:rsidR="006A57F0" w:rsidRPr="00961BD3">
              <w:rPr>
                <w:rFonts w:ascii="Times New Roman" w:hAnsi="Times New Roman" w:cs="Times New Roman"/>
                <w:sz w:val="18"/>
                <w:szCs w:val="18"/>
              </w:rPr>
              <w:t xml:space="preserve"> </w:t>
            </w:r>
            <w:r w:rsidR="006A57F0" w:rsidRPr="00961BD3">
              <w:rPr>
                <w:rFonts w:ascii="Times New Roman" w:hAnsi="Times New Roman" w:cs="Times New Roman"/>
                <w:i/>
                <w:iCs/>
                <w:sz w:val="18"/>
                <w:szCs w:val="18"/>
              </w:rPr>
              <w:t>E</w:t>
            </w:r>
          </w:p>
        </w:tc>
      </w:tr>
      <w:tr w:rsidR="00887847" w14:paraId="114D40F4" w14:textId="77777777" w:rsidTr="00887847">
        <w:trPr>
          <w:trHeight w:val="337"/>
        </w:trPr>
        <w:tc>
          <w:tcPr>
            <w:tcW w:w="1095" w:type="dxa"/>
            <w:vAlign w:val="center"/>
          </w:tcPr>
          <w:p w14:paraId="21717D51"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N05AA01</w:t>
            </w:r>
          </w:p>
        </w:tc>
        <w:tc>
          <w:tcPr>
            <w:tcW w:w="1971" w:type="dxa"/>
            <w:vAlign w:val="center"/>
          </w:tcPr>
          <w:p w14:paraId="19E15E8D"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Cloropromazina</w:t>
            </w:r>
          </w:p>
        </w:tc>
        <w:tc>
          <w:tcPr>
            <w:tcW w:w="3517" w:type="dxa"/>
            <w:vAlign w:val="center"/>
          </w:tcPr>
          <w:p w14:paraId="75F4FDB1"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Fármaco bloqueador muscarínico; risco de hipotensão ortostática e quedas; pode reduzir os limiares convulsivos em pacientes com convulsões ou epilepsia.</w:t>
            </w:r>
          </w:p>
        </w:tc>
        <w:tc>
          <w:tcPr>
            <w:tcW w:w="3795" w:type="dxa"/>
            <w:vAlign w:val="center"/>
          </w:tcPr>
          <w:p w14:paraId="52B57186" w14:textId="3D7A2BAD"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Começar lentamente; usar de um terço a metade da dose normal de adulto para idosos debilitados; usar doses de manutenção de 300 mg ou menos; doses superiores a 1 grama geralmente não oferecem nenhum benefício, mas podem ser responsáveis por um aumento da incidência de efeitos adversos.</w:t>
            </w:r>
            <w:r w:rsidR="00A87B4E" w:rsidRPr="00961BD3">
              <w:rPr>
                <w:rFonts w:ascii="Times New Roman" w:hAnsi="Times New Roman" w:cs="Times New Roman"/>
                <w:sz w:val="18"/>
                <w:szCs w:val="18"/>
              </w:rPr>
              <w:t xml:space="preserve"> </w:t>
            </w:r>
            <w:r w:rsidR="00A87B4E" w:rsidRPr="00961BD3">
              <w:rPr>
                <w:rFonts w:ascii="Times New Roman" w:hAnsi="Times New Roman" w:cs="Times New Roman"/>
                <w:i/>
                <w:iCs/>
                <w:sz w:val="18"/>
                <w:szCs w:val="18"/>
              </w:rPr>
              <w:t>M</w:t>
            </w:r>
          </w:p>
        </w:tc>
        <w:tc>
          <w:tcPr>
            <w:tcW w:w="3934" w:type="dxa"/>
            <w:vAlign w:val="center"/>
          </w:tcPr>
          <w:p w14:paraId="15D11632" w14:textId="09CA9A16"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Tratamento não farmacológico; risperidona (&lt; 6 semanas); olanzapina (&lt; 10 mg/d); haloperidol (&lt; 2 mg dose única; &lt; 5 mg/d)); quetiapina.</w:t>
            </w:r>
            <w:r w:rsidR="00A87B4E" w:rsidRPr="00961BD3">
              <w:rPr>
                <w:rFonts w:ascii="Times New Roman" w:hAnsi="Times New Roman" w:cs="Times New Roman"/>
                <w:sz w:val="18"/>
                <w:szCs w:val="18"/>
              </w:rPr>
              <w:t xml:space="preserve"> </w:t>
            </w:r>
            <w:r w:rsidR="00A87B4E" w:rsidRPr="00961BD3">
              <w:rPr>
                <w:rFonts w:ascii="Times New Roman" w:hAnsi="Times New Roman" w:cs="Times New Roman"/>
                <w:i/>
                <w:iCs/>
                <w:sz w:val="18"/>
                <w:szCs w:val="18"/>
              </w:rPr>
              <w:t>E</w:t>
            </w:r>
          </w:p>
        </w:tc>
      </w:tr>
      <w:tr w:rsidR="00887847" w14:paraId="12FF5305" w14:textId="77777777" w:rsidTr="00887847">
        <w:trPr>
          <w:trHeight w:val="337"/>
        </w:trPr>
        <w:tc>
          <w:tcPr>
            <w:tcW w:w="1095" w:type="dxa"/>
            <w:vAlign w:val="center"/>
          </w:tcPr>
          <w:p w14:paraId="5BC17A60"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N05AA02</w:t>
            </w:r>
          </w:p>
        </w:tc>
        <w:tc>
          <w:tcPr>
            <w:tcW w:w="1971" w:type="dxa"/>
            <w:vAlign w:val="center"/>
          </w:tcPr>
          <w:p w14:paraId="28809562"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Levomepromazina</w:t>
            </w:r>
          </w:p>
        </w:tc>
        <w:tc>
          <w:tcPr>
            <w:tcW w:w="3517" w:type="dxa"/>
            <w:vAlign w:val="center"/>
          </w:tcPr>
          <w:p w14:paraId="67EFA8A4"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Efeitos colaterais anticolinérgicos e extrapiramidais (discinesia tardia); parkinsonismo; hipotonia; sedação; risco de queda; aumento da mortalidade em pessoas com demência.</w:t>
            </w:r>
          </w:p>
        </w:tc>
        <w:tc>
          <w:tcPr>
            <w:tcW w:w="3795" w:type="dxa"/>
            <w:vAlign w:val="center"/>
          </w:tcPr>
          <w:p w14:paraId="702585D3" w14:textId="464BB719"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Administrar com cautela em casos de insuficiência renal; começar com doses de 5 a 10 mg em pacientes geriátricos.</w:t>
            </w:r>
            <w:r w:rsidR="00A87B4E" w:rsidRPr="00961BD3">
              <w:rPr>
                <w:rFonts w:ascii="Times New Roman" w:hAnsi="Times New Roman" w:cs="Times New Roman"/>
                <w:sz w:val="18"/>
                <w:szCs w:val="18"/>
              </w:rPr>
              <w:t xml:space="preserve"> </w:t>
            </w:r>
            <w:r w:rsidR="00A87B4E" w:rsidRPr="00961BD3">
              <w:rPr>
                <w:rFonts w:ascii="Times New Roman" w:hAnsi="Times New Roman" w:cs="Times New Roman"/>
                <w:i/>
                <w:iCs/>
                <w:sz w:val="18"/>
                <w:szCs w:val="18"/>
              </w:rPr>
              <w:t>M</w:t>
            </w:r>
          </w:p>
        </w:tc>
        <w:tc>
          <w:tcPr>
            <w:tcW w:w="3934" w:type="dxa"/>
            <w:vAlign w:val="center"/>
          </w:tcPr>
          <w:p w14:paraId="6A8BDF38" w14:textId="7C369B9D" w:rsidR="00887847" w:rsidRPr="00961BD3" w:rsidRDefault="00887847" w:rsidP="00887847">
            <w:pPr>
              <w:spacing w:line="276" w:lineRule="auto"/>
              <w:jc w:val="both"/>
              <w:rPr>
                <w:rFonts w:ascii="Times New Roman" w:hAnsi="Times New Roman" w:cs="Times New Roman"/>
                <w:sz w:val="18"/>
                <w:szCs w:val="18"/>
              </w:rPr>
            </w:pPr>
            <w:r w:rsidRPr="00961BD3">
              <w:rPr>
                <w:rFonts w:ascii="Times New Roman" w:hAnsi="Times New Roman" w:cs="Times New Roman"/>
                <w:sz w:val="18"/>
                <w:szCs w:val="18"/>
              </w:rPr>
              <w:t>Tratamento não farmacológico; risperidona (&lt; 6 semanas); olanzapina (&lt; 10 mg/d); haloperidol (&lt; 2 mg dose única; &lt; 5 mg/d)); quetiapina.</w:t>
            </w:r>
            <w:r w:rsidR="00A87B4E" w:rsidRPr="00961BD3">
              <w:rPr>
                <w:rFonts w:ascii="Times New Roman" w:hAnsi="Times New Roman" w:cs="Times New Roman"/>
                <w:sz w:val="18"/>
                <w:szCs w:val="18"/>
              </w:rPr>
              <w:t xml:space="preserve"> </w:t>
            </w:r>
            <w:r w:rsidR="00A87B4E" w:rsidRPr="00961BD3">
              <w:rPr>
                <w:rFonts w:ascii="Times New Roman" w:hAnsi="Times New Roman" w:cs="Times New Roman"/>
                <w:i/>
                <w:iCs/>
                <w:sz w:val="18"/>
                <w:szCs w:val="18"/>
              </w:rPr>
              <w:t>E</w:t>
            </w:r>
          </w:p>
        </w:tc>
      </w:tr>
      <w:tr w:rsidR="00887847" w14:paraId="2A6C3A99" w14:textId="77777777" w:rsidTr="00887847">
        <w:trPr>
          <w:trHeight w:val="337"/>
        </w:trPr>
        <w:tc>
          <w:tcPr>
            <w:tcW w:w="1095" w:type="dxa"/>
            <w:vAlign w:val="center"/>
          </w:tcPr>
          <w:p w14:paraId="68209AF7"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N05AA06</w:t>
            </w:r>
          </w:p>
        </w:tc>
        <w:tc>
          <w:tcPr>
            <w:tcW w:w="1971" w:type="dxa"/>
            <w:vAlign w:val="center"/>
          </w:tcPr>
          <w:p w14:paraId="45E5DFC1" w14:textId="77777777" w:rsidR="00887847" w:rsidRPr="00D84555" w:rsidRDefault="00887847" w:rsidP="0088784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Ciamemazina</w:t>
            </w:r>
          </w:p>
        </w:tc>
        <w:tc>
          <w:tcPr>
            <w:tcW w:w="3517" w:type="dxa"/>
            <w:vAlign w:val="center"/>
          </w:tcPr>
          <w:p w14:paraId="1EC5C9C7" w14:textId="77777777"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Fármaco bloqueador muscarínico.</w:t>
            </w:r>
          </w:p>
        </w:tc>
        <w:tc>
          <w:tcPr>
            <w:tcW w:w="3795" w:type="dxa"/>
            <w:vAlign w:val="center"/>
          </w:tcPr>
          <w:p w14:paraId="24DAA8E4" w14:textId="77777777" w:rsidR="00887847" w:rsidRPr="00D84555" w:rsidRDefault="00887847" w:rsidP="00887847">
            <w:pPr>
              <w:spacing w:line="276" w:lineRule="auto"/>
              <w:jc w:val="both"/>
              <w:rPr>
                <w:rFonts w:ascii="Times New Roman" w:hAnsi="Times New Roman" w:cs="Times New Roman"/>
                <w:sz w:val="18"/>
                <w:szCs w:val="18"/>
              </w:rPr>
            </w:pPr>
          </w:p>
        </w:tc>
        <w:tc>
          <w:tcPr>
            <w:tcW w:w="3934" w:type="dxa"/>
            <w:vAlign w:val="center"/>
          </w:tcPr>
          <w:p w14:paraId="738E053F" w14:textId="5CFEF326" w:rsidR="00887847" w:rsidRPr="00D84555" w:rsidRDefault="00887847" w:rsidP="0088784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Tratamento não farmacológico; risperidona (&lt; 6 semanas); olanzapina (&lt; 10 mg/d); haloperidol (&lt; 2 mg dose única; &lt; 5 mg/d)); quetiapina.</w:t>
            </w:r>
            <w:r w:rsidR="00A87B4E" w:rsidRPr="001072CD">
              <w:rPr>
                <w:rFonts w:ascii="Times New Roman" w:hAnsi="Times New Roman" w:cs="Times New Roman"/>
                <w:i/>
                <w:iCs/>
                <w:sz w:val="18"/>
                <w:szCs w:val="18"/>
              </w:rPr>
              <w:t xml:space="preserve"> </w:t>
            </w:r>
            <w:r w:rsidR="00A87B4E" w:rsidRPr="00961BD3">
              <w:rPr>
                <w:rFonts w:ascii="Times New Roman" w:hAnsi="Times New Roman" w:cs="Times New Roman"/>
                <w:i/>
                <w:iCs/>
                <w:sz w:val="18"/>
                <w:szCs w:val="18"/>
              </w:rPr>
              <w:t>E</w:t>
            </w:r>
          </w:p>
        </w:tc>
      </w:tr>
      <w:tr w:rsidR="001867A7" w14:paraId="3AA7F0F0" w14:textId="77777777" w:rsidTr="00887847">
        <w:trPr>
          <w:trHeight w:val="337"/>
        </w:trPr>
        <w:tc>
          <w:tcPr>
            <w:tcW w:w="1095" w:type="dxa"/>
            <w:vAlign w:val="center"/>
          </w:tcPr>
          <w:p w14:paraId="20ABE624"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N05AD01</w:t>
            </w:r>
          </w:p>
        </w:tc>
        <w:tc>
          <w:tcPr>
            <w:tcW w:w="1971" w:type="dxa"/>
            <w:vAlign w:val="center"/>
          </w:tcPr>
          <w:p w14:paraId="7DA8A607"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Haloperidol (&gt; 2mg dose única; &gt;5 mg/d)</w:t>
            </w:r>
          </w:p>
        </w:tc>
        <w:tc>
          <w:tcPr>
            <w:tcW w:w="3517" w:type="dxa"/>
            <w:vAlign w:val="center"/>
          </w:tcPr>
          <w:p w14:paraId="49F6482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e extrapiramidais (discinesia tardia); parkinsonismo; hipotonia; sedação; risco de queda; aumento da mortalidade em pessoas com demência.</w:t>
            </w:r>
          </w:p>
        </w:tc>
        <w:tc>
          <w:tcPr>
            <w:tcW w:w="3795" w:type="dxa"/>
            <w:vAlign w:val="center"/>
          </w:tcPr>
          <w:p w14:paraId="083B4336" w14:textId="7AFCA1C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doses orais de 0,75-1,5 mg; usar durante o menor período possível. </w:t>
            </w:r>
            <w:r w:rsidRPr="00F578AE">
              <w:rPr>
                <w:rFonts w:ascii="Times New Roman" w:hAnsi="Times New Roman" w:cs="Times New Roman"/>
                <w:i/>
                <w:iCs/>
                <w:sz w:val="18"/>
                <w:szCs w:val="18"/>
              </w:rPr>
              <w:t>E</w:t>
            </w:r>
          </w:p>
        </w:tc>
        <w:tc>
          <w:tcPr>
            <w:tcW w:w="3934" w:type="dxa"/>
            <w:vAlign w:val="center"/>
          </w:tcPr>
          <w:p w14:paraId="648E1AD3" w14:textId="65A42DF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risperidona (&lt; 6 semanas); olanzapina (&lt; 10 mg/d); haloperidol (&lt; 2 mg dose única; &lt; 5 mg/d)); quetiapina. </w:t>
            </w:r>
            <w:r w:rsidRPr="00F578AE">
              <w:rPr>
                <w:rFonts w:ascii="Times New Roman" w:hAnsi="Times New Roman" w:cs="Times New Roman"/>
                <w:i/>
                <w:iCs/>
                <w:sz w:val="18"/>
                <w:szCs w:val="18"/>
              </w:rPr>
              <w:t>E</w:t>
            </w:r>
          </w:p>
        </w:tc>
      </w:tr>
      <w:tr w:rsidR="001867A7" w14:paraId="6930BBB4" w14:textId="77777777" w:rsidTr="00887847">
        <w:trPr>
          <w:trHeight w:val="337"/>
        </w:trPr>
        <w:tc>
          <w:tcPr>
            <w:tcW w:w="1095" w:type="dxa"/>
            <w:vAlign w:val="center"/>
          </w:tcPr>
          <w:p w14:paraId="57D2EA52"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N05AD08</w:t>
            </w:r>
          </w:p>
        </w:tc>
        <w:tc>
          <w:tcPr>
            <w:tcW w:w="1971" w:type="dxa"/>
            <w:vAlign w:val="center"/>
          </w:tcPr>
          <w:p w14:paraId="51744266"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Droperidol</w:t>
            </w:r>
          </w:p>
        </w:tc>
        <w:tc>
          <w:tcPr>
            <w:tcW w:w="3517" w:type="dxa"/>
            <w:vAlign w:val="center"/>
          </w:tcPr>
          <w:p w14:paraId="7424317F"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e extrapiramidais (discinesia tardia); parkinsonismo; hipotonia; sedação; risco de queda; aumento da mortalidade em pessoas com demência.</w:t>
            </w:r>
          </w:p>
        </w:tc>
        <w:tc>
          <w:tcPr>
            <w:tcW w:w="3795" w:type="dxa"/>
            <w:vAlign w:val="center"/>
          </w:tcPr>
          <w:p w14:paraId="2B8BCB4D" w14:textId="2E0E2B7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em casos de insuficiência renal em idosos. </w:t>
            </w:r>
            <w:r w:rsidRPr="00F578AE">
              <w:rPr>
                <w:rFonts w:ascii="Times New Roman" w:hAnsi="Times New Roman" w:cs="Times New Roman"/>
                <w:i/>
                <w:iCs/>
                <w:sz w:val="18"/>
                <w:szCs w:val="18"/>
              </w:rPr>
              <w:t>M</w:t>
            </w:r>
          </w:p>
        </w:tc>
        <w:tc>
          <w:tcPr>
            <w:tcW w:w="3934" w:type="dxa"/>
            <w:vAlign w:val="center"/>
          </w:tcPr>
          <w:p w14:paraId="2D030DAF" w14:textId="74462939"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79F2260A" w14:textId="77777777" w:rsidTr="00887847">
        <w:trPr>
          <w:trHeight w:val="337"/>
        </w:trPr>
        <w:tc>
          <w:tcPr>
            <w:tcW w:w="1095" w:type="dxa"/>
            <w:vAlign w:val="center"/>
          </w:tcPr>
          <w:p w14:paraId="0D9DCD06"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N05AE04</w:t>
            </w:r>
          </w:p>
        </w:tc>
        <w:tc>
          <w:tcPr>
            <w:tcW w:w="1971" w:type="dxa"/>
            <w:vAlign w:val="center"/>
          </w:tcPr>
          <w:p w14:paraId="79CF107B"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Ziprasidona</w:t>
            </w:r>
          </w:p>
        </w:tc>
        <w:tc>
          <w:tcPr>
            <w:tcW w:w="3517" w:type="dxa"/>
            <w:vAlign w:val="center"/>
          </w:tcPr>
          <w:p w14:paraId="17B82C75"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Risco de prolongamento do QTc, </w:t>
            </w:r>
            <w:r w:rsidRPr="00F578AE">
              <w:rPr>
                <w:rFonts w:ascii="Times New Roman" w:hAnsi="Times New Roman" w:cs="Times New Roman"/>
                <w:i/>
                <w:sz w:val="18"/>
                <w:szCs w:val="18"/>
              </w:rPr>
              <w:t>torsades de pointes</w:t>
            </w:r>
            <w:r w:rsidRPr="00F578AE">
              <w:rPr>
                <w:rFonts w:ascii="Times New Roman" w:hAnsi="Times New Roman" w:cs="Times New Roman"/>
                <w:sz w:val="18"/>
                <w:szCs w:val="18"/>
              </w:rPr>
              <w:t>, sedação, insónia e hipotensão ortostática. Não aprovado para o tratamento de psicose relacionada à demência. Risco de aumento da mortalidade, aumentado com doses mais elevadas, quando usado para problemas comportamentais na demência pode ser semelhante ao risco de risperidona.</w:t>
            </w:r>
          </w:p>
        </w:tc>
        <w:tc>
          <w:tcPr>
            <w:tcW w:w="3795" w:type="dxa"/>
            <w:vAlign w:val="center"/>
          </w:tcPr>
          <w:p w14:paraId="0F8E3C07" w14:textId="0FD53DF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Começar com dose 20mg/d.</w:t>
            </w:r>
            <w:r w:rsidRPr="00F578AE">
              <w:rPr>
                <w:rFonts w:ascii="Times New Roman" w:hAnsi="Times New Roman" w:cs="Times New Roman"/>
                <w:i/>
                <w:iCs/>
                <w:sz w:val="18"/>
                <w:szCs w:val="18"/>
              </w:rPr>
              <w:t xml:space="preserve"> E</w:t>
            </w:r>
          </w:p>
        </w:tc>
        <w:tc>
          <w:tcPr>
            <w:tcW w:w="3934" w:type="dxa"/>
            <w:vAlign w:val="center"/>
          </w:tcPr>
          <w:p w14:paraId="5EA1A2DF" w14:textId="527573D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1E61BCE2" w14:textId="77777777" w:rsidTr="00887847">
        <w:trPr>
          <w:trHeight w:val="337"/>
        </w:trPr>
        <w:tc>
          <w:tcPr>
            <w:tcW w:w="1095" w:type="dxa"/>
            <w:vAlign w:val="center"/>
          </w:tcPr>
          <w:p w14:paraId="59AA5673"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N05AF01</w:t>
            </w:r>
          </w:p>
        </w:tc>
        <w:tc>
          <w:tcPr>
            <w:tcW w:w="1971" w:type="dxa"/>
            <w:vAlign w:val="center"/>
          </w:tcPr>
          <w:p w14:paraId="76C36DB0"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Flupentixol</w:t>
            </w:r>
          </w:p>
        </w:tc>
        <w:tc>
          <w:tcPr>
            <w:tcW w:w="3517" w:type="dxa"/>
            <w:vAlign w:val="center"/>
          </w:tcPr>
          <w:p w14:paraId="4253F911"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adversos como cansaço, tonturas, prolongamento do QTc.</w:t>
            </w:r>
          </w:p>
        </w:tc>
        <w:tc>
          <w:tcPr>
            <w:tcW w:w="3795" w:type="dxa"/>
            <w:vAlign w:val="center"/>
          </w:tcPr>
          <w:p w14:paraId="2A86CC08" w14:textId="27015D90"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Pode ser necessário um ajuste da dose. </w:t>
            </w:r>
            <w:r w:rsidRPr="00F578AE">
              <w:rPr>
                <w:rFonts w:ascii="Times New Roman" w:hAnsi="Times New Roman" w:cs="Times New Roman"/>
                <w:i/>
                <w:iCs/>
                <w:sz w:val="18"/>
                <w:szCs w:val="18"/>
              </w:rPr>
              <w:t>M</w:t>
            </w:r>
          </w:p>
        </w:tc>
        <w:tc>
          <w:tcPr>
            <w:tcW w:w="3934" w:type="dxa"/>
            <w:vAlign w:val="center"/>
          </w:tcPr>
          <w:p w14:paraId="104E13FE" w14:textId="70817C0D"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0D765A61" w14:textId="77777777" w:rsidTr="00887847">
        <w:trPr>
          <w:trHeight w:val="337"/>
        </w:trPr>
        <w:tc>
          <w:tcPr>
            <w:tcW w:w="1095" w:type="dxa"/>
            <w:vAlign w:val="center"/>
          </w:tcPr>
          <w:p w14:paraId="2697FA20"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N05AF05</w:t>
            </w:r>
          </w:p>
        </w:tc>
        <w:tc>
          <w:tcPr>
            <w:tcW w:w="1971" w:type="dxa"/>
            <w:vAlign w:val="center"/>
          </w:tcPr>
          <w:p w14:paraId="2F63772A"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Zuclopentixol</w:t>
            </w:r>
          </w:p>
        </w:tc>
        <w:tc>
          <w:tcPr>
            <w:tcW w:w="3517" w:type="dxa"/>
            <w:vAlign w:val="center"/>
          </w:tcPr>
          <w:p w14:paraId="15DF626C"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hipotensão, quedas, efeitos extrapiramidais, prolongamento do intervalo QT.</w:t>
            </w:r>
          </w:p>
        </w:tc>
        <w:tc>
          <w:tcPr>
            <w:tcW w:w="3795" w:type="dxa"/>
            <w:vAlign w:val="center"/>
          </w:tcPr>
          <w:p w14:paraId="35CF8CBF" w14:textId="2D15560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doses orais reduzidas: 2,5-5 mg/d. </w:t>
            </w:r>
            <w:r w:rsidRPr="00F578AE">
              <w:rPr>
                <w:rFonts w:ascii="Times New Roman" w:hAnsi="Times New Roman" w:cs="Times New Roman"/>
                <w:i/>
                <w:iCs/>
                <w:sz w:val="18"/>
                <w:szCs w:val="18"/>
              </w:rPr>
              <w:t>M</w:t>
            </w:r>
          </w:p>
        </w:tc>
        <w:tc>
          <w:tcPr>
            <w:tcW w:w="3934" w:type="dxa"/>
            <w:vAlign w:val="center"/>
          </w:tcPr>
          <w:p w14:paraId="7657481C" w14:textId="12E0F2A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62161E86" w14:textId="77777777" w:rsidTr="00887847">
        <w:trPr>
          <w:trHeight w:val="337"/>
        </w:trPr>
        <w:tc>
          <w:tcPr>
            <w:tcW w:w="1095" w:type="dxa"/>
            <w:vAlign w:val="center"/>
          </w:tcPr>
          <w:p w14:paraId="1075E6A0"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N05AG02</w:t>
            </w:r>
          </w:p>
        </w:tc>
        <w:tc>
          <w:tcPr>
            <w:tcW w:w="1971" w:type="dxa"/>
            <w:vAlign w:val="center"/>
          </w:tcPr>
          <w:p w14:paraId="161D421F"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Pimozida</w:t>
            </w:r>
          </w:p>
        </w:tc>
        <w:tc>
          <w:tcPr>
            <w:tcW w:w="3517" w:type="dxa"/>
            <w:vAlign w:val="center"/>
          </w:tcPr>
          <w:p w14:paraId="7B7E695D"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e extrapiramidais (discinesia tardia); parkinsonismo; hipotonia; sedação; risco de queda; aumento da mortalidade e risco de acidente vascular cerebral em pessoas com demência. Mais raramente: síndrome maligna dos neurolépticos e prolongamento do intervalo QT.</w:t>
            </w:r>
          </w:p>
        </w:tc>
        <w:tc>
          <w:tcPr>
            <w:tcW w:w="3795" w:type="dxa"/>
            <w:vAlign w:val="center"/>
          </w:tcPr>
          <w:p w14:paraId="3B9D0747" w14:textId="2E9DD01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Recomenda-se iniciar com a dose de 1 mg/d.</w:t>
            </w:r>
            <w:r w:rsidRPr="00F578AE">
              <w:rPr>
                <w:rFonts w:ascii="Times New Roman" w:hAnsi="Times New Roman" w:cs="Times New Roman"/>
                <w:i/>
                <w:iCs/>
                <w:sz w:val="18"/>
                <w:szCs w:val="18"/>
              </w:rPr>
              <w:t xml:space="preserve"> E, M</w:t>
            </w:r>
          </w:p>
        </w:tc>
        <w:tc>
          <w:tcPr>
            <w:tcW w:w="3934" w:type="dxa"/>
            <w:vAlign w:val="center"/>
          </w:tcPr>
          <w:p w14:paraId="122CF740" w14:textId="2EA3CDB2"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65C7A135" w14:textId="77777777" w:rsidTr="00887847">
        <w:trPr>
          <w:trHeight w:val="337"/>
        </w:trPr>
        <w:tc>
          <w:tcPr>
            <w:tcW w:w="1095" w:type="dxa"/>
            <w:vAlign w:val="center"/>
          </w:tcPr>
          <w:p w14:paraId="059DF770"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N05AH02</w:t>
            </w:r>
          </w:p>
        </w:tc>
        <w:tc>
          <w:tcPr>
            <w:tcW w:w="1971" w:type="dxa"/>
            <w:vAlign w:val="center"/>
          </w:tcPr>
          <w:p w14:paraId="182A47BA"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Clozapina</w:t>
            </w:r>
          </w:p>
        </w:tc>
        <w:tc>
          <w:tcPr>
            <w:tcW w:w="3517" w:type="dxa"/>
            <w:vAlign w:val="center"/>
          </w:tcPr>
          <w:p w14:paraId="290E5B5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e extrapiramidais (discinesia tardia); parkinsonismo; hipotonia; sedação; risco de queda; aumento da mortalidade em pessoas com demência; aumento do risco de agranulocitose e miocardite.</w:t>
            </w:r>
          </w:p>
        </w:tc>
        <w:tc>
          <w:tcPr>
            <w:tcW w:w="3795" w:type="dxa"/>
            <w:vAlign w:val="center"/>
          </w:tcPr>
          <w:p w14:paraId="26D348B0" w14:textId="21EEA7F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Começar com 12,5 mg/d.</w:t>
            </w:r>
            <w:r w:rsidRPr="00F578AE">
              <w:rPr>
                <w:rFonts w:ascii="Times New Roman" w:hAnsi="Times New Roman" w:cs="Times New Roman"/>
                <w:i/>
                <w:iCs/>
                <w:sz w:val="18"/>
                <w:szCs w:val="18"/>
              </w:rPr>
              <w:t xml:space="preserve"> E</w:t>
            </w:r>
          </w:p>
          <w:p w14:paraId="12985C3C" w14:textId="2E7830CC"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lentamente; reduzir a dose em casos de insuficiência renal significativa. </w:t>
            </w:r>
            <w:r w:rsidRPr="00F578AE">
              <w:rPr>
                <w:rFonts w:ascii="Times New Roman" w:hAnsi="Times New Roman" w:cs="Times New Roman"/>
                <w:i/>
                <w:iCs/>
                <w:sz w:val="18"/>
                <w:szCs w:val="18"/>
              </w:rPr>
              <w:t>M</w:t>
            </w:r>
          </w:p>
        </w:tc>
        <w:tc>
          <w:tcPr>
            <w:tcW w:w="3934" w:type="dxa"/>
            <w:vAlign w:val="center"/>
          </w:tcPr>
          <w:p w14:paraId="7A172A88" w14:textId="6F9639C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75644A34" w14:textId="77777777" w:rsidTr="00887847">
        <w:trPr>
          <w:trHeight w:val="337"/>
        </w:trPr>
        <w:tc>
          <w:tcPr>
            <w:tcW w:w="1095" w:type="dxa"/>
            <w:vAlign w:val="center"/>
          </w:tcPr>
          <w:p w14:paraId="36806D8F"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N05AH03</w:t>
            </w:r>
          </w:p>
        </w:tc>
        <w:tc>
          <w:tcPr>
            <w:tcW w:w="1971" w:type="dxa"/>
            <w:vAlign w:val="center"/>
          </w:tcPr>
          <w:p w14:paraId="77F7D1B9"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Olanzapina (&gt; 10 mg/d)</w:t>
            </w:r>
          </w:p>
        </w:tc>
        <w:tc>
          <w:tcPr>
            <w:tcW w:w="3517" w:type="dxa"/>
            <w:vAlign w:val="center"/>
          </w:tcPr>
          <w:p w14:paraId="7935B10C"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e extrapiramidais (discinesia tardia); parkinsonismo; hipotonia; sedação; risco de queda; aumento da mortalidade em pessoas com demência.</w:t>
            </w:r>
          </w:p>
        </w:tc>
        <w:tc>
          <w:tcPr>
            <w:tcW w:w="3795" w:type="dxa"/>
            <w:vAlign w:val="center"/>
          </w:tcPr>
          <w:p w14:paraId="1BD60988" w14:textId="77777777" w:rsidR="001867A7" w:rsidRPr="00F578AE" w:rsidRDefault="001867A7" w:rsidP="001867A7">
            <w:pPr>
              <w:spacing w:line="276" w:lineRule="auto"/>
              <w:jc w:val="both"/>
              <w:rPr>
                <w:rFonts w:ascii="Times New Roman" w:hAnsi="Times New Roman" w:cs="Times New Roman"/>
                <w:sz w:val="18"/>
                <w:szCs w:val="18"/>
              </w:rPr>
            </w:pPr>
          </w:p>
        </w:tc>
        <w:tc>
          <w:tcPr>
            <w:tcW w:w="3934" w:type="dxa"/>
            <w:vAlign w:val="center"/>
          </w:tcPr>
          <w:p w14:paraId="7D3856BB" w14:textId="492AF605"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27A52B5D" w14:textId="77777777" w:rsidTr="00887847">
        <w:trPr>
          <w:trHeight w:val="337"/>
        </w:trPr>
        <w:tc>
          <w:tcPr>
            <w:tcW w:w="1095" w:type="dxa"/>
            <w:vAlign w:val="center"/>
          </w:tcPr>
          <w:p w14:paraId="237F99EA"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N05AN01</w:t>
            </w:r>
          </w:p>
        </w:tc>
        <w:tc>
          <w:tcPr>
            <w:tcW w:w="1971" w:type="dxa"/>
            <w:vAlign w:val="center"/>
          </w:tcPr>
          <w:p w14:paraId="71406492"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Lítio</w:t>
            </w:r>
          </w:p>
        </w:tc>
        <w:tc>
          <w:tcPr>
            <w:tcW w:w="3517" w:type="dxa"/>
            <w:vAlign w:val="center"/>
          </w:tcPr>
          <w:p w14:paraId="4E5F2894"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Janela terapêutica estreita; acumulação na insuficiência renal.</w:t>
            </w:r>
          </w:p>
        </w:tc>
        <w:tc>
          <w:tcPr>
            <w:tcW w:w="3795" w:type="dxa"/>
            <w:vAlign w:val="center"/>
          </w:tcPr>
          <w:p w14:paraId="33A49334" w14:textId="2855146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300-600 mg/d. </w:t>
            </w:r>
            <w:r w:rsidRPr="00F578AE">
              <w:rPr>
                <w:rFonts w:ascii="Times New Roman" w:hAnsi="Times New Roman" w:cs="Times New Roman"/>
                <w:i/>
                <w:iCs/>
                <w:sz w:val="18"/>
                <w:szCs w:val="18"/>
              </w:rPr>
              <w:t>E</w:t>
            </w:r>
          </w:p>
          <w:p w14:paraId="4BAFF8C6" w14:textId="32F3FB85"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lentamente; pode ser necessário diminuir a dose em até 50% nos idosos para compensar a redução da depuração; redução da dose nos casos de insuficiência renal: TFG 10-50 ml/min, 50-75% da dose usual; TFG &lt;10 ml/min, 25-50% da dose habitual administrada no intervalo posológico normal. </w:t>
            </w:r>
            <w:r w:rsidRPr="00F578AE">
              <w:rPr>
                <w:rFonts w:ascii="Times New Roman" w:hAnsi="Times New Roman" w:cs="Times New Roman"/>
                <w:i/>
                <w:iCs/>
                <w:sz w:val="18"/>
                <w:szCs w:val="18"/>
              </w:rPr>
              <w:t>M, E</w:t>
            </w:r>
          </w:p>
        </w:tc>
        <w:tc>
          <w:tcPr>
            <w:tcW w:w="3934" w:type="dxa"/>
            <w:vAlign w:val="center"/>
          </w:tcPr>
          <w:p w14:paraId="38E79753" w14:textId="286AB69A"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36DBD22E" w14:textId="77777777" w:rsidTr="00887847">
        <w:trPr>
          <w:trHeight w:val="337"/>
        </w:trPr>
        <w:tc>
          <w:tcPr>
            <w:tcW w:w="1095" w:type="dxa"/>
            <w:vAlign w:val="center"/>
          </w:tcPr>
          <w:p w14:paraId="067D4AF5"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N05AX08</w:t>
            </w:r>
          </w:p>
        </w:tc>
        <w:tc>
          <w:tcPr>
            <w:tcW w:w="1971" w:type="dxa"/>
            <w:vAlign w:val="center"/>
          </w:tcPr>
          <w:p w14:paraId="0FB14703"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Risperidona (&gt; 6 semanas)</w:t>
            </w:r>
          </w:p>
        </w:tc>
        <w:tc>
          <w:tcPr>
            <w:tcW w:w="3517" w:type="dxa"/>
            <w:vAlign w:val="center"/>
          </w:tcPr>
          <w:p w14:paraId="1EFE05CC"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Perfil de risco-benefício problemático para o tratamento dos sintomas comportamentais da demência; aumento da mortalidade, no caso de dose maior, em pacientes com demência.</w:t>
            </w:r>
          </w:p>
        </w:tc>
        <w:tc>
          <w:tcPr>
            <w:tcW w:w="3795" w:type="dxa"/>
            <w:vAlign w:val="center"/>
          </w:tcPr>
          <w:p w14:paraId="2768C8BB"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necessária (0,5-1,5 mg/d) pelo menor período necessário. </w:t>
            </w:r>
            <w:r w:rsidRPr="00F578AE">
              <w:rPr>
                <w:rFonts w:ascii="Times New Roman" w:hAnsi="Times New Roman" w:cs="Times New Roman"/>
                <w:i/>
                <w:iCs/>
                <w:sz w:val="18"/>
                <w:szCs w:val="18"/>
              </w:rPr>
              <w:t>E</w:t>
            </w:r>
            <w:r w:rsidRPr="00F578AE">
              <w:rPr>
                <w:rFonts w:ascii="Times New Roman" w:hAnsi="Times New Roman" w:cs="Times New Roman"/>
                <w:sz w:val="18"/>
                <w:szCs w:val="18"/>
              </w:rPr>
              <w:t xml:space="preserve"> </w:t>
            </w:r>
          </w:p>
          <w:p w14:paraId="1231366F" w14:textId="0D7DDA7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Para pacientes geriátricos ou em casos de insuficiência renal grave (CrCl &lt;30 mL/min), começar com 0,5 mg duas vezes ao dia; aumentar doses em 0,5 mg duas vezes ao dia; aumentos acima de 1,5 mg duas vezes ao dia devem ser feitos em intervalos de pelo menos 1 semana; pode ser necessária titulação mais lenta. Para pacientes geriátricos, se a dose diária for desejada, iniciar e titular em regime de duas vezes por dia durante 2 a 3 dias para atingir a dose alvo e alternar para a dose diária única posteriormente. </w:t>
            </w:r>
            <w:r w:rsidRPr="00F578AE">
              <w:rPr>
                <w:rFonts w:ascii="Times New Roman" w:hAnsi="Times New Roman" w:cs="Times New Roman"/>
                <w:i/>
                <w:iCs/>
                <w:sz w:val="18"/>
                <w:szCs w:val="18"/>
              </w:rPr>
              <w:t>M</w:t>
            </w:r>
          </w:p>
        </w:tc>
        <w:tc>
          <w:tcPr>
            <w:tcW w:w="3934" w:type="dxa"/>
            <w:vAlign w:val="center"/>
          </w:tcPr>
          <w:p w14:paraId="0501F334" w14:textId="1728D6C0"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405808EA" w14:textId="77777777" w:rsidTr="00887847">
        <w:trPr>
          <w:trHeight w:val="337"/>
        </w:trPr>
        <w:tc>
          <w:tcPr>
            <w:tcW w:w="1095" w:type="dxa"/>
            <w:vAlign w:val="center"/>
          </w:tcPr>
          <w:p w14:paraId="2A1B02B5"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N05AX12</w:t>
            </w:r>
          </w:p>
        </w:tc>
        <w:tc>
          <w:tcPr>
            <w:tcW w:w="1971" w:type="dxa"/>
            <w:vAlign w:val="center"/>
          </w:tcPr>
          <w:p w14:paraId="6943A4FB"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Aripiprazol</w:t>
            </w:r>
          </w:p>
        </w:tc>
        <w:tc>
          <w:tcPr>
            <w:tcW w:w="3517" w:type="dxa"/>
            <w:vAlign w:val="center"/>
          </w:tcPr>
          <w:p w14:paraId="631D191B"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aumento da mortalidade quando usado para problemas comportamentais na demência.</w:t>
            </w:r>
          </w:p>
        </w:tc>
        <w:tc>
          <w:tcPr>
            <w:tcW w:w="3795" w:type="dxa"/>
            <w:vAlign w:val="center"/>
          </w:tcPr>
          <w:p w14:paraId="6E591E89" w14:textId="36310CB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necessária (7-12 mg/d) pelo menor período necessário. </w:t>
            </w:r>
            <w:r w:rsidRPr="00F578AE">
              <w:rPr>
                <w:rFonts w:ascii="Times New Roman" w:hAnsi="Times New Roman" w:cs="Times New Roman"/>
                <w:i/>
                <w:iCs/>
                <w:sz w:val="18"/>
                <w:szCs w:val="18"/>
              </w:rPr>
              <w:t>E</w:t>
            </w:r>
          </w:p>
        </w:tc>
        <w:tc>
          <w:tcPr>
            <w:tcW w:w="3934" w:type="dxa"/>
            <w:vAlign w:val="center"/>
          </w:tcPr>
          <w:p w14:paraId="6BF56607" w14:textId="26036A3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risperidona (&lt; 6 semanas); olanzapina (&lt; 10 mg/d); haloperidol (&lt; 2 mg dose única; &lt; 5 mg/d)); quetiapina.</w:t>
            </w:r>
            <w:r w:rsidRPr="00F578AE">
              <w:rPr>
                <w:rFonts w:ascii="Times New Roman" w:hAnsi="Times New Roman" w:cs="Times New Roman"/>
                <w:i/>
                <w:iCs/>
                <w:sz w:val="18"/>
                <w:szCs w:val="18"/>
              </w:rPr>
              <w:t xml:space="preserve"> E</w:t>
            </w:r>
          </w:p>
        </w:tc>
      </w:tr>
      <w:tr w:rsidR="001867A7" w14:paraId="7A6D4C87" w14:textId="77777777" w:rsidTr="00887847">
        <w:trPr>
          <w:trHeight w:val="337"/>
        </w:trPr>
        <w:tc>
          <w:tcPr>
            <w:tcW w:w="1095" w:type="dxa"/>
            <w:vAlign w:val="center"/>
          </w:tcPr>
          <w:p w14:paraId="0C5AC1EB"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N05BA01</w:t>
            </w:r>
          </w:p>
        </w:tc>
        <w:tc>
          <w:tcPr>
            <w:tcW w:w="1971" w:type="dxa"/>
            <w:vAlign w:val="center"/>
          </w:tcPr>
          <w:p w14:paraId="10CDFDBC"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Diazepam</w:t>
            </w:r>
          </w:p>
        </w:tc>
        <w:tc>
          <w:tcPr>
            <w:tcW w:w="3517" w:type="dxa"/>
            <w:vAlign w:val="center"/>
          </w:tcPr>
          <w:p w14:paraId="498BD2F6"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352FB4E6" w14:textId="1CA4CBF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ir reduzindo lentamente com a menor duração possível de tratamento. </w:t>
            </w:r>
            <w:r w:rsidRPr="00F578AE">
              <w:rPr>
                <w:rFonts w:ascii="Times New Roman" w:hAnsi="Times New Roman" w:cs="Times New Roman"/>
                <w:i/>
                <w:iCs/>
                <w:sz w:val="18"/>
                <w:szCs w:val="18"/>
              </w:rPr>
              <w:t>P, M</w:t>
            </w:r>
          </w:p>
          <w:p w14:paraId="14291404" w14:textId="247DD28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oral inicial de 2-2,5 mg uma vez ao dia a duas vezes ao dia. </w:t>
            </w:r>
            <w:r w:rsidRPr="00F578AE">
              <w:rPr>
                <w:rFonts w:ascii="Times New Roman" w:hAnsi="Times New Roman" w:cs="Times New Roman"/>
                <w:i/>
                <w:iCs/>
                <w:sz w:val="18"/>
                <w:szCs w:val="18"/>
              </w:rPr>
              <w:t>M</w:t>
            </w:r>
          </w:p>
        </w:tc>
        <w:tc>
          <w:tcPr>
            <w:tcW w:w="3934" w:type="dxa"/>
            <w:vAlign w:val="center"/>
          </w:tcPr>
          <w:p w14:paraId="06F19F78" w14:textId="68BE204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7E7F730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14:paraId="2FF3D6ED" w14:textId="77777777" w:rsidTr="00887847">
        <w:trPr>
          <w:trHeight w:val="337"/>
        </w:trPr>
        <w:tc>
          <w:tcPr>
            <w:tcW w:w="1095" w:type="dxa"/>
            <w:vAlign w:val="center"/>
          </w:tcPr>
          <w:p w14:paraId="4E1DC7A9"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N05BA02</w:t>
            </w:r>
          </w:p>
        </w:tc>
        <w:tc>
          <w:tcPr>
            <w:tcW w:w="1971" w:type="dxa"/>
            <w:vAlign w:val="center"/>
          </w:tcPr>
          <w:p w14:paraId="67817888"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Clorodiazepóxido</w:t>
            </w:r>
          </w:p>
        </w:tc>
        <w:tc>
          <w:tcPr>
            <w:tcW w:w="3517" w:type="dxa"/>
            <w:vAlign w:val="center"/>
          </w:tcPr>
          <w:p w14:paraId="6CF9E6F3"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4A1DE78C" w14:textId="0010E14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do tratamento. </w:t>
            </w:r>
            <w:r w:rsidRPr="00F578AE">
              <w:rPr>
                <w:rFonts w:ascii="Times New Roman" w:hAnsi="Times New Roman" w:cs="Times New Roman"/>
                <w:i/>
                <w:iCs/>
                <w:sz w:val="18"/>
                <w:szCs w:val="18"/>
              </w:rPr>
              <w:t>P</w:t>
            </w:r>
          </w:p>
          <w:p w14:paraId="7848B5A8" w14:textId="726870A2"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para idosos usar dose oral diária de 5 mg duas a quatro vezes ao dia; nos casos de insuficiência renal grave (ClCr &lt;10 ml/min), diminuir a dose em 50%. </w:t>
            </w:r>
            <w:r w:rsidRPr="00F578AE">
              <w:rPr>
                <w:rFonts w:ascii="Times New Roman" w:hAnsi="Times New Roman" w:cs="Times New Roman"/>
                <w:i/>
                <w:iCs/>
                <w:sz w:val="18"/>
                <w:szCs w:val="18"/>
              </w:rPr>
              <w:t>M</w:t>
            </w:r>
          </w:p>
        </w:tc>
        <w:tc>
          <w:tcPr>
            <w:tcW w:w="3934" w:type="dxa"/>
            <w:vAlign w:val="center"/>
          </w:tcPr>
          <w:p w14:paraId="186DD908" w14:textId="626F983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492BCA11"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14:paraId="435A6814" w14:textId="77777777" w:rsidTr="00887847">
        <w:trPr>
          <w:trHeight w:val="337"/>
        </w:trPr>
        <w:tc>
          <w:tcPr>
            <w:tcW w:w="1095" w:type="dxa"/>
            <w:vAlign w:val="center"/>
          </w:tcPr>
          <w:p w14:paraId="38891964"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N05BA04</w:t>
            </w:r>
          </w:p>
        </w:tc>
        <w:tc>
          <w:tcPr>
            <w:tcW w:w="1971" w:type="dxa"/>
            <w:vAlign w:val="center"/>
          </w:tcPr>
          <w:p w14:paraId="7E9FDC41"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Oxazepam (&gt; 60mg/d)</w:t>
            </w:r>
          </w:p>
        </w:tc>
        <w:tc>
          <w:tcPr>
            <w:tcW w:w="3517" w:type="dxa"/>
            <w:vAlign w:val="center"/>
          </w:tcPr>
          <w:p w14:paraId="55D19C07"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655BA077" w14:textId="166C6865"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do tratamento. </w:t>
            </w:r>
            <w:r w:rsidRPr="00F578AE">
              <w:rPr>
                <w:rFonts w:ascii="Times New Roman" w:hAnsi="Times New Roman" w:cs="Times New Roman"/>
                <w:i/>
                <w:iCs/>
                <w:sz w:val="18"/>
                <w:szCs w:val="18"/>
              </w:rPr>
              <w:t>P</w:t>
            </w:r>
          </w:p>
          <w:p w14:paraId="0727F2F7" w14:textId="51A5EB9F"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doses de 10-20 mg/d; dose máxima: 30 mg/d. </w:t>
            </w:r>
            <w:r w:rsidRPr="00F578AE">
              <w:rPr>
                <w:rFonts w:ascii="Times New Roman" w:hAnsi="Times New Roman" w:cs="Times New Roman"/>
                <w:i/>
                <w:iCs/>
                <w:sz w:val="18"/>
                <w:szCs w:val="18"/>
              </w:rPr>
              <w:t>E</w:t>
            </w:r>
          </w:p>
        </w:tc>
        <w:tc>
          <w:tcPr>
            <w:tcW w:w="3934" w:type="dxa"/>
            <w:vAlign w:val="center"/>
          </w:tcPr>
          <w:p w14:paraId="22A09944" w14:textId="1B6BE7A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06248DA3"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14:paraId="1C4563B2" w14:textId="77777777" w:rsidTr="00887847">
        <w:trPr>
          <w:trHeight w:val="337"/>
        </w:trPr>
        <w:tc>
          <w:tcPr>
            <w:tcW w:w="1095" w:type="dxa"/>
            <w:vAlign w:val="center"/>
          </w:tcPr>
          <w:p w14:paraId="7E579423"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N05BA05</w:t>
            </w:r>
          </w:p>
        </w:tc>
        <w:tc>
          <w:tcPr>
            <w:tcW w:w="1971" w:type="dxa"/>
            <w:vAlign w:val="center"/>
          </w:tcPr>
          <w:p w14:paraId="00DB10DC"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Clorazepato dipotássico</w:t>
            </w:r>
          </w:p>
        </w:tc>
        <w:tc>
          <w:tcPr>
            <w:tcW w:w="3517" w:type="dxa"/>
            <w:vAlign w:val="center"/>
          </w:tcPr>
          <w:p w14:paraId="6F226B10" w14:textId="77777777" w:rsidR="001867A7" w:rsidRPr="00D84555" w:rsidRDefault="001867A7" w:rsidP="001867A7">
            <w:pPr>
              <w:spacing w:line="276" w:lineRule="auto"/>
              <w:jc w:val="both"/>
              <w:rPr>
                <w:rFonts w:ascii="Times New Roman" w:hAnsi="Times New Roman" w:cs="Times New Roman"/>
                <w:sz w:val="18"/>
                <w:szCs w:val="18"/>
              </w:rPr>
            </w:pPr>
          </w:p>
        </w:tc>
        <w:tc>
          <w:tcPr>
            <w:tcW w:w="3795" w:type="dxa"/>
            <w:vAlign w:val="center"/>
          </w:tcPr>
          <w:p w14:paraId="167225EC" w14:textId="335A5D1C"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tc>
        <w:tc>
          <w:tcPr>
            <w:tcW w:w="3934" w:type="dxa"/>
            <w:vAlign w:val="center"/>
          </w:tcPr>
          <w:p w14:paraId="34259D56" w14:textId="2738BEE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baixas doses de benzodiazepinas de ação curta (≤ 0,5 mg / dia), brotizolam (≤ 0,125 mg/dia); antidepressivos com perfil ansiolítico (ISRS).</w:t>
            </w:r>
            <w:r w:rsidRPr="00F578AE">
              <w:rPr>
                <w:rFonts w:ascii="Times New Roman" w:hAnsi="Times New Roman" w:cs="Times New Roman"/>
                <w:i/>
                <w:iCs/>
                <w:sz w:val="18"/>
                <w:szCs w:val="18"/>
              </w:rPr>
              <w:t xml:space="preserve"> E, P</w:t>
            </w:r>
          </w:p>
          <w:p w14:paraId="2211B47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14:paraId="6565DCE2" w14:textId="77777777" w:rsidTr="00887847">
        <w:trPr>
          <w:trHeight w:val="337"/>
        </w:trPr>
        <w:tc>
          <w:tcPr>
            <w:tcW w:w="1095" w:type="dxa"/>
            <w:vAlign w:val="center"/>
          </w:tcPr>
          <w:p w14:paraId="2D0E600F"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N05BA06</w:t>
            </w:r>
          </w:p>
        </w:tc>
        <w:tc>
          <w:tcPr>
            <w:tcW w:w="1971" w:type="dxa"/>
            <w:vAlign w:val="center"/>
          </w:tcPr>
          <w:p w14:paraId="1B87E25D"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Lorazepam (&gt;1 mg/d)</w:t>
            </w:r>
          </w:p>
        </w:tc>
        <w:tc>
          <w:tcPr>
            <w:tcW w:w="3517" w:type="dxa"/>
            <w:vAlign w:val="center"/>
          </w:tcPr>
          <w:p w14:paraId="4703C521"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76AE576E" w14:textId="468CB2D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Reduzir a dose; usar doses de 0,25-1 mg/d.</w:t>
            </w:r>
            <w:r w:rsidRPr="00F578AE">
              <w:rPr>
                <w:rFonts w:ascii="Times New Roman" w:hAnsi="Times New Roman" w:cs="Times New Roman"/>
                <w:i/>
                <w:iCs/>
                <w:sz w:val="18"/>
                <w:szCs w:val="18"/>
              </w:rPr>
              <w:t xml:space="preserve"> E</w:t>
            </w:r>
          </w:p>
        </w:tc>
        <w:tc>
          <w:tcPr>
            <w:tcW w:w="3934" w:type="dxa"/>
            <w:vAlign w:val="center"/>
          </w:tcPr>
          <w:p w14:paraId="195D0C00" w14:textId="68231EED"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21A22B5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rsidRPr="00F578AE" w14:paraId="606D5CF1" w14:textId="77777777" w:rsidTr="00887847">
        <w:trPr>
          <w:trHeight w:val="337"/>
        </w:trPr>
        <w:tc>
          <w:tcPr>
            <w:tcW w:w="1095" w:type="dxa"/>
            <w:vAlign w:val="center"/>
          </w:tcPr>
          <w:p w14:paraId="0FD7A4F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N05BA08</w:t>
            </w:r>
          </w:p>
        </w:tc>
        <w:tc>
          <w:tcPr>
            <w:tcW w:w="1971" w:type="dxa"/>
            <w:vAlign w:val="center"/>
          </w:tcPr>
          <w:p w14:paraId="5EE16469"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Bromazepam</w:t>
            </w:r>
          </w:p>
        </w:tc>
        <w:tc>
          <w:tcPr>
            <w:tcW w:w="3517" w:type="dxa"/>
            <w:vAlign w:val="center"/>
          </w:tcPr>
          <w:p w14:paraId="07D5FC92"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37471A26" w14:textId="5FEA96A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tc>
        <w:tc>
          <w:tcPr>
            <w:tcW w:w="3934" w:type="dxa"/>
            <w:vAlign w:val="center"/>
          </w:tcPr>
          <w:p w14:paraId="3DC2E49E" w14:textId="294C9A8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78C95FCE"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rsidRPr="00F578AE" w14:paraId="6382A899" w14:textId="77777777" w:rsidTr="00887847">
        <w:trPr>
          <w:trHeight w:val="337"/>
        </w:trPr>
        <w:tc>
          <w:tcPr>
            <w:tcW w:w="1095" w:type="dxa"/>
            <w:vAlign w:val="center"/>
          </w:tcPr>
          <w:p w14:paraId="5E93742C"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N05BA09</w:t>
            </w:r>
          </w:p>
        </w:tc>
        <w:tc>
          <w:tcPr>
            <w:tcW w:w="1971" w:type="dxa"/>
            <w:vAlign w:val="center"/>
          </w:tcPr>
          <w:p w14:paraId="59DCA808"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Clobazam</w:t>
            </w:r>
          </w:p>
        </w:tc>
        <w:tc>
          <w:tcPr>
            <w:tcW w:w="3517" w:type="dxa"/>
            <w:vAlign w:val="center"/>
          </w:tcPr>
          <w:p w14:paraId="012711E7"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52E679F9" w14:textId="29AF460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E, P</w:t>
            </w:r>
          </w:p>
          <w:p w14:paraId="6EE221FE" w14:textId="45901780"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começar com 5 mg/d por via oral e titular não mais rápido que a cada 7 dias para 10-20 mg/d em 2 doses divididas, dependendo do peso. Se bem tolerado, titule novamente, se necessário, a partir do 21º dia, até um máximo de 20-40 mg/d, dependendo do peso; os idosos podem receber metade da dose habitual para adultos. </w:t>
            </w:r>
            <w:r w:rsidRPr="00F578AE">
              <w:rPr>
                <w:rFonts w:ascii="Times New Roman" w:hAnsi="Times New Roman" w:cs="Times New Roman"/>
                <w:i/>
                <w:iCs/>
                <w:sz w:val="18"/>
                <w:szCs w:val="18"/>
              </w:rPr>
              <w:t>M</w:t>
            </w:r>
          </w:p>
        </w:tc>
        <w:tc>
          <w:tcPr>
            <w:tcW w:w="3934" w:type="dxa"/>
            <w:vAlign w:val="center"/>
          </w:tcPr>
          <w:p w14:paraId="743EFF16" w14:textId="6371048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2FCCEBE6"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rsidRPr="00F578AE" w14:paraId="4CFD64C0" w14:textId="77777777" w:rsidTr="00887847">
        <w:trPr>
          <w:trHeight w:val="337"/>
        </w:trPr>
        <w:tc>
          <w:tcPr>
            <w:tcW w:w="1095" w:type="dxa"/>
            <w:vAlign w:val="center"/>
          </w:tcPr>
          <w:p w14:paraId="268AF1D1"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N05BA11</w:t>
            </w:r>
          </w:p>
        </w:tc>
        <w:tc>
          <w:tcPr>
            <w:tcW w:w="1971" w:type="dxa"/>
            <w:vAlign w:val="center"/>
          </w:tcPr>
          <w:p w14:paraId="3B6B988C"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Prazepam</w:t>
            </w:r>
          </w:p>
        </w:tc>
        <w:tc>
          <w:tcPr>
            <w:tcW w:w="3517" w:type="dxa"/>
            <w:vAlign w:val="center"/>
          </w:tcPr>
          <w:p w14:paraId="29C8007D"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78C775C7" w14:textId="7314EAB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p w14:paraId="16FE403E" w14:textId="43B9AE0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para idosos ou pacientes debilitados, começar com 10-15 mg/d por via oral (em doses divididas). </w:t>
            </w:r>
            <w:r w:rsidRPr="00F578AE">
              <w:rPr>
                <w:rFonts w:ascii="Times New Roman" w:hAnsi="Times New Roman" w:cs="Times New Roman"/>
                <w:i/>
                <w:iCs/>
                <w:sz w:val="18"/>
                <w:szCs w:val="18"/>
              </w:rPr>
              <w:t>M</w:t>
            </w:r>
          </w:p>
        </w:tc>
        <w:tc>
          <w:tcPr>
            <w:tcW w:w="3934" w:type="dxa"/>
            <w:vAlign w:val="center"/>
          </w:tcPr>
          <w:p w14:paraId="32F34232" w14:textId="3A41BD3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393F506E"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14:paraId="22D49332" w14:textId="77777777" w:rsidTr="00887847">
        <w:trPr>
          <w:trHeight w:val="337"/>
        </w:trPr>
        <w:tc>
          <w:tcPr>
            <w:tcW w:w="1095" w:type="dxa"/>
            <w:vAlign w:val="center"/>
          </w:tcPr>
          <w:p w14:paraId="300EFCF5"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N05BA12</w:t>
            </w:r>
          </w:p>
        </w:tc>
        <w:tc>
          <w:tcPr>
            <w:tcW w:w="1971" w:type="dxa"/>
            <w:vAlign w:val="center"/>
          </w:tcPr>
          <w:p w14:paraId="4A0B095C"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Alprazolam</w:t>
            </w:r>
          </w:p>
        </w:tc>
        <w:tc>
          <w:tcPr>
            <w:tcW w:w="3517" w:type="dxa"/>
            <w:vAlign w:val="center"/>
          </w:tcPr>
          <w:p w14:paraId="2472FDC4"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6A7E1EE5" w14:textId="73BC3BA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p w14:paraId="0374171B" w14:textId="43DDC9EF"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Dose inicial de 0,25 mg/12h. </w:t>
            </w:r>
            <w:r w:rsidRPr="00F578AE">
              <w:rPr>
                <w:rFonts w:ascii="Times New Roman" w:hAnsi="Times New Roman" w:cs="Times New Roman"/>
                <w:i/>
                <w:iCs/>
                <w:sz w:val="18"/>
                <w:szCs w:val="18"/>
              </w:rPr>
              <w:t>E</w:t>
            </w:r>
          </w:p>
          <w:p w14:paraId="17A7071B" w14:textId="33D9CFF2"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Comprimidos de libertação imediata (incluindo comprimidos de desintegração oral): iniciar com 0,25 mg administrados duas a três vezes ao dia e titular conforme tolerado; comprimidos de libertação prolongada: começar com 0,5 mg uma vez ao dia, aumentar gradualmente conforme necessário e tolerado. </w:t>
            </w:r>
            <w:r w:rsidRPr="00F578AE">
              <w:rPr>
                <w:rFonts w:ascii="Times New Roman" w:hAnsi="Times New Roman" w:cs="Times New Roman"/>
                <w:i/>
                <w:iCs/>
                <w:sz w:val="18"/>
                <w:szCs w:val="18"/>
              </w:rPr>
              <w:t>M</w:t>
            </w:r>
          </w:p>
        </w:tc>
        <w:tc>
          <w:tcPr>
            <w:tcW w:w="3934" w:type="dxa"/>
            <w:vAlign w:val="center"/>
          </w:tcPr>
          <w:p w14:paraId="7DC8554C" w14:textId="5BDC6125"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097D312F"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14:paraId="13A1816E" w14:textId="77777777" w:rsidTr="00887847">
        <w:trPr>
          <w:trHeight w:val="337"/>
        </w:trPr>
        <w:tc>
          <w:tcPr>
            <w:tcW w:w="1095" w:type="dxa"/>
            <w:vAlign w:val="center"/>
          </w:tcPr>
          <w:p w14:paraId="501FA4B4"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N05BA18</w:t>
            </w:r>
          </w:p>
        </w:tc>
        <w:tc>
          <w:tcPr>
            <w:tcW w:w="1971" w:type="dxa"/>
            <w:vAlign w:val="center"/>
          </w:tcPr>
          <w:p w14:paraId="68FE686D"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Loflazepato de etilo</w:t>
            </w:r>
          </w:p>
        </w:tc>
        <w:tc>
          <w:tcPr>
            <w:tcW w:w="3517" w:type="dxa"/>
            <w:vAlign w:val="center"/>
          </w:tcPr>
          <w:p w14:paraId="02F9120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2835C773" w14:textId="5B929B69"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w:t>
            </w:r>
            <w:r w:rsidRPr="00F578AE">
              <w:rPr>
                <w:rFonts w:ascii="Times New Roman" w:hAnsi="Times New Roman" w:cs="Times New Roman"/>
                <w:i/>
                <w:iCs/>
                <w:sz w:val="18"/>
                <w:szCs w:val="18"/>
              </w:rPr>
              <w:t>M</w:t>
            </w:r>
          </w:p>
        </w:tc>
        <w:tc>
          <w:tcPr>
            <w:tcW w:w="3934" w:type="dxa"/>
            <w:vAlign w:val="center"/>
          </w:tcPr>
          <w:p w14:paraId="32315B00" w14:textId="01D6F35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baixas doses de benzodiazepinas de ação curta (≤ 0,5 mg / dia), brotizolam (≤ 0,125 mg/dia); antidepressivos com perfil ansiolítico (ISRS). </w:t>
            </w:r>
            <w:r w:rsidRPr="00F578AE">
              <w:rPr>
                <w:rFonts w:ascii="Times New Roman" w:hAnsi="Times New Roman" w:cs="Times New Roman"/>
                <w:i/>
                <w:iCs/>
                <w:sz w:val="18"/>
                <w:szCs w:val="18"/>
              </w:rPr>
              <w:t>E, P</w:t>
            </w:r>
          </w:p>
          <w:p w14:paraId="2A7CDFC6"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como hipnótico/sedativo: ver as alternativas propostas para medicamentos codificados com N05C.</w:t>
            </w:r>
          </w:p>
        </w:tc>
      </w:tr>
      <w:tr w:rsidR="001867A7" w14:paraId="60B5B717" w14:textId="77777777" w:rsidTr="00887847">
        <w:trPr>
          <w:trHeight w:val="337"/>
        </w:trPr>
        <w:tc>
          <w:tcPr>
            <w:tcW w:w="1095" w:type="dxa"/>
            <w:vAlign w:val="center"/>
          </w:tcPr>
          <w:p w14:paraId="349B17BB" w14:textId="7AF2DC20" w:rsidR="001867A7" w:rsidRPr="00154524" w:rsidRDefault="001867A7" w:rsidP="001867A7">
            <w:pPr>
              <w:spacing w:line="276" w:lineRule="auto"/>
              <w:jc w:val="center"/>
              <w:rPr>
                <w:rFonts w:ascii="Times New Roman" w:hAnsi="Times New Roman" w:cs="Times New Roman"/>
                <w:b/>
                <w:color w:val="0070C0"/>
                <w:sz w:val="18"/>
                <w:szCs w:val="18"/>
              </w:rPr>
            </w:pPr>
            <w:r w:rsidRPr="005E1216">
              <w:rPr>
                <w:rFonts w:ascii="Times New Roman" w:hAnsi="Times New Roman" w:cs="Times New Roman"/>
                <w:b/>
                <w:sz w:val="18"/>
                <w:szCs w:val="20"/>
              </w:rPr>
              <w:t>N05BA22</w:t>
            </w:r>
          </w:p>
        </w:tc>
        <w:tc>
          <w:tcPr>
            <w:tcW w:w="1971" w:type="dxa"/>
            <w:vAlign w:val="center"/>
          </w:tcPr>
          <w:p w14:paraId="3CEA2678" w14:textId="30E382B3"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20"/>
              </w:rPr>
              <w:t>Cloxazolam</w:t>
            </w:r>
          </w:p>
        </w:tc>
        <w:tc>
          <w:tcPr>
            <w:tcW w:w="3517" w:type="dxa"/>
            <w:vAlign w:val="center"/>
          </w:tcPr>
          <w:p w14:paraId="7DD292A5" w14:textId="3F29644D"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20"/>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1250C7F8" w14:textId="6CFB697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20"/>
              </w:rPr>
              <w:t>Em pacientes idosos, é recomendada a redução da dose. As reações psiquiátricas e paradoxais ocorrem com maior frequência ou mais severidade nos idosos. Estes podem ser mais suscetíveis ao efeito dos benzodiazepínicos, relativamente a quedas e fraturas de quadril.</w:t>
            </w:r>
          </w:p>
        </w:tc>
        <w:tc>
          <w:tcPr>
            <w:tcW w:w="3934" w:type="dxa"/>
            <w:vAlign w:val="center"/>
          </w:tcPr>
          <w:p w14:paraId="40142AAB" w14:textId="67C27E0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20"/>
              </w:rPr>
              <w:t>Tratamento não farmacológico; doses baixas de benzodiazepínicos de ação curta (≤ 0,5 mg/dia), brotizolam (≤ 0,125 mg/dia); antidepressivos com perfil ansiolítico (ISRS). Se usado como hipnótico/sedativo: zolpidem (≤5 mg/d); Trazodona.</w:t>
            </w:r>
          </w:p>
        </w:tc>
      </w:tr>
      <w:tr w:rsidR="001867A7" w14:paraId="02E4FE2E" w14:textId="77777777" w:rsidTr="00887847">
        <w:trPr>
          <w:trHeight w:val="337"/>
        </w:trPr>
        <w:tc>
          <w:tcPr>
            <w:tcW w:w="1095" w:type="dxa"/>
            <w:vAlign w:val="center"/>
          </w:tcPr>
          <w:p w14:paraId="35EF0BEA"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N05BB01</w:t>
            </w:r>
          </w:p>
        </w:tc>
        <w:tc>
          <w:tcPr>
            <w:tcW w:w="1971" w:type="dxa"/>
            <w:vAlign w:val="center"/>
          </w:tcPr>
          <w:p w14:paraId="2EA8D744"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Hidroxizina</w:t>
            </w:r>
          </w:p>
        </w:tc>
        <w:tc>
          <w:tcPr>
            <w:tcW w:w="3517" w:type="dxa"/>
            <w:vAlign w:val="center"/>
          </w:tcPr>
          <w:p w14:paraId="1E571B94"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0EC9C85F" w14:textId="2389D03D"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para pelo menos 50% menos que a dose usada para adultos jovens e saudáveis. </w:t>
            </w:r>
            <w:r w:rsidRPr="00F578AE">
              <w:rPr>
                <w:rFonts w:ascii="Times New Roman" w:hAnsi="Times New Roman" w:cs="Times New Roman"/>
                <w:i/>
                <w:iCs/>
                <w:sz w:val="18"/>
                <w:szCs w:val="18"/>
              </w:rPr>
              <w:t>E, M</w:t>
            </w:r>
          </w:p>
        </w:tc>
        <w:tc>
          <w:tcPr>
            <w:tcW w:w="3934" w:type="dxa"/>
            <w:vAlign w:val="center"/>
          </w:tcPr>
          <w:p w14:paraId="6E18A28D"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Anti-histamínicos não-sedativos e não anticolinérgicos, como a loratadina, a cetirizina.</w:t>
            </w:r>
          </w:p>
          <w:p w14:paraId="4220E459" w14:textId="3534690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Terapias alternativas dependendo da indicação. </w:t>
            </w:r>
            <w:r w:rsidRPr="00F578AE">
              <w:rPr>
                <w:rFonts w:ascii="Times New Roman" w:hAnsi="Times New Roman" w:cs="Times New Roman"/>
                <w:i/>
                <w:iCs/>
                <w:sz w:val="18"/>
                <w:szCs w:val="18"/>
              </w:rPr>
              <w:t>E</w:t>
            </w:r>
          </w:p>
        </w:tc>
      </w:tr>
      <w:tr w:rsidR="001867A7" w14:paraId="62FF5572" w14:textId="77777777" w:rsidTr="00887847">
        <w:trPr>
          <w:trHeight w:val="337"/>
        </w:trPr>
        <w:tc>
          <w:tcPr>
            <w:tcW w:w="1095" w:type="dxa"/>
            <w:vAlign w:val="center"/>
          </w:tcPr>
          <w:p w14:paraId="25F7E801"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N05CD01</w:t>
            </w:r>
          </w:p>
        </w:tc>
        <w:tc>
          <w:tcPr>
            <w:tcW w:w="1971" w:type="dxa"/>
            <w:vAlign w:val="center"/>
          </w:tcPr>
          <w:p w14:paraId="328C382C"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Flurazepam</w:t>
            </w:r>
          </w:p>
        </w:tc>
        <w:tc>
          <w:tcPr>
            <w:tcW w:w="3517" w:type="dxa"/>
            <w:vAlign w:val="center"/>
          </w:tcPr>
          <w:p w14:paraId="4853B73E"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4EA99565" w14:textId="2FA873F9"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p w14:paraId="5AD535A8" w14:textId="04353C9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15 mg/d. </w:t>
            </w:r>
            <w:r w:rsidRPr="00F578AE">
              <w:rPr>
                <w:rFonts w:ascii="Times New Roman" w:hAnsi="Times New Roman" w:cs="Times New Roman"/>
                <w:i/>
                <w:iCs/>
                <w:sz w:val="18"/>
                <w:szCs w:val="18"/>
              </w:rPr>
              <w:t>M</w:t>
            </w:r>
          </w:p>
        </w:tc>
        <w:tc>
          <w:tcPr>
            <w:tcW w:w="3934" w:type="dxa"/>
            <w:vAlign w:val="center"/>
          </w:tcPr>
          <w:p w14:paraId="4078526F" w14:textId="38B40E3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mirtazapina; passiflora, baixas doses de benzodiazepinas de ação curta como brotizolam (≤ 0,125 mg / dia); zolpidem (≤5 mg / d); trazodona. </w:t>
            </w:r>
            <w:r w:rsidRPr="00F578AE">
              <w:rPr>
                <w:rFonts w:ascii="Times New Roman" w:hAnsi="Times New Roman" w:cs="Times New Roman"/>
                <w:i/>
                <w:iCs/>
                <w:sz w:val="18"/>
                <w:szCs w:val="18"/>
              </w:rPr>
              <w:t>E, P</w:t>
            </w:r>
          </w:p>
        </w:tc>
      </w:tr>
      <w:tr w:rsidR="001867A7" w14:paraId="436A720F" w14:textId="77777777" w:rsidTr="00887847">
        <w:trPr>
          <w:trHeight w:val="337"/>
        </w:trPr>
        <w:tc>
          <w:tcPr>
            <w:tcW w:w="1095" w:type="dxa"/>
            <w:vAlign w:val="center"/>
          </w:tcPr>
          <w:p w14:paraId="787DF08B"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N05CD04</w:t>
            </w:r>
          </w:p>
        </w:tc>
        <w:tc>
          <w:tcPr>
            <w:tcW w:w="1971" w:type="dxa"/>
            <w:vAlign w:val="center"/>
          </w:tcPr>
          <w:p w14:paraId="1282078C"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Estazolam</w:t>
            </w:r>
          </w:p>
        </w:tc>
        <w:tc>
          <w:tcPr>
            <w:tcW w:w="3517" w:type="dxa"/>
            <w:vAlign w:val="center"/>
          </w:tcPr>
          <w:p w14:paraId="216853DD"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3A65FC22" w14:textId="719D2B9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Para idosos debilitados ou com baixo peso, considerar a dose inicial de 0,5 mg ao deitar. </w:t>
            </w:r>
            <w:r w:rsidRPr="00F578AE">
              <w:rPr>
                <w:rFonts w:ascii="Times New Roman" w:hAnsi="Times New Roman" w:cs="Times New Roman"/>
                <w:i/>
                <w:iCs/>
                <w:sz w:val="18"/>
                <w:szCs w:val="18"/>
              </w:rPr>
              <w:t>M</w:t>
            </w:r>
          </w:p>
        </w:tc>
        <w:tc>
          <w:tcPr>
            <w:tcW w:w="3934" w:type="dxa"/>
            <w:vAlign w:val="center"/>
          </w:tcPr>
          <w:p w14:paraId="75867CB0" w14:textId="4945942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mirtazapina; passiflora, baixas doses de benzodiazepinas de ação curta como brotizolam (≤ 0,125 mg / dia); zolpidem (≤5 mg / d); trazodona. </w:t>
            </w:r>
            <w:r w:rsidRPr="00F578AE">
              <w:rPr>
                <w:rFonts w:ascii="Times New Roman" w:hAnsi="Times New Roman" w:cs="Times New Roman"/>
                <w:i/>
                <w:iCs/>
                <w:sz w:val="18"/>
                <w:szCs w:val="18"/>
              </w:rPr>
              <w:t>E, P</w:t>
            </w:r>
          </w:p>
        </w:tc>
      </w:tr>
      <w:tr w:rsidR="001867A7" w14:paraId="23FCA9C7" w14:textId="77777777" w:rsidTr="00887847">
        <w:trPr>
          <w:trHeight w:val="337"/>
        </w:trPr>
        <w:tc>
          <w:tcPr>
            <w:tcW w:w="1095" w:type="dxa"/>
            <w:vAlign w:val="center"/>
          </w:tcPr>
          <w:p w14:paraId="65A688A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N05CD05</w:t>
            </w:r>
          </w:p>
        </w:tc>
        <w:tc>
          <w:tcPr>
            <w:tcW w:w="1971" w:type="dxa"/>
            <w:vAlign w:val="center"/>
          </w:tcPr>
          <w:p w14:paraId="40D6763E"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Triazolam</w:t>
            </w:r>
          </w:p>
        </w:tc>
        <w:tc>
          <w:tcPr>
            <w:tcW w:w="3517" w:type="dxa"/>
            <w:vAlign w:val="center"/>
          </w:tcPr>
          <w:p w14:paraId="7E830C1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0CD21121"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 xml:space="preserve">P </w:t>
            </w:r>
          </w:p>
          <w:p w14:paraId="04742AA6" w14:textId="523196C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0,125-0,25 mg/d na hora de dormir. Começar lentamente. </w:t>
            </w:r>
            <w:r w:rsidRPr="00F578AE">
              <w:rPr>
                <w:rFonts w:ascii="Times New Roman" w:hAnsi="Times New Roman" w:cs="Times New Roman"/>
                <w:i/>
                <w:iCs/>
                <w:sz w:val="18"/>
                <w:szCs w:val="18"/>
              </w:rPr>
              <w:t>E, M</w:t>
            </w:r>
          </w:p>
        </w:tc>
        <w:tc>
          <w:tcPr>
            <w:tcW w:w="3934" w:type="dxa"/>
            <w:vAlign w:val="center"/>
          </w:tcPr>
          <w:p w14:paraId="7794D6AD" w14:textId="7FC5EB2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mirtazapina; passiflora, baixas doses de benzodiazepinas de ação curta como brotizolam (≤ 0,125 mg / dia); zolpidem (≤5 mg / d); trazodona. </w:t>
            </w:r>
            <w:r w:rsidRPr="00F578AE">
              <w:rPr>
                <w:rFonts w:ascii="Times New Roman" w:hAnsi="Times New Roman" w:cs="Times New Roman"/>
                <w:i/>
                <w:iCs/>
                <w:sz w:val="18"/>
                <w:szCs w:val="18"/>
              </w:rPr>
              <w:t>E, P</w:t>
            </w:r>
          </w:p>
        </w:tc>
      </w:tr>
      <w:tr w:rsidR="001867A7" w14:paraId="18A70FB4" w14:textId="77777777" w:rsidTr="00887847">
        <w:trPr>
          <w:trHeight w:val="337"/>
        </w:trPr>
        <w:tc>
          <w:tcPr>
            <w:tcW w:w="1095" w:type="dxa"/>
            <w:vAlign w:val="center"/>
          </w:tcPr>
          <w:p w14:paraId="2F0A05BF"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N05CD07</w:t>
            </w:r>
          </w:p>
        </w:tc>
        <w:tc>
          <w:tcPr>
            <w:tcW w:w="1971" w:type="dxa"/>
            <w:vAlign w:val="center"/>
          </w:tcPr>
          <w:p w14:paraId="2E8B2AAF"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Temazepam</w:t>
            </w:r>
          </w:p>
        </w:tc>
        <w:tc>
          <w:tcPr>
            <w:tcW w:w="3517" w:type="dxa"/>
            <w:vAlign w:val="center"/>
          </w:tcPr>
          <w:p w14:paraId="2BF13B31"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7D77660A" w14:textId="68927EFF"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p w14:paraId="60788271" w14:textId="59D3E16A"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7,5 mg/d e observar a resposta individual. </w:t>
            </w:r>
            <w:r w:rsidRPr="00F578AE">
              <w:rPr>
                <w:rFonts w:ascii="Times New Roman" w:hAnsi="Times New Roman" w:cs="Times New Roman"/>
                <w:i/>
                <w:iCs/>
                <w:sz w:val="18"/>
                <w:szCs w:val="18"/>
              </w:rPr>
              <w:t>M</w:t>
            </w:r>
          </w:p>
        </w:tc>
        <w:tc>
          <w:tcPr>
            <w:tcW w:w="3934" w:type="dxa"/>
            <w:vAlign w:val="center"/>
          </w:tcPr>
          <w:p w14:paraId="0A31195F" w14:textId="45AFDB5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mirtazapina; passiflora, baixas doses de benzodiazepinas de ação curta como brotizolam (≤ 0,125 mg / dia); zolpidem (≤5 mg / d); trazodona. </w:t>
            </w:r>
            <w:r w:rsidRPr="00F578AE">
              <w:rPr>
                <w:rFonts w:ascii="Times New Roman" w:hAnsi="Times New Roman" w:cs="Times New Roman"/>
                <w:i/>
                <w:iCs/>
                <w:sz w:val="18"/>
                <w:szCs w:val="18"/>
              </w:rPr>
              <w:t>E, P</w:t>
            </w:r>
          </w:p>
        </w:tc>
      </w:tr>
      <w:tr w:rsidR="001867A7" w14:paraId="5B722108" w14:textId="77777777" w:rsidTr="00887847">
        <w:trPr>
          <w:trHeight w:val="337"/>
        </w:trPr>
        <w:tc>
          <w:tcPr>
            <w:tcW w:w="1095" w:type="dxa"/>
            <w:vAlign w:val="center"/>
          </w:tcPr>
          <w:p w14:paraId="5C123D16"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N05CD08</w:t>
            </w:r>
          </w:p>
        </w:tc>
        <w:tc>
          <w:tcPr>
            <w:tcW w:w="1971" w:type="dxa"/>
            <w:vAlign w:val="center"/>
          </w:tcPr>
          <w:p w14:paraId="42BE66E2"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Midazolam</w:t>
            </w:r>
          </w:p>
        </w:tc>
        <w:tc>
          <w:tcPr>
            <w:tcW w:w="3517" w:type="dxa"/>
            <w:vAlign w:val="center"/>
          </w:tcPr>
          <w:p w14:paraId="1D7DC98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7DA97A03" w14:textId="5B0BE4A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para 50% da dose usada em adultos jovens e saudáveis; começar com 0,5-1 mg/d. </w:t>
            </w:r>
            <w:r w:rsidRPr="00F578AE">
              <w:rPr>
                <w:rFonts w:ascii="Times New Roman" w:hAnsi="Times New Roman" w:cs="Times New Roman"/>
                <w:i/>
                <w:iCs/>
                <w:sz w:val="18"/>
                <w:szCs w:val="18"/>
              </w:rPr>
              <w:t>E</w:t>
            </w:r>
          </w:p>
          <w:p w14:paraId="69BABED9" w14:textId="104F8B1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Nos casos de insuficiência renal grave (ClCr &lt; 10 ml/min), a dose deve ser reduzida em 50%. </w:t>
            </w:r>
            <w:r w:rsidRPr="00F578AE">
              <w:rPr>
                <w:rFonts w:ascii="Times New Roman" w:hAnsi="Times New Roman" w:cs="Times New Roman"/>
                <w:i/>
                <w:iCs/>
                <w:sz w:val="18"/>
                <w:szCs w:val="18"/>
              </w:rPr>
              <w:t>M</w:t>
            </w:r>
          </w:p>
        </w:tc>
        <w:tc>
          <w:tcPr>
            <w:tcW w:w="3934" w:type="dxa"/>
            <w:vAlign w:val="center"/>
          </w:tcPr>
          <w:p w14:paraId="3C386B1E" w14:textId="6F55F3C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mirtazapina; passiflora, baixas doses de benzodiazepinas de ação curta como brotizolam (≤ 0,125 mg / dia); zolpidem (≤5 mg / d); trazodona. </w:t>
            </w:r>
            <w:r w:rsidRPr="00F578AE">
              <w:rPr>
                <w:rFonts w:ascii="Times New Roman" w:hAnsi="Times New Roman" w:cs="Times New Roman"/>
                <w:i/>
                <w:iCs/>
                <w:sz w:val="18"/>
                <w:szCs w:val="18"/>
              </w:rPr>
              <w:t>E, P</w:t>
            </w:r>
          </w:p>
        </w:tc>
      </w:tr>
      <w:tr w:rsidR="001867A7" w14:paraId="65774714" w14:textId="77777777" w:rsidTr="00887847">
        <w:trPr>
          <w:trHeight w:val="337"/>
        </w:trPr>
        <w:tc>
          <w:tcPr>
            <w:tcW w:w="1095" w:type="dxa"/>
            <w:vAlign w:val="center"/>
          </w:tcPr>
          <w:p w14:paraId="446A2685"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N05CD09</w:t>
            </w:r>
          </w:p>
        </w:tc>
        <w:tc>
          <w:tcPr>
            <w:tcW w:w="1971" w:type="dxa"/>
            <w:vAlign w:val="center"/>
          </w:tcPr>
          <w:p w14:paraId="37548466"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Brotizolam</w:t>
            </w:r>
          </w:p>
        </w:tc>
        <w:tc>
          <w:tcPr>
            <w:tcW w:w="3517" w:type="dxa"/>
            <w:vAlign w:val="center"/>
          </w:tcPr>
          <w:p w14:paraId="40680CDB"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72C1F231" w14:textId="0D5C65DA"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começar lentamente. </w:t>
            </w:r>
            <w:r w:rsidRPr="00F578AE">
              <w:rPr>
                <w:rFonts w:ascii="Times New Roman" w:hAnsi="Times New Roman" w:cs="Times New Roman"/>
                <w:i/>
                <w:iCs/>
                <w:sz w:val="18"/>
                <w:szCs w:val="18"/>
              </w:rPr>
              <w:t>E</w:t>
            </w:r>
          </w:p>
          <w:p w14:paraId="15752A54" w14:textId="43B821E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tc>
        <w:tc>
          <w:tcPr>
            <w:tcW w:w="3934" w:type="dxa"/>
            <w:vAlign w:val="center"/>
          </w:tcPr>
          <w:p w14:paraId="4AE59AFA" w14:textId="6D0434D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mirtazapina; passiflora, baixas doses de benzodiazepinas de ação curta como brotizolam (≤ 0,125 mg / dia); zolpidem (≤5 mg / d); trazodona. </w:t>
            </w:r>
            <w:r w:rsidRPr="00F578AE">
              <w:rPr>
                <w:rFonts w:ascii="Times New Roman" w:hAnsi="Times New Roman" w:cs="Times New Roman"/>
                <w:i/>
                <w:iCs/>
                <w:sz w:val="18"/>
                <w:szCs w:val="18"/>
              </w:rPr>
              <w:t>E, P</w:t>
            </w:r>
          </w:p>
        </w:tc>
      </w:tr>
      <w:tr w:rsidR="001867A7" w14:paraId="6F06A27B" w14:textId="77777777" w:rsidTr="00887847">
        <w:trPr>
          <w:trHeight w:val="337"/>
        </w:trPr>
        <w:tc>
          <w:tcPr>
            <w:tcW w:w="1095" w:type="dxa"/>
            <w:vAlign w:val="center"/>
          </w:tcPr>
          <w:p w14:paraId="2BEEB770"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N05CD11</w:t>
            </w:r>
          </w:p>
        </w:tc>
        <w:tc>
          <w:tcPr>
            <w:tcW w:w="1971" w:type="dxa"/>
            <w:vAlign w:val="center"/>
          </w:tcPr>
          <w:p w14:paraId="0000101E"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Loprazolam (&gt; 0,5 mg/d)</w:t>
            </w:r>
          </w:p>
        </w:tc>
        <w:tc>
          <w:tcPr>
            <w:tcW w:w="3517" w:type="dxa"/>
            <w:vAlign w:val="center"/>
          </w:tcPr>
          <w:p w14:paraId="1D770CDE"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7B355C70"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Reduzir a dose; começar lentamente.</w:t>
            </w:r>
          </w:p>
          <w:p w14:paraId="492840BA" w14:textId="6F0E76EA"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 E</w:t>
            </w:r>
          </w:p>
        </w:tc>
        <w:tc>
          <w:tcPr>
            <w:tcW w:w="3934" w:type="dxa"/>
            <w:vAlign w:val="center"/>
          </w:tcPr>
          <w:p w14:paraId="28480C25" w14:textId="040805D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mirtazapina; passiflora, baixas doses de benzodiazepinas de ação curta como brotizolam (≤ 0,125 mg / dia); zolpidem (≤5 mg / d); trazodona. </w:t>
            </w:r>
            <w:r w:rsidRPr="00F578AE">
              <w:rPr>
                <w:rFonts w:ascii="Times New Roman" w:hAnsi="Times New Roman" w:cs="Times New Roman"/>
                <w:i/>
                <w:iCs/>
                <w:sz w:val="18"/>
                <w:szCs w:val="18"/>
              </w:rPr>
              <w:t>E, P</w:t>
            </w:r>
          </w:p>
        </w:tc>
      </w:tr>
      <w:tr w:rsidR="001867A7" w14:paraId="0383C44B" w14:textId="77777777" w:rsidTr="00887847">
        <w:trPr>
          <w:trHeight w:val="337"/>
        </w:trPr>
        <w:tc>
          <w:tcPr>
            <w:tcW w:w="1095" w:type="dxa"/>
            <w:vAlign w:val="center"/>
          </w:tcPr>
          <w:p w14:paraId="03FFBB32"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N05CF02</w:t>
            </w:r>
          </w:p>
        </w:tc>
        <w:tc>
          <w:tcPr>
            <w:tcW w:w="1971" w:type="dxa"/>
            <w:vAlign w:val="center"/>
          </w:tcPr>
          <w:p w14:paraId="04BD26DD"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Zolpidem (&gt; 5mg/d)</w:t>
            </w:r>
          </w:p>
        </w:tc>
        <w:tc>
          <w:tcPr>
            <w:tcW w:w="3517" w:type="dxa"/>
            <w:vAlign w:val="center"/>
          </w:tcPr>
          <w:p w14:paraId="67889A84"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Risco de queda com fratura de quadril; tempos de reação prolongados; reações psiquiátricas (paradoxais, por exemplo, agitação, irritabilidade, alucinações, psicose); comprometimento cognitivo; depressão.</w:t>
            </w:r>
          </w:p>
        </w:tc>
        <w:tc>
          <w:tcPr>
            <w:tcW w:w="3795" w:type="dxa"/>
            <w:vAlign w:val="center"/>
          </w:tcPr>
          <w:p w14:paraId="7E9C9690" w14:textId="4CA17422"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tc>
        <w:tc>
          <w:tcPr>
            <w:tcW w:w="3934" w:type="dxa"/>
            <w:vAlign w:val="center"/>
          </w:tcPr>
          <w:p w14:paraId="5848FFA2" w14:textId="7A5AEDA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mirtazapina; passiflora, baixas doses de benzodiazepinas de ação curta como brotizolam (≤ 0,125 mg / dia); zolpidem (≤5 mg / d); trazodona. </w:t>
            </w:r>
            <w:r w:rsidRPr="00F578AE">
              <w:rPr>
                <w:rFonts w:ascii="Times New Roman" w:hAnsi="Times New Roman" w:cs="Times New Roman"/>
                <w:i/>
                <w:iCs/>
                <w:sz w:val="18"/>
                <w:szCs w:val="18"/>
              </w:rPr>
              <w:t>E, P</w:t>
            </w:r>
          </w:p>
        </w:tc>
      </w:tr>
      <w:tr w:rsidR="001867A7" w14:paraId="5DC118AD" w14:textId="77777777" w:rsidTr="00887847">
        <w:trPr>
          <w:trHeight w:val="337"/>
        </w:trPr>
        <w:tc>
          <w:tcPr>
            <w:tcW w:w="1095" w:type="dxa"/>
            <w:vAlign w:val="center"/>
          </w:tcPr>
          <w:p w14:paraId="710E2DEF"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N06AA02</w:t>
            </w:r>
          </w:p>
        </w:tc>
        <w:tc>
          <w:tcPr>
            <w:tcW w:w="1971" w:type="dxa"/>
            <w:vAlign w:val="center"/>
          </w:tcPr>
          <w:p w14:paraId="48052EF9"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Imipramina</w:t>
            </w:r>
          </w:p>
        </w:tc>
        <w:tc>
          <w:tcPr>
            <w:tcW w:w="3517" w:type="dxa"/>
            <w:vAlign w:val="center"/>
          </w:tcPr>
          <w:p w14:paraId="09E7D7C2"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periféricos (por exemplo, obstipação, boca seca, hipotensão ortostática, arritmia cardíaca); efeitos colaterais anticolinérgicos centrais (sonolência, agitação, confusão, outros tipos de delírios); défice cognitivo; aumento do risco de queda.</w:t>
            </w:r>
          </w:p>
        </w:tc>
        <w:tc>
          <w:tcPr>
            <w:tcW w:w="3795" w:type="dxa"/>
            <w:vAlign w:val="center"/>
          </w:tcPr>
          <w:p w14:paraId="1E4CE407" w14:textId="40356D5A"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metade da dose diária habitual, aumentar lentamente; reduzir a dose. </w:t>
            </w:r>
            <w:r w:rsidRPr="00F578AE">
              <w:rPr>
                <w:rFonts w:ascii="Times New Roman" w:hAnsi="Times New Roman" w:cs="Times New Roman"/>
                <w:i/>
                <w:iCs/>
                <w:sz w:val="18"/>
                <w:szCs w:val="18"/>
              </w:rPr>
              <w:t>P</w:t>
            </w:r>
          </w:p>
          <w:p w14:paraId="06D49D04" w14:textId="0852C9E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doses de 25-50 mg/d na hora de dormir; dose máxima: 100 mg/d. </w:t>
            </w:r>
            <w:r w:rsidRPr="00F578AE">
              <w:rPr>
                <w:rFonts w:ascii="Times New Roman" w:hAnsi="Times New Roman" w:cs="Times New Roman"/>
                <w:i/>
                <w:iCs/>
                <w:sz w:val="18"/>
                <w:szCs w:val="18"/>
              </w:rPr>
              <w:t>E</w:t>
            </w:r>
          </w:p>
        </w:tc>
        <w:tc>
          <w:tcPr>
            <w:tcW w:w="3934" w:type="dxa"/>
            <w:vAlign w:val="center"/>
          </w:tcPr>
          <w:p w14:paraId="259845F9" w14:textId="3C1A2C8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07CC6C2C" w14:textId="77777777" w:rsidTr="00887847">
        <w:trPr>
          <w:trHeight w:val="337"/>
        </w:trPr>
        <w:tc>
          <w:tcPr>
            <w:tcW w:w="1095" w:type="dxa"/>
            <w:vAlign w:val="center"/>
          </w:tcPr>
          <w:p w14:paraId="53DCA007"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N06AA04</w:t>
            </w:r>
          </w:p>
        </w:tc>
        <w:tc>
          <w:tcPr>
            <w:tcW w:w="1971" w:type="dxa"/>
            <w:vAlign w:val="center"/>
          </w:tcPr>
          <w:p w14:paraId="51F41E0F"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Clomipramina</w:t>
            </w:r>
          </w:p>
        </w:tc>
        <w:tc>
          <w:tcPr>
            <w:tcW w:w="3517" w:type="dxa"/>
            <w:vAlign w:val="center"/>
          </w:tcPr>
          <w:p w14:paraId="1D320669"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periféricos (por exemplo, obstipação, boca seca, hipotensão ortostática, arritmia cardíaca); efeitos colaterais anticolinérgicos centrais (sonolência, agitação, confusão, outros tipos de delírios); défice cognitivo; aumento do risco de queda.</w:t>
            </w:r>
          </w:p>
        </w:tc>
        <w:tc>
          <w:tcPr>
            <w:tcW w:w="3795" w:type="dxa"/>
            <w:vAlign w:val="center"/>
          </w:tcPr>
          <w:p w14:paraId="232C9F45" w14:textId="532FCC1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metade da dose diária habitual, aumentar lentamente; reduzir a dose. </w:t>
            </w:r>
            <w:r w:rsidRPr="00F578AE">
              <w:rPr>
                <w:rFonts w:ascii="Times New Roman" w:hAnsi="Times New Roman" w:cs="Times New Roman"/>
                <w:i/>
                <w:iCs/>
                <w:sz w:val="18"/>
                <w:szCs w:val="18"/>
              </w:rPr>
              <w:t>E, M, P</w:t>
            </w:r>
          </w:p>
          <w:p w14:paraId="01E6EB98" w14:textId="16A7DB6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Dose inicial de 10-20 mg/d, máximo 250 mg/d. </w:t>
            </w:r>
            <w:r w:rsidRPr="00F578AE">
              <w:rPr>
                <w:rFonts w:ascii="Times New Roman" w:hAnsi="Times New Roman" w:cs="Times New Roman"/>
                <w:i/>
                <w:iCs/>
                <w:sz w:val="18"/>
                <w:szCs w:val="18"/>
              </w:rPr>
              <w:t>E</w:t>
            </w:r>
          </w:p>
        </w:tc>
        <w:tc>
          <w:tcPr>
            <w:tcW w:w="3934" w:type="dxa"/>
            <w:vAlign w:val="center"/>
          </w:tcPr>
          <w:p w14:paraId="12E8CB50" w14:textId="532A252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ISRS (exceto PIM: fluoxetina, paroxetina, fluvoxamina), mirtazapina, trazadona.</w:t>
            </w:r>
            <w:r w:rsidRPr="00F578AE">
              <w:rPr>
                <w:rFonts w:ascii="Times New Roman" w:hAnsi="Times New Roman" w:cs="Times New Roman"/>
                <w:i/>
                <w:iCs/>
                <w:sz w:val="18"/>
                <w:szCs w:val="18"/>
              </w:rPr>
              <w:t xml:space="preserve"> E</w:t>
            </w:r>
          </w:p>
        </w:tc>
      </w:tr>
      <w:tr w:rsidR="001867A7" w14:paraId="00A555D6" w14:textId="77777777" w:rsidTr="00887847">
        <w:trPr>
          <w:trHeight w:val="337"/>
        </w:trPr>
        <w:tc>
          <w:tcPr>
            <w:tcW w:w="1095" w:type="dxa"/>
            <w:vAlign w:val="center"/>
          </w:tcPr>
          <w:p w14:paraId="485E8FA1"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N06AA06</w:t>
            </w:r>
          </w:p>
        </w:tc>
        <w:tc>
          <w:tcPr>
            <w:tcW w:w="1971" w:type="dxa"/>
            <w:vAlign w:val="center"/>
          </w:tcPr>
          <w:p w14:paraId="6EB8DD71"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Trimipramina</w:t>
            </w:r>
          </w:p>
        </w:tc>
        <w:tc>
          <w:tcPr>
            <w:tcW w:w="3517" w:type="dxa"/>
            <w:vAlign w:val="center"/>
          </w:tcPr>
          <w:p w14:paraId="45141C9B"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periféricos (por exemplo, obstipação, boca seca, hipotensão ortostática, arritmia cardíaca); efeitos colaterais anticolinérgicos centrais (sonolência, agitação, confusão, outros tipos de delírios); défice cognitivo; aumento do risco de queda.</w:t>
            </w:r>
          </w:p>
        </w:tc>
        <w:tc>
          <w:tcPr>
            <w:tcW w:w="3795" w:type="dxa"/>
            <w:vAlign w:val="center"/>
          </w:tcPr>
          <w:p w14:paraId="72507B1F" w14:textId="34B39B9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metade da dose diária habitual, aumentar lentamente; reduzir a dose. </w:t>
            </w:r>
            <w:r w:rsidRPr="00F578AE">
              <w:rPr>
                <w:rFonts w:ascii="Times New Roman" w:hAnsi="Times New Roman" w:cs="Times New Roman"/>
                <w:i/>
                <w:iCs/>
                <w:sz w:val="18"/>
                <w:szCs w:val="18"/>
              </w:rPr>
              <w:t>M, P</w:t>
            </w:r>
          </w:p>
          <w:p w14:paraId="2F9A3728" w14:textId="6ED93A29"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50 mg/d e não exceder os 100 mg/d. </w:t>
            </w:r>
            <w:r w:rsidRPr="00F578AE">
              <w:rPr>
                <w:rFonts w:ascii="Times New Roman" w:hAnsi="Times New Roman" w:cs="Times New Roman"/>
                <w:i/>
                <w:iCs/>
                <w:sz w:val="18"/>
                <w:szCs w:val="18"/>
              </w:rPr>
              <w:t>M</w:t>
            </w:r>
          </w:p>
        </w:tc>
        <w:tc>
          <w:tcPr>
            <w:tcW w:w="3934" w:type="dxa"/>
            <w:vAlign w:val="center"/>
          </w:tcPr>
          <w:p w14:paraId="4A42D2FF" w14:textId="12E056A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ISRS (exceto PIM: fluoxetina, paroxetina, fluvoxamina), mirtazapina, trazadona.</w:t>
            </w:r>
            <w:r w:rsidRPr="00F578AE">
              <w:rPr>
                <w:rFonts w:ascii="Times New Roman" w:hAnsi="Times New Roman" w:cs="Times New Roman"/>
                <w:i/>
                <w:iCs/>
                <w:sz w:val="18"/>
                <w:szCs w:val="18"/>
              </w:rPr>
              <w:t xml:space="preserve"> E</w:t>
            </w:r>
          </w:p>
        </w:tc>
      </w:tr>
      <w:tr w:rsidR="001867A7" w14:paraId="7DC115A2" w14:textId="77777777" w:rsidTr="00887847">
        <w:trPr>
          <w:trHeight w:val="337"/>
        </w:trPr>
        <w:tc>
          <w:tcPr>
            <w:tcW w:w="1095" w:type="dxa"/>
            <w:vAlign w:val="center"/>
          </w:tcPr>
          <w:p w14:paraId="61DA9402"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N06AA09</w:t>
            </w:r>
          </w:p>
        </w:tc>
        <w:tc>
          <w:tcPr>
            <w:tcW w:w="1971" w:type="dxa"/>
            <w:vAlign w:val="center"/>
          </w:tcPr>
          <w:p w14:paraId="196D0372"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Amitriptilina</w:t>
            </w:r>
          </w:p>
        </w:tc>
        <w:tc>
          <w:tcPr>
            <w:tcW w:w="3517" w:type="dxa"/>
            <w:vAlign w:val="center"/>
          </w:tcPr>
          <w:p w14:paraId="0629EEE1"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periféricos (por exemplo, obstipação, boca seca, hipotensão ortostática, arritmia cardíaca); efeitos colaterais anticolinérgicos centrais (sonolência, agitação, confusão, outros tipos de delírios); défice cognitivo; aumento do risco de queda.</w:t>
            </w:r>
          </w:p>
        </w:tc>
        <w:tc>
          <w:tcPr>
            <w:tcW w:w="3795" w:type="dxa"/>
            <w:vAlign w:val="center"/>
          </w:tcPr>
          <w:p w14:paraId="11BDE5A3" w14:textId="68C8DA9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metade da dose diária habitual, aumentar lentamente; reduzir a dose; começar com 10 mg 3 vezes ao dia e 20 mg ao deitar. </w:t>
            </w:r>
            <w:r w:rsidRPr="00F578AE">
              <w:rPr>
                <w:rFonts w:ascii="Times New Roman" w:hAnsi="Times New Roman" w:cs="Times New Roman"/>
                <w:i/>
                <w:iCs/>
                <w:sz w:val="18"/>
                <w:szCs w:val="18"/>
              </w:rPr>
              <w:t>M, E, P</w:t>
            </w:r>
          </w:p>
          <w:p w14:paraId="3D1F6506" w14:textId="63FC0263"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O seu uso no tratamento da dor neuropática pode ser considerado adequado, com benefícios que superam os riscos. </w:t>
            </w:r>
            <w:r w:rsidRPr="00F578AE">
              <w:rPr>
                <w:rFonts w:ascii="Times New Roman" w:hAnsi="Times New Roman" w:cs="Times New Roman"/>
                <w:i/>
                <w:iCs/>
                <w:sz w:val="18"/>
                <w:szCs w:val="18"/>
              </w:rPr>
              <w:t>E</w:t>
            </w:r>
          </w:p>
        </w:tc>
        <w:tc>
          <w:tcPr>
            <w:tcW w:w="3934" w:type="dxa"/>
            <w:vAlign w:val="center"/>
          </w:tcPr>
          <w:p w14:paraId="7873639A" w14:textId="43685C4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ISRS (exceto PIM: fluoxetina, paroxetina, fluvoxamina), mirtazapina, trazadona.</w:t>
            </w:r>
            <w:r w:rsidRPr="00F578AE">
              <w:rPr>
                <w:rFonts w:ascii="Times New Roman" w:hAnsi="Times New Roman" w:cs="Times New Roman"/>
                <w:i/>
                <w:iCs/>
                <w:sz w:val="18"/>
                <w:szCs w:val="18"/>
              </w:rPr>
              <w:t xml:space="preserve"> E</w:t>
            </w:r>
          </w:p>
        </w:tc>
      </w:tr>
      <w:tr w:rsidR="001867A7" w14:paraId="40318D64" w14:textId="77777777" w:rsidTr="00887847">
        <w:trPr>
          <w:trHeight w:val="337"/>
        </w:trPr>
        <w:tc>
          <w:tcPr>
            <w:tcW w:w="1095" w:type="dxa"/>
            <w:vAlign w:val="center"/>
          </w:tcPr>
          <w:p w14:paraId="7367F071"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N06AA10</w:t>
            </w:r>
          </w:p>
        </w:tc>
        <w:tc>
          <w:tcPr>
            <w:tcW w:w="1971" w:type="dxa"/>
            <w:vAlign w:val="center"/>
          </w:tcPr>
          <w:p w14:paraId="75802458"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Nortriptilina</w:t>
            </w:r>
          </w:p>
        </w:tc>
        <w:tc>
          <w:tcPr>
            <w:tcW w:w="3517" w:type="dxa"/>
            <w:vAlign w:val="center"/>
          </w:tcPr>
          <w:p w14:paraId="4FFF4991"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periféricos (por exemplo, obstipação, boca seca, hipotensão ortostática, arritmia cardíaca); efeitos colaterais anticolinérgicos centrais (sonolência, agitação, confusão, outros tipos de delírios); défice cognitivo; aumento do risco de queda.</w:t>
            </w:r>
          </w:p>
        </w:tc>
        <w:tc>
          <w:tcPr>
            <w:tcW w:w="3795" w:type="dxa"/>
            <w:vAlign w:val="center"/>
          </w:tcPr>
          <w:p w14:paraId="0FB6146C" w14:textId="68F0B2D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30-50 mg/d em doses divididas. </w:t>
            </w:r>
            <w:r w:rsidRPr="00F578AE">
              <w:rPr>
                <w:rFonts w:ascii="Times New Roman" w:hAnsi="Times New Roman" w:cs="Times New Roman"/>
                <w:i/>
                <w:iCs/>
                <w:sz w:val="18"/>
                <w:szCs w:val="18"/>
              </w:rPr>
              <w:t>E, M</w:t>
            </w:r>
          </w:p>
          <w:p w14:paraId="573A376B" w14:textId="18D3F002"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O seu uso no tratamento da dor neuropática pode ser considerado adequado, com benefícios que superam os riscos. </w:t>
            </w:r>
            <w:r w:rsidRPr="00F578AE">
              <w:rPr>
                <w:rFonts w:ascii="Times New Roman" w:hAnsi="Times New Roman" w:cs="Times New Roman"/>
                <w:i/>
                <w:iCs/>
                <w:sz w:val="18"/>
                <w:szCs w:val="18"/>
              </w:rPr>
              <w:t>E</w:t>
            </w:r>
          </w:p>
        </w:tc>
        <w:tc>
          <w:tcPr>
            <w:tcW w:w="3934" w:type="dxa"/>
            <w:vAlign w:val="center"/>
          </w:tcPr>
          <w:p w14:paraId="6F6CE8F2" w14:textId="15A9821D"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Tratamento não farmacológico; ISRS (exceto PIM: fluoxetina, paroxetina, fluvoxamina), mirtazapina, trazadona.</w:t>
            </w:r>
            <w:r w:rsidRPr="00F578AE">
              <w:rPr>
                <w:rFonts w:ascii="Times New Roman" w:hAnsi="Times New Roman" w:cs="Times New Roman"/>
                <w:i/>
                <w:iCs/>
                <w:sz w:val="18"/>
                <w:szCs w:val="18"/>
              </w:rPr>
              <w:t xml:space="preserve"> E</w:t>
            </w:r>
          </w:p>
        </w:tc>
      </w:tr>
      <w:tr w:rsidR="001867A7" w14:paraId="66DB1414" w14:textId="77777777" w:rsidTr="00887847">
        <w:trPr>
          <w:trHeight w:val="337"/>
        </w:trPr>
        <w:tc>
          <w:tcPr>
            <w:tcW w:w="1095" w:type="dxa"/>
            <w:vAlign w:val="center"/>
          </w:tcPr>
          <w:p w14:paraId="480A0A5F"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N06AA16</w:t>
            </w:r>
          </w:p>
        </w:tc>
        <w:tc>
          <w:tcPr>
            <w:tcW w:w="1971" w:type="dxa"/>
            <w:vAlign w:val="center"/>
          </w:tcPr>
          <w:p w14:paraId="443CBE92"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Dosulepina</w:t>
            </w:r>
          </w:p>
        </w:tc>
        <w:tc>
          <w:tcPr>
            <w:tcW w:w="3517" w:type="dxa"/>
            <w:vAlign w:val="center"/>
          </w:tcPr>
          <w:p w14:paraId="6967BBA2"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Agentes bloqueadores muscarínicos com cardiotoxicidade quando em sobredosagem.</w:t>
            </w:r>
          </w:p>
          <w:p w14:paraId="4B961276" w14:textId="77777777" w:rsidR="001867A7" w:rsidRPr="00F578AE" w:rsidRDefault="001867A7" w:rsidP="001867A7">
            <w:pPr>
              <w:jc w:val="both"/>
              <w:rPr>
                <w:rFonts w:ascii="Times New Roman" w:hAnsi="Times New Roman" w:cs="Times New Roman"/>
                <w:sz w:val="18"/>
                <w:szCs w:val="18"/>
              </w:rPr>
            </w:pPr>
          </w:p>
          <w:p w14:paraId="574F2630" w14:textId="77777777" w:rsidR="001867A7" w:rsidRPr="00F578AE" w:rsidRDefault="001867A7" w:rsidP="001867A7">
            <w:pPr>
              <w:jc w:val="both"/>
              <w:rPr>
                <w:rFonts w:ascii="Times New Roman" w:hAnsi="Times New Roman" w:cs="Times New Roman"/>
                <w:sz w:val="18"/>
                <w:szCs w:val="18"/>
              </w:rPr>
            </w:pPr>
          </w:p>
          <w:p w14:paraId="1278D9CE" w14:textId="77777777" w:rsidR="001867A7" w:rsidRPr="00F578AE" w:rsidRDefault="001867A7" w:rsidP="001867A7">
            <w:pPr>
              <w:jc w:val="both"/>
              <w:rPr>
                <w:rFonts w:ascii="Times New Roman" w:hAnsi="Times New Roman" w:cs="Times New Roman"/>
                <w:sz w:val="18"/>
                <w:szCs w:val="18"/>
              </w:rPr>
            </w:pPr>
          </w:p>
          <w:p w14:paraId="4148698F" w14:textId="77777777" w:rsidR="001867A7" w:rsidRPr="00F578AE" w:rsidRDefault="001867A7" w:rsidP="001867A7">
            <w:pPr>
              <w:ind w:firstLine="720"/>
              <w:jc w:val="both"/>
              <w:rPr>
                <w:rFonts w:ascii="Times New Roman" w:hAnsi="Times New Roman" w:cs="Times New Roman"/>
                <w:sz w:val="18"/>
                <w:szCs w:val="18"/>
              </w:rPr>
            </w:pPr>
          </w:p>
        </w:tc>
        <w:tc>
          <w:tcPr>
            <w:tcW w:w="3795" w:type="dxa"/>
            <w:vAlign w:val="center"/>
          </w:tcPr>
          <w:p w14:paraId="120675DC" w14:textId="40677E3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50-75 mg/d. </w:t>
            </w:r>
            <w:r w:rsidRPr="00F578AE">
              <w:rPr>
                <w:rFonts w:ascii="Times New Roman" w:hAnsi="Times New Roman" w:cs="Times New Roman"/>
                <w:i/>
                <w:iCs/>
                <w:sz w:val="18"/>
                <w:szCs w:val="18"/>
              </w:rPr>
              <w:t>E, M</w:t>
            </w:r>
          </w:p>
          <w:p w14:paraId="1CE42369" w14:textId="06D96B6C"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em casos de insuficiência renal. </w:t>
            </w:r>
            <w:r w:rsidRPr="00F578AE">
              <w:rPr>
                <w:rFonts w:ascii="Times New Roman" w:hAnsi="Times New Roman" w:cs="Times New Roman"/>
                <w:i/>
                <w:iCs/>
                <w:sz w:val="18"/>
                <w:szCs w:val="18"/>
              </w:rPr>
              <w:t>M</w:t>
            </w:r>
          </w:p>
        </w:tc>
        <w:tc>
          <w:tcPr>
            <w:tcW w:w="3934" w:type="dxa"/>
            <w:vAlign w:val="center"/>
          </w:tcPr>
          <w:p w14:paraId="772F263E" w14:textId="7A925602"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5AD37996" w14:textId="77777777" w:rsidTr="00887847">
        <w:trPr>
          <w:trHeight w:val="337"/>
        </w:trPr>
        <w:tc>
          <w:tcPr>
            <w:tcW w:w="1095" w:type="dxa"/>
            <w:vAlign w:val="center"/>
          </w:tcPr>
          <w:p w14:paraId="7D9E3155"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N06AA21</w:t>
            </w:r>
          </w:p>
        </w:tc>
        <w:tc>
          <w:tcPr>
            <w:tcW w:w="1971" w:type="dxa"/>
            <w:vAlign w:val="center"/>
          </w:tcPr>
          <w:p w14:paraId="38D78390"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Maprotilina</w:t>
            </w:r>
          </w:p>
        </w:tc>
        <w:tc>
          <w:tcPr>
            <w:tcW w:w="3517" w:type="dxa"/>
            <w:vAlign w:val="center"/>
          </w:tcPr>
          <w:p w14:paraId="3EDF048D"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periféricos (por exemplo, obstipação, boca seca, hipotensão ortostática, arritmia cardíaca); efeitos colaterais anticolinérgicos centrais (sonolência, agitação, confusão, outros tipos de delírios); défice cognitivo; aumento do risco de queda.</w:t>
            </w:r>
          </w:p>
        </w:tc>
        <w:tc>
          <w:tcPr>
            <w:tcW w:w="3795" w:type="dxa"/>
            <w:vAlign w:val="center"/>
          </w:tcPr>
          <w:p w14:paraId="0CBE7BE1" w14:textId="7658BD0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metade da dose diária habitual, aumentar lentamente; reduzir a dose. </w:t>
            </w:r>
            <w:r w:rsidRPr="00F578AE">
              <w:rPr>
                <w:rFonts w:ascii="Times New Roman" w:hAnsi="Times New Roman" w:cs="Times New Roman"/>
                <w:i/>
                <w:iCs/>
                <w:sz w:val="18"/>
                <w:szCs w:val="18"/>
              </w:rPr>
              <w:t>P, E</w:t>
            </w:r>
          </w:p>
          <w:p w14:paraId="02A31460" w14:textId="1F15077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25 mg/d, aumentar em incrementos de 25 mg até 50-75 mg/d. </w:t>
            </w:r>
            <w:r w:rsidRPr="00F578AE">
              <w:rPr>
                <w:rFonts w:ascii="Times New Roman" w:hAnsi="Times New Roman" w:cs="Times New Roman"/>
                <w:i/>
                <w:iCs/>
                <w:sz w:val="18"/>
                <w:szCs w:val="18"/>
              </w:rPr>
              <w:t>M</w:t>
            </w:r>
          </w:p>
        </w:tc>
        <w:tc>
          <w:tcPr>
            <w:tcW w:w="3934" w:type="dxa"/>
            <w:vAlign w:val="center"/>
          </w:tcPr>
          <w:p w14:paraId="45514BBD" w14:textId="555DC47D"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4F764AF3" w14:textId="77777777" w:rsidTr="00887847">
        <w:trPr>
          <w:trHeight w:val="337"/>
        </w:trPr>
        <w:tc>
          <w:tcPr>
            <w:tcW w:w="1095" w:type="dxa"/>
            <w:vAlign w:val="center"/>
          </w:tcPr>
          <w:p w14:paraId="7DEC5DDC"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N06AB03</w:t>
            </w:r>
          </w:p>
        </w:tc>
        <w:tc>
          <w:tcPr>
            <w:tcW w:w="1971" w:type="dxa"/>
            <w:vAlign w:val="center"/>
          </w:tcPr>
          <w:p w14:paraId="6FD9B01D"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Fluoxetina</w:t>
            </w:r>
          </w:p>
        </w:tc>
        <w:tc>
          <w:tcPr>
            <w:tcW w:w="3517" w:type="dxa"/>
            <w:vAlign w:val="center"/>
          </w:tcPr>
          <w:p w14:paraId="0D4637A8"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do SNC (náusea, insónia, tontura, confusão); hiponatrémia.</w:t>
            </w:r>
          </w:p>
        </w:tc>
        <w:tc>
          <w:tcPr>
            <w:tcW w:w="3795" w:type="dxa"/>
            <w:vAlign w:val="center"/>
          </w:tcPr>
          <w:p w14:paraId="59D1E9E4" w14:textId="505F695D"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começar com 20 mg/d; a dose máxima também é 20 mg/d; evitar a administração na hora de dormir. </w:t>
            </w:r>
            <w:r w:rsidRPr="00F578AE">
              <w:rPr>
                <w:rFonts w:ascii="Times New Roman" w:hAnsi="Times New Roman" w:cs="Times New Roman"/>
                <w:i/>
                <w:iCs/>
                <w:sz w:val="18"/>
                <w:szCs w:val="18"/>
              </w:rPr>
              <w:t>E, M</w:t>
            </w:r>
          </w:p>
        </w:tc>
        <w:tc>
          <w:tcPr>
            <w:tcW w:w="3934" w:type="dxa"/>
            <w:vAlign w:val="center"/>
          </w:tcPr>
          <w:p w14:paraId="6506C311" w14:textId="21CF901F"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5019DA5D" w14:textId="77777777" w:rsidTr="00887847">
        <w:trPr>
          <w:trHeight w:val="337"/>
        </w:trPr>
        <w:tc>
          <w:tcPr>
            <w:tcW w:w="1095" w:type="dxa"/>
            <w:vAlign w:val="center"/>
          </w:tcPr>
          <w:p w14:paraId="08263C13"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N06AB05</w:t>
            </w:r>
          </w:p>
        </w:tc>
        <w:tc>
          <w:tcPr>
            <w:tcW w:w="1971" w:type="dxa"/>
            <w:vAlign w:val="center"/>
          </w:tcPr>
          <w:p w14:paraId="3DDB58AE"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Paroxetina</w:t>
            </w:r>
          </w:p>
        </w:tc>
        <w:tc>
          <w:tcPr>
            <w:tcW w:w="3517" w:type="dxa"/>
            <w:vAlign w:val="center"/>
          </w:tcPr>
          <w:p w14:paraId="22E5D265"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Maior risco de mortalidade, de convulsões, quedas e fraturas. Efeitos adversos anticolinérgicos.</w:t>
            </w:r>
          </w:p>
        </w:tc>
        <w:tc>
          <w:tcPr>
            <w:tcW w:w="3795" w:type="dxa"/>
            <w:vAlign w:val="center"/>
          </w:tcPr>
          <w:p w14:paraId="65C53598" w14:textId="11A7148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Para idosos ou para pacientes com insuficiência renal, iniciar os comprimidos de libertação imediata com 10 mg/d (12,5 mg/d se os comprimidos forem de libertação controlada), aumentados em 10 mg/d (12,5 mg/d se os comprimidos forem de libertação controlada), até 40 mg/d (50 mg/d se os comprimidos forem de libertação controlada). </w:t>
            </w:r>
            <w:r w:rsidRPr="00F578AE">
              <w:rPr>
                <w:rFonts w:ascii="Times New Roman" w:hAnsi="Times New Roman" w:cs="Times New Roman"/>
                <w:i/>
                <w:iCs/>
                <w:sz w:val="18"/>
                <w:szCs w:val="18"/>
              </w:rPr>
              <w:t>E, M</w:t>
            </w:r>
          </w:p>
        </w:tc>
        <w:tc>
          <w:tcPr>
            <w:tcW w:w="3934" w:type="dxa"/>
            <w:vAlign w:val="center"/>
          </w:tcPr>
          <w:p w14:paraId="59A5FE4E" w14:textId="417CD66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5DE418A6" w14:textId="77777777" w:rsidTr="00887847">
        <w:trPr>
          <w:trHeight w:val="337"/>
        </w:trPr>
        <w:tc>
          <w:tcPr>
            <w:tcW w:w="1095" w:type="dxa"/>
            <w:vAlign w:val="center"/>
          </w:tcPr>
          <w:p w14:paraId="0ADB0E6F"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N06AB08</w:t>
            </w:r>
          </w:p>
        </w:tc>
        <w:tc>
          <w:tcPr>
            <w:tcW w:w="1971" w:type="dxa"/>
            <w:vAlign w:val="center"/>
          </w:tcPr>
          <w:p w14:paraId="10C57A57"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Fluvoxamina</w:t>
            </w:r>
          </w:p>
        </w:tc>
        <w:tc>
          <w:tcPr>
            <w:tcW w:w="3517" w:type="dxa"/>
            <w:vAlign w:val="center"/>
          </w:tcPr>
          <w:p w14:paraId="02F3100F"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Maior risco de mortalidade, automutilação, quedas, fraturas e hiponatrémia</w:t>
            </w:r>
          </w:p>
        </w:tc>
        <w:tc>
          <w:tcPr>
            <w:tcW w:w="3795" w:type="dxa"/>
            <w:vAlign w:val="center"/>
          </w:tcPr>
          <w:p w14:paraId="41BBC89F" w14:textId="6BDC0C6A"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para idosos e pacientes com insuficiência renal; começar com 50-100 mg/d; titular lentamente. </w:t>
            </w:r>
            <w:r w:rsidRPr="00F578AE">
              <w:rPr>
                <w:rFonts w:ascii="Times New Roman" w:hAnsi="Times New Roman" w:cs="Times New Roman"/>
                <w:i/>
                <w:iCs/>
                <w:sz w:val="18"/>
                <w:szCs w:val="18"/>
              </w:rPr>
              <w:t>E, M</w:t>
            </w:r>
          </w:p>
        </w:tc>
        <w:tc>
          <w:tcPr>
            <w:tcW w:w="3934" w:type="dxa"/>
            <w:vAlign w:val="center"/>
          </w:tcPr>
          <w:p w14:paraId="5C0C45F1" w14:textId="6751D3D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7E73FB86" w14:textId="77777777" w:rsidTr="00887847">
        <w:trPr>
          <w:trHeight w:val="337"/>
        </w:trPr>
        <w:tc>
          <w:tcPr>
            <w:tcW w:w="1095" w:type="dxa"/>
            <w:vAlign w:val="center"/>
          </w:tcPr>
          <w:p w14:paraId="129279F0"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N06AX12</w:t>
            </w:r>
          </w:p>
        </w:tc>
        <w:tc>
          <w:tcPr>
            <w:tcW w:w="1971" w:type="dxa"/>
            <w:vAlign w:val="center"/>
          </w:tcPr>
          <w:p w14:paraId="185CB9AB"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Bupropiom</w:t>
            </w:r>
          </w:p>
        </w:tc>
        <w:tc>
          <w:tcPr>
            <w:tcW w:w="3517" w:type="dxa"/>
            <w:vAlign w:val="center"/>
          </w:tcPr>
          <w:p w14:paraId="384B818E"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Pode reduzir o limiar de convulsão.</w:t>
            </w:r>
          </w:p>
        </w:tc>
        <w:tc>
          <w:tcPr>
            <w:tcW w:w="3795" w:type="dxa"/>
            <w:vAlign w:val="center"/>
          </w:tcPr>
          <w:p w14:paraId="43B5F369" w14:textId="6D1DCDB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para idosos e pacientes com insuficiência renal. </w:t>
            </w:r>
            <w:r w:rsidRPr="00F578AE">
              <w:rPr>
                <w:rFonts w:ascii="Times New Roman" w:hAnsi="Times New Roman" w:cs="Times New Roman"/>
                <w:i/>
                <w:iCs/>
                <w:sz w:val="18"/>
                <w:szCs w:val="18"/>
              </w:rPr>
              <w:t>M</w:t>
            </w:r>
          </w:p>
        </w:tc>
        <w:tc>
          <w:tcPr>
            <w:tcW w:w="3934" w:type="dxa"/>
            <w:vAlign w:val="center"/>
          </w:tcPr>
          <w:p w14:paraId="3647E048" w14:textId="27E6D3D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03B0E0AA" w14:textId="77777777" w:rsidTr="00887847">
        <w:trPr>
          <w:trHeight w:val="337"/>
        </w:trPr>
        <w:tc>
          <w:tcPr>
            <w:tcW w:w="1095" w:type="dxa"/>
            <w:vAlign w:val="center"/>
          </w:tcPr>
          <w:p w14:paraId="42854DEC"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N06AX16</w:t>
            </w:r>
          </w:p>
        </w:tc>
        <w:tc>
          <w:tcPr>
            <w:tcW w:w="1971" w:type="dxa"/>
            <w:vAlign w:val="center"/>
          </w:tcPr>
          <w:p w14:paraId="0F0B3586"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Venlafaxina</w:t>
            </w:r>
          </w:p>
        </w:tc>
        <w:tc>
          <w:tcPr>
            <w:tcW w:w="3517" w:type="dxa"/>
            <w:vAlign w:val="center"/>
          </w:tcPr>
          <w:p w14:paraId="3C11008A"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Maior risco de mortalidade, tentativa de suicídio, acidente vascular cerebral, convulsões, hemorragia digestiva alta, quedas e fraturas.</w:t>
            </w:r>
          </w:p>
        </w:tc>
        <w:tc>
          <w:tcPr>
            <w:tcW w:w="3795" w:type="dxa"/>
            <w:vAlign w:val="center"/>
          </w:tcPr>
          <w:p w14:paraId="734E8413" w14:textId="468F9F8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com 25-50 mg, duas vezes por dia e aumentar em 25 mg/dose; para a formulação de libertação prolongada, começar com 37,5 mg uma vez ao dia e aumentar 37,5 mg a cada 4-7 dias, conforme tolerado. </w:t>
            </w:r>
            <w:r w:rsidRPr="00F578AE">
              <w:rPr>
                <w:rFonts w:ascii="Times New Roman" w:hAnsi="Times New Roman" w:cs="Times New Roman"/>
                <w:i/>
                <w:iCs/>
                <w:sz w:val="18"/>
                <w:szCs w:val="18"/>
              </w:rPr>
              <w:t>E</w:t>
            </w:r>
          </w:p>
          <w:p w14:paraId="262DB3DB" w14:textId="15D26F51"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diária total em 25-50% nos casos de insuficiência renal leve a moderada. </w:t>
            </w:r>
            <w:r w:rsidRPr="00F578AE">
              <w:rPr>
                <w:rFonts w:ascii="Times New Roman" w:hAnsi="Times New Roman" w:cs="Times New Roman"/>
                <w:i/>
                <w:iCs/>
                <w:sz w:val="18"/>
                <w:szCs w:val="18"/>
              </w:rPr>
              <w:t>M</w:t>
            </w:r>
          </w:p>
        </w:tc>
        <w:tc>
          <w:tcPr>
            <w:tcW w:w="3934" w:type="dxa"/>
            <w:vAlign w:val="center"/>
          </w:tcPr>
          <w:p w14:paraId="4259A237" w14:textId="75D14A4C"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2D1F6262" w14:textId="77777777" w:rsidTr="00887847">
        <w:trPr>
          <w:trHeight w:val="337"/>
        </w:trPr>
        <w:tc>
          <w:tcPr>
            <w:tcW w:w="1095" w:type="dxa"/>
            <w:vAlign w:val="center"/>
          </w:tcPr>
          <w:p w14:paraId="33A79494"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N06AX18</w:t>
            </w:r>
          </w:p>
        </w:tc>
        <w:tc>
          <w:tcPr>
            <w:tcW w:w="1971" w:type="dxa"/>
            <w:vAlign w:val="center"/>
          </w:tcPr>
          <w:p w14:paraId="3EFBBBCC"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Reboxetina</w:t>
            </w:r>
          </w:p>
        </w:tc>
        <w:tc>
          <w:tcPr>
            <w:tcW w:w="3517" w:type="dxa"/>
            <w:vAlign w:val="center"/>
          </w:tcPr>
          <w:p w14:paraId="5A604644"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(boca seca, obstipação, dor de cabeça, sonolência, tontura, sudorese excessiva e insónia). Maior risco de distúrbios de condução, taquicardia, ectopia atrial e ventricular ocasionais.</w:t>
            </w:r>
          </w:p>
        </w:tc>
        <w:tc>
          <w:tcPr>
            <w:tcW w:w="3795" w:type="dxa"/>
            <w:vAlign w:val="center"/>
          </w:tcPr>
          <w:p w14:paraId="3A7491A5" w14:textId="60098820"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em casos de insuficiência renal; começar com 2 mg duas vezes por dia nos casos de insuficiência renal; para idosos, reduzir a dose para 4-6 mg/d. </w:t>
            </w:r>
            <w:r w:rsidRPr="00F578AE">
              <w:rPr>
                <w:rFonts w:ascii="Times New Roman" w:hAnsi="Times New Roman" w:cs="Times New Roman"/>
                <w:i/>
                <w:iCs/>
                <w:sz w:val="18"/>
                <w:szCs w:val="18"/>
              </w:rPr>
              <w:t>M</w:t>
            </w:r>
          </w:p>
        </w:tc>
        <w:tc>
          <w:tcPr>
            <w:tcW w:w="3934" w:type="dxa"/>
            <w:vAlign w:val="center"/>
          </w:tcPr>
          <w:p w14:paraId="250432D9" w14:textId="4BE2F76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ISRS (exceto PIM: fluoxetina, paroxetina, fluvoxamina), mirtazapina, trazadona. </w:t>
            </w:r>
            <w:r w:rsidRPr="00F578AE">
              <w:rPr>
                <w:rFonts w:ascii="Times New Roman" w:hAnsi="Times New Roman" w:cs="Times New Roman"/>
                <w:i/>
                <w:iCs/>
                <w:sz w:val="18"/>
                <w:szCs w:val="18"/>
              </w:rPr>
              <w:t>E</w:t>
            </w:r>
          </w:p>
        </w:tc>
      </w:tr>
      <w:tr w:rsidR="001867A7" w14:paraId="15E39231" w14:textId="77777777" w:rsidTr="00887847">
        <w:trPr>
          <w:trHeight w:val="337"/>
        </w:trPr>
        <w:tc>
          <w:tcPr>
            <w:tcW w:w="1095" w:type="dxa"/>
            <w:vAlign w:val="center"/>
          </w:tcPr>
          <w:p w14:paraId="280E223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N06BA04</w:t>
            </w:r>
          </w:p>
        </w:tc>
        <w:tc>
          <w:tcPr>
            <w:tcW w:w="1971" w:type="dxa"/>
            <w:vAlign w:val="center"/>
          </w:tcPr>
          <w:p w14:paraId="414479CB"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Metilfenidato</w:t>
            </w:r>
          </w:p>
        </w:tc>
        <w:tc>
          <w:tcPr>
            <w:tcW w:w="3517" w:type="dxa"/>
            <w:vAlign w:val="center"/>
          </w:tcPr>
          <w:p w14:paraId="7B012F58"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Pode causar ou agravar a insónia; preocupação devido aos efeitos de alteração do SNC; preocupação devido aos efeitos de supressão do apetite.</w:t>
            </w:r>
          </w:p>
        </w:tc>
        <w:tc>
          <w:tcPr>
            <w:tcW w:w="3795" w:type="dxa"/>
            <w:vAlign w:val="center"/>
          </w:tcPr>
          <w:p w14:paraId="7782318F" w14:textId="77777777" w:rsidR="001867A7" w:rsidRPr="00F578AE" w:rsidRDefault="001867A7" w:rsidP="001867A7">
            <w:pPr>
              <w:spacing w:line="276" w:lineRule="auto"/>
              <w:jc w:val="both"/>
              <w:rPr>
                <w:rFonts w:ascii="Times New Roman" w:hAnsi="Times New Roman" w:cs="Times New Roman"/>
                <w:sz w:val="18"/>
                <w:szCs w:val="18"/>
              </w:rPr>
            </w:pPr>
          </w:p>
        </w:tc>
        <w:tc>
          <w:tcPr>
            <w:tcW w:w="3934" w:type="dxa"/>
            <w:vAlign w:val="center"/>
          </w:tcPr>
          <w:p w14:paraId="58B43F0C" w14:textId="0DC6052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considerar farmacoterapia para a doença de Alzheimer: acetilcolinesterase, memantina. </w:t>
            </w:r>
            <w:r w:rsidRPr="00F578AE">
              <w:rPr>
                <w:rFonts w:ascii="Times New Roman" w:hAnsi="Times New Roman" w:cs="Times New Roman"/>
                <w:i/>
                <w:iCs/>
                <w:sz w:val="18"/>
                <w:szCs w:val="18"/>
              </w:rPr>
              <w:t>E</w:t>
            </w:r>
          </w:p>
        </w:tc>
      </w:tr>
      <w:tr w:rsidR="001867A7" w14:paraId="7907248F" w14:textId="77777777" w:rsidTr="00887847">
        <w:trPr>
          <w:trHeight w:val="337"/>
        </w:trPr>
        <w:tc>
          <w:tcPr>
            <w:tcW w:w="1095" w:type="dxa"/>
            <w:vAlign w:val="center"/>
          </w:tcPr>
          <w:p w14:paraId="7786CC0C" w14:textId="379CCC02" w:rsidR="001867A7" w:rsidRPr="00811624" w:rsidRDefault="001867A7" w:rsidP="001867A7">
            <w:pPr>
              <w:spacing w:line="276" w:lineRule="auto"/>
              <w:jc w:val="center"/>
              <w:rPr>
                <w:rFonts w:ascii="Times New Roman" w:hAnsi="Times New Roman" w:cs="Times New Roman"/>
                <w:b/>
                <w:sz w:val="18"/>
                <w:szCs w:val="18"/>
              </w:rPr>
            </w:pPr>
            <w:r w:rsidRPr="00811624">
              <w:rPr>
                <w:rFonts w:ascii="Times New Roman" w:hAnsi="Times New Roman" w:cs="Times New Roman"/>
                <w:b/>
                <w:sz w:val="18"/>
                <w:szCs w:val="20"/>
              </w:rPr>
              <w:t>N06BX02</w:t>
            </w:r>
          </w:p>
        </w:tc>
        <w:tc>
          <w:tcPr>
            <w:tcW w:w="1971" w:type="dxa"/>
            <w:vAlign w:val="center"/>
          </w:tcPr>
          <w:p w14:paraId="094EEA70" w14:textId="60B5C55A"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20"/>
              </w:rPr>
              <w:t>Piritinol</w:t>
            </w:r>
          </w:p>
        </w:tc>
        <w:tc>
          <w:tcPr>
            <w:tcW w:w="3517" w:type="dxa"/>
            <w:vAlign w:val="center"/>
          </w:tcPr>
          <w:p w14:paraId="33848AC1" w14:textId="5028E4E0"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20"/>
              </w:rPr>
              <w:t>Nenhuma eficácia comprovada; perfil de risco/benefício desfavorável.</w:t>
            </w:r>
          </w:p>
        </w:tc>
        <w:tc>
          <w:tcPr>
            <w:tcW w:w="3795" w:type="dxa"/>
            <w:vAlign w:val="center"/>
          </w:tcPr>
          <w:p w14:paraId="7ECBCD33" w14:textId="7ECA95E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20"/>
              </w:rPr>
              <w:t>O seu uso clínico não é recomendado.</w:t>
            </w:r>
          </w:p>
        </w:tc>
        <w:tc>
          <w:tcPr>
            <w:tcW w:w="3934" w:type="dxa"/>
            <w:vAlign w:val="center"/>
          </w:tcPr>
          <w:p w14:paraId="6B8C1B7B" w14:textId="7422B5CA"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20"/>
              </w:rPr>
              <w:t xml:space="preserve">Tratamento não farmacológico; considerar a farmacoterapia para a doença de Alzheimer: acetilcolinesterase, memantina. </w:t>
            </w:r>
            <w:r w:rsidRPr="00F578AE">
              <w:rPr>
                <w:rFonts w:ascii="Times New Roman" w:hAnsi="Times New Roman" w:cs="Times New Roman"/>
                <w:i/>
                <w:iCs/>
                <w:sz w:val="18"/>
                <w:szCs w:val="18"/>
              </w:rPr>
              <w:t>E</w:t>
            </w:r>
          </w:p>
        </w:tc>
      </w:tr>
      <w:tr w:rsidR="001867A7" w14:paraId="4BBDF0C3" w14:textId="77777777" w:rsidTr="00887847">
        <w:trPr>
          <w:trHeight w:val="337"/>
        </w:trPr>
        <w:tc>
          <w:tcPr>
            <w:tcW w:w="1095" w:type="dxa"/>
            <w:vAlign w:val="center"/>
          </w:tcPr>
          <w:p w14:paraId="566C2BA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N06BX03</w:t>
            </w:r>
          </w:p>
        </w:tc>
        <w:tc>
          <w:tcPr>
            <w:tcW w:w="1971" w:type="dxa"/>
            <w:vAlign w:val="center"/>
          </w:tcPr>
          <w:p w14:paraId="0ED48FCD"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Piracetam</w:t>
            </w:r>
          </w:p>
        </w:tc>
        <w:tc>
          <w:tcPr>
            <w:tcW w:w="3517" w:type="dxa"/>
            <w:vAlign w:val="center"/>
          </w:tcPr>
          <w:p w14:paraId="0B9D59EF"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Nenhuma eficácia comprovada; perfil de risco/benefício desfavorável.</w:t>
            </w:r>
          </w:p>
        </w:tc>
        <w:tc>
          <w:tcPr>
            <w:tcW w:w="3795" w:type="dxa"/>
            <w:vAlign w:val="center"/>
          </w:tcPr>
          <w:p w14:paraId="2E8FCA9E" w14:textId="7440E4D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em idosos e em pacientes com insuficiência renal. </w:t>
            </w:r>
            <w:r w:rsidRPr="00F578AE">
              <w:rPr>
                <w:rFonts w:ascii="Times New Roman" w:hAnsi="Times New Roman" w:cs="Times New Roman"/>
                <w:i/>
                <w:iCs/>
                <w:sz w:val="18"/>
                <w:szCs w:val="18"/>
              </w:rPr>
              <w:t>M</w:t>
            </w:r>
          </w:p>
        </w:tc>
        <w:tc>
          <w:tcPr>
            <w:tcW w:w="3934" w:type="dxa"/>
            <w:vAlign w:val="center"/>
          </w:tcPr>
          <w:p w14:paraId="5D5CC9FE" w14:textId="134B1BFD"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Tratamento não farmacológico; considerar farmacoterapia para a doença de Alzheimer: acetilcolinesterase, memantina. </w:t>
            </w:r>
            <w:r w:rsidRPr="00F578AE">
              <w:rPr>
                <w:rFonts w:ascii="Times New Roman" w:hAnsi="Times New Roman" w:cs="Times New Roman"/>
                <w:i/>
                <w:iCs/>
                <w:sz w:val="18"/>
                <w:szCs w:val="18"/>
              </w:rPr>
              <w:t>E</w:t>
            </w:r>
          </w:p>
        </w:tc>
      </w:tr>
      <w:tr w:rsidR="001867A7" w14:paraId="2A102921" w14:textId="77777777" w:rsidTr="00887847">
        <w:trPr>
          <w:trHeight w:val="337"/>
        </w:trPr>
        <w:tc>
          <w:tcPr>
            <w:tcW w:w="1095" w:type="dxa"/>
            <w:vAlign w:val="center"/>
          </w:tcPr>
          <w:p w14:paraId="50CA3A5C"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N06DX02</w:t>
            </w:r>
          </w:p>
        </w:tc>
        <w:tc>
          <w:tcPr>
            <w:tcW w:w="1971" w:type="dxa"/>
            <w:vAlign w:val="center"/>
          </w:tcPr>
          <w:p w14:paraId="792DCD3C"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Ginkgo biloba</w:t>
            </w:r>
          </w:p>
        </w:tc>
        <w:tc>
          <w:tcPr>
            <w:tcW w:w="3517" w:type="dxa"/>
            <w:vAlign w:val="center"/>
          </w:tcPr>
          <w:p w14:paraId="6D2773A0"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Nenhuma eficácia comprovada; aumento do risco de hipotensão ortostática e queda.</w:t>
            </w:r>
          </w:p>
        </w:tc>
        <w:tc>
          <w:tcPr>
            <w:tcW w:w="3795" w:type="dxa"/>
            <w:vAlign w:val="center"/>
          </w:tcPr>
          <w:p w14:paraId="1D8BB2A5" w14:textId="77777777" w:rsidR="001867A7" w:rsidRPr="00D84555" w:rsidRDefault="001867A7" w:rsidP="001867A7">
            <w:pPr>
              <w:spacing w:line="276" w:lineRule="auto"/>
              <w:jc w:val="both"/>
              <w:rPr>
                <w:rFonts w:ascii="Times New Roman" w:hAnsi="Times New Roman" w:cs="Times New Roman"/>
                <w:sz w:val="18"/>
                <w:szCs w:val="18"/>
              </w:rPr>
            </w:pPr>
          </w:p>
        </w:tc>
        <w:tc>
          <w:tcPr>
            <w:tcW w:w="3934" w:type="dxa"/>
            <w:vAlign w:val="center"/>
          </w:tcPr>
          <w:p w14:paraId="13511E9D" w14:textId="3E3AFD8F"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Tratamento não farmacológico; considerar farmacoterapia para a doença de Alzheimer: acetilcolinesterase</w:t>
            </w:r>
            <w:r w:rsidRPr="00F578AE">
              <w:rPr>
                <w:rFonts w:ascii="Times New Roman" w:hAnsi="Times New Roman" w:cs="Times New Roman"/>
                <w:sz w:val="18"/>
                <w:szCs w:val="18"/>
              </w:rPr>
              <w:t xml:space="preserve">, memantina. </w:t>
            </w:r>
            <w:r w:rsidRPr="00F578AE">
              <w:rPr>
                <w:rFonts w:ascii="Times New Roman" w:hAnsi="Times New Roman" w:cs="Times New Roman"/>
                <w:i/>
                <w:iCs/>
                <w:sz w:val="18"/>
                <w:szCs w:val="18"/>
              </w:rPr>
              <w:t>E</w:t>
            </w:r>
          </w:p>
        </w:tc>
      </w:tr>
      <w:tr w:rsidR="001867A7" w14:paraId="7431F6CC" w14:textId="77777777" w:rsidTr="00887847">
        <w:trPr>
          <w:trHeight w:val="337"/>
        </w:trPr>
        <w:tc>
          <w:tcPr>
            <w:tcW w:w="1095" w:type="dxa"/>
            <w:vAlign w:val="center"/>
          </w:tcPr>
          <w:p w14:paraId="4906A464"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N07BC02</w:t>
            </w:r>
          </w:p>
        </w:tc>
        <w:tc>
          <w:tcPr>
            <w:tcW w:w="1971" w:type="dxa"/>
            <w:vAlign w:val="center"/>
          </w:tcPr>
          <w:p w14:paraId="1EDD5C28"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Metadona</w:t>
            </w:r>
          </w:p>
        </w:tc>
        <w:tc>
          <w:tcPr>
            <w:tcW w:w="3517" w:type="dxa"/>
            <w:vAlign w:val="center"/>
          </w:tcPr>
          <w:p w14:paraId="2D253D7A"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Duração muito longa, especialmente em idosos.</w:t>
            </w:r>
          </w:p>
        </w:tc>
        <w:tc>
          <w:tcPr>
            <w:tcW w:w="3795" w:type="dxa"/>
            <w:vAlign w:val="center"/>
          </w:tcPr>
          <w:p w14:paraId="0FBFE4F8" w14:textId="7ED5D8A4" w:rsidR="001867A7" w:rsidRPr="00F578AE"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Dose </w:t>
            </w:r>
            <w:r w:rsidRPr="00F578AE">
              <w:rPr>
                <w:rFonts w:ascii="Times New Roman" w:hAnsi="Times New Roman" w:cs="Times New Roman"/>
                <w:sz w:val="18"/>
                <w:szCs w:val="18"/>
              </w:rPr>
              <w:t xml:space="preserve">mais baixa possível. </w:t>
            </w:r>
            <w:r w:rsidRPr="00F578AE">
              <w:rPr>
                <w:rFonts w:ascii="Times New Roman" w:hAnsi="Times New Roman" w:cs="Times New Roman"/>
                <w:i/>
                <w:iCs/>
                <w:sz w:val="18"/>
                <w:szCs w:val="18"/>
              </w:rPr>
              <w:t>E</w:t>
            </w:r>
          </w:p>
          <w:p w14:paraId="06CCEE12"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Começar lentamente. </w:t>
            </w:r>
          </w:p>
          <w:p w14:paraId="08B44E16" w14:textId="27C8A303" w:rsidR="001867A7" w:rsidRPr="00D84555"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Recomenda-se uma dose inicial mais baixa de metadona com intervalos de dosagem mais longos, além de uma titulação mais lenta da dose para pacientes com insuficiência renal. </w:t>
            </w:r>
            <w:r w:rsidRPr="00F578AE">
              <w:rPr>
                <w:rFonts w:ascii="Times New Roman" w:hAnsi="Times New Roman" w:cs="Times New Roman"/>
                <w:i/>
                <w:iCs/>
                <w:sz w:val="18"/>
                <w:szCs w:val="18"/>
              </w:rPr>
              <w:t>M</w:t>
            </w:r>
          </w:p>
        </w:tc>
        <w:tc>
          <w:tcPr>
            <w:tcW w:w="3934" w:type="dxa"/>
            <w:vAlign w:val="center"/>
          </w:tcPr>
          <w:p w14:paraId="36D42542" w14:textId="77777777" w:rsidR="001867A7" w:rsidRPr="00E577B2" w:rsidRDefault="001867A7" w:rsidP="001867A7">
            <w:pPr>
              <w:spacing w:line="276" w:lineRule="auto"/>
              <w:jc w:val="both"/>
              <w:rPr>
                <w:rFonts w:ascii="Times New Roman" w:hAnsi="Times New Roman" w:cs="Times New Roman"/>
                <w:color w:val="00B050"/>
                <w:sz w:val="18"/>
                <w:szCs w:val="18"/>
              </w:rPr>
            </w:pPr>
            <w:r w:rsidRPr="00D84555">
              <w:rPr>
                <w:rFonts w:ascii="Times New Roman" w:hAnsi="Times New Roman" w:cs="Times New Roman"/>
                <w:sz w:val="18"/>
                <w:szCs w:val="18"/>
              </w:rPr>
              <w:t xml:space="preserve">Paracetamol; ibuprofeno (≤3 x 400 mg/d ou por um período inferior a uma semana); naproxeno (≤2 x </w:t>
            </w:r>
            <w:r w:rsidRPr="00F578AE">
              <w:rPr>
                <w:rFonts w:ascii="Times New Roman" w:hAnsi="Times New Roman" w:cs="Times New Roman"/>
                <w:sz w:val="18"/>
                <w:szCs w:val="18"/>
              </w:rPr>
              <w:t xml:space="preserve">250 mg/d ou por um período inferior a uma semana). </w:t>
            </w:r>
            <w:r w:rsidRPr="00E577B2">
              <w:rPr>
                <w:rFonts w:ascii="Times New Roman" w:hAnsi="Times New Roman" w:cs="Times New Roman"/>
                <w:i/>
                <w:iCs/>
                <w:sz w:val="18"/>
                <w:szCs w:val="18"/>
              </w:rPr>
              <w:t>E</w:t>
            </w:r>
            <w:r w:rsidRPr="00E577B2">
              <w:rPr>
                <w:rFonts w:ascii="Times New Roman" w:hAnsi="Times New Roman" w:cs="Times New Roman"/>
                <w:color w:val="00B050"/>
                <w:sz w:val="18"/>
                <w:szCs w:val="18"/>
              </w:rPr>
              <w:t xml:space="preserve"> </w:t>
            </w:r>
          </w:p>
          <w:p w14:paraId="08245087" w14:textId="5205D313" w:rsidR="001867A7" w:rsidRPr="00D84555" w:rsidRDefault="001867A7" w:rsidP="001867A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Opióides com</w:t>
            </w:r>
            <w:r w:rsidRPr="00D84555">
              <w:rPr>
                <w:rFonts w:ascii="Times New Roman" w:hAnsi="Times New Roman" w:cs="Times New Roman"/>
                <w:sz w:val="18"/>
                <w:szCs w:val="18"/>
              </w:rPr>
              <w:t xml:space="preserve"> menor risco de delírio (por exemplo, naloxona, morfina, oxicodona, buprenorfina, </w:t>
            </w:r>
            <w:r w:rsidRPr="00F578AE">
              <w:rPr>
                <w:rFonts w:ascii="Times New Roman" w:hAnsi="Times New Roman" w:cs="Times New Roman"/>
                <w:sz w:val="18"/>
                <w:szCs w:val="18"/>
              </w:rPr>
              <w:t xml:space="preserve">hidromorfona). </w:t>
            </w:r>
            <w:r w:rsidRPr="00F578AE">
              <w:rPr>
                <w:rFonts w:ascii="Times New Roman" w:hAnsi="Times New Roman" w:cs="Times New Roman"/>
                <w:i/>
                <w:iCs/>
                <w:sz w:val="18"/>
                <w:szCs w:val="18"/>
              </w:rPr>
              <w:t>E, P</w:t>
            </w:r>
          </w:p>
        </w:tc>
      </w:tr>
      <w:tr w:rsidR="001867A7" w14:paraId="5BE17AB1" w14:textId="77777777" w:rsidTr="00887847">
        <w:trPr>
          <w:trHeight w:val="649"/>
        </w:trPr>
        <w:tc>
          <w:tcPr>
            <w:tcW w:w="1095" w:type="dxa"/>
            <w:vAlign w:val="center"/>
          </w:tcPr>
          <w:p w14:paraId="3BD5F34F" w14:textId="77777777" w:rsidR="001867A7" w:rsidRPr="0078353F" w:rsidRDefault="001867A7" w:rsidP="001867A7">
            <w:pPr>
              <w:spacing w:line="276" w:lineRule="auto"/>
              <w:jc w:val="center"/>
              <w:rPr>
                <w:rFonts w:ascii="Times New Roman" w:hAnsi="Times New Roman" w:cs="Times New Roman"/>
                <w:b/>
                <w:i/>
                <w:sz w:val="18"/>
                <w:szCs w:val="18"/>
              </w:rPr>
            </w:pPr>
            <w:r w:rsidRPr="0078353F">
              <w:rPr>
                <w:rFonts w:ascii="Times New Roman" w:hAnsi="Times New Roman" w:cs="Times New Roman"/>
                <w:b/>
                <w:i/>
                <w:sz w:val="18"/>
                <w:szCs w:val="18"/>
              </w:rPr>
              <w:t>R</w:t>
            </w:r>
          </w:p>
        </w:tc>
        <w:tc>
          <w:tcPr>
            <w:tcW w:w="13217" w:type="dxa"/>
            <w:gridSpan w:val="4"/>
            <w:vAlign w:val="center"/>
          </w:tcPr>
          <w:p w14:paraId="4C1BA6F9" w14:textId="5146AC1C" w:rsidR="001867A7" w:rsidRPr="00E10DD0" w:rsidRDefault="001867A7" w:rsidP="001867A7">
            <w:pPr>
              <w:spacing w:line="276" w:lineRule="auto"/>
              <w:jc w:val="center"/>
              <w:rPr>
                <w:rFonts w:ascii="Times New Roman" w:hAnsi="Times New Roman" w:cs="Times New Roman"/>
                <w:i/>
                <w:sz w:val="18"/>
                <w:szCs w:val="18"/>
              </w:rPr>
            </w:pPr>
            <w:r w:rsidRPr="00E10DD0">
              <w:rPr>
                <w:rFonts w:ascii="Times New Roman" w:hAnsi="Times New Roman" w:cs="Times New Roman"/>
                <w:b/>
                <w:i/>
                <w:sz w:val="18"/>
                <w:szCs w:val="18"/>
              </w:rPr>
              <w:t>Sistema Respiratório</w:t>
            </w:r>
          </w:p>
        </w:tc>
      </w:tr>
      <w:tr w:rsidR="001867A7" w14:paraId="357144C1" w14:textId="77777777" w:rsidTr="00887847">
        <w:trPr>
          <w:trHeight w:val="337"/>
        </w:trPr>
        <w:tc>
          <w:tcPr>
            <w:tcW w:w="1095" w:type="dxa"/>
            <w:vAlign w:val="center"/>
          </w:tcPr>
          <w:p w14:paraId="742CC924"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R03DA04</w:t>
            </w:r>
          </w:p>
        </w:tc>
        <w:tc>
          <w:tcPr>
            <w:tcW w:w="1971" w:type="dxa"/>
            <w:vAlign w:val="center"/>
          </w:tcPr>
          <w:p w14:paraId="752D590B"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Teofilina</w:t>
            </w:r>
          </w:p>
        </w:tc>
        <w:tc>
          <w:tcPr>
            <w:tcW w:w="3517" w:type="dxa"/>
            <w:vAlign w:val="center"/>
          </w:tcPr>
          <w:p w14:paraId="67BDFBA5"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Maior risco de efeitos estimulantes do SNC.</w:t>
            </w:r>
          </w:p>
        </w:tc>
        <w:tc>
          <w:tcPr>
            <w:tcW w:w="3795" w:type="dxa"/>
            <w:vAlign w:val="center"/>
          </w:tcPr>
          <w:p w14:paraId="7E6BE47F" w14:textId="6C1E9515" w:rsidR="001867A7" w:rsidRPr="00F578AE"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 xml:space="preserve">Começar com uma redução de 25% em comparação com as doses para adultos mais </w:t>
            </w:r>
            <w:r w:rsidRPr="00F578AE">
              <w:rPr>
                <w:rFonts w:ascii="Times New Roman" w:hAnsi="Times New Roman" w:cs="Times New Roman"/>
                <w:sz w:val="18"/>
                <w:szCs w:val="18"/>
              </w:rPr>
              <w:t xml:space="preserve">jovens. </w:t>
            </w:r>
            <w:r w:rsidRPr="00F578AE">
              <w:rPr>
                <w:rFonts w:ascii="Times New Roman" w:hAnsi="Times New Roman" w:cs="Times New Roman"/>
                <w:i/>
                <w:iCs/>
                <w:sz w:val="18"/>
                <w:szCs w:val="18"/>
              </w:rPr>
              <w:t>E</w:t>
            </w:r>
          </w:p>
          <w:p w14:paraId="0C29CA23" w14:textId="73C3A237" w:rsidR="001867A7" w:rsidRPr="00D84555"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Iniciar com uma dose máxima de 400 mg/d; monitorizar os níveis séricos e reduzir doses, se necessário; para idosos saudáveis (&gt; 60 anos), a depuração da teofilina diminui em média 30%. </w:t>
            </w:r>
            <w:r w:rsidRPr="00F578AE">
              <w:rPr>
                <w:rFonts w:ascii="Times New Roman" w:hAnsi="Times New Roman" w:cs="Times New Roman"/>
                <w:i/>
                <w:iCs/>
                <w:sz w:val="18"/>
                <w:szCs w:val="18"/>
              </w:rPr>
              <w:t>M</w:t>
            </w:r>
          </w:p>
        </w:tc>
        <w:tc>
          <w:tcPr>
            <w:tcW w:w="3934" w:type="dxa"/>
            <w:vAlign w:val="center"/>
          </w:tcPr>
          <w:p w14:paraId="3A3C46B4" w14:textId="77777777" w:rsidR="001867A7" w:rsidRPr="00D84555" w:rsidRDefault="001867A7" w:rsidP="001867A7">
            <w:pPr>
              <w:spacing w:line="276" w:lineRule="auto"/>
              <w:jc w:val="both"/>
              <w:rPr>
                <w:rFonts w:ascii="Times New Roman" w:hAnsi="Times New Roman" w:cs="Times New Roman"/>
                <w:sz w:val="18"/>
                <w:szCs w:val="18"/>
              </w:rPr>
            </w:pPr>
          </w:p>
        </w:tc>
      </w:tr>
      <w:tr w:rsidR="001867A7" w14:paraId="794F35B9" w14:textId="77777777" w:rsidTr="00887847">
        <w:trPr>
          <w:trHeight w:val="337"/>
        </w:trPr>
        <w:tc>
          <w:tcPr>
            <w:tcW w:w="1095" w:type="dxa"/>
            <w:vAlign w:val="center"/>
          </w:tcPr>
          <w:p w14:paraId="55676007"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R05DA04</w:t>
            </w:r>
          </w:p>
        </w:tc>
        <w:tc>
          <w:tcPr>
            <w:tcW w:w="1971" w:type="dxa"/>
            <w:vAlign w:val="center"/>
          </w:tcPr>
          <w:p w14:paraId="79DBC40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Codeína (&gt; 2 semanas)</w:t>
            </w:r>
          </w:p>
        </w:tc>
        <w:tc>
          <w:tcPr>
            <w:tcW w:w="3517" w:type="dxa"/>
            <w:vAlign w:val="center"/>
          </w:tcPr>
          <w:p w14:paraId="7EFD5347"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Maior risco de efeitos adversos (hipotensão, sudorese, obstipação, vómitos, tontura, sedação, depressão respiratória). Evitar o uso por mais de 2 semanas para pessoas com obstipação crónica sem uso concomitante de laxantes e para pessoas com insuficiência renal.</w:t>
            </w:r>
          </w:p>
        </w:tc>
        <w:tc>
          <w:tcPr>
            <w:tcW w:w="3795" w:type="dxa"/>
            <w:vAlign w:val="center"/>
          </w:tcPr>
          <w:p w14:paraId="1EFFD52D" w14:textId="75D5F358" w:rsidR="001867A7" w:rsidRPr="00E577B2" w:rsidRDefault="001867A7" w:rsidP="001867A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Começar o tratamento com cautela em idosos (especialmente em casos de insuficiência renal); começar lentamente; reduzir a dose para 75% da dose habitual se TFG 10-50 ml/min e para 50% se TFG &lt;10 ml/min. </w:t>
            </w:r>
            <w:r w:rsidRPr="00E577B2">
              <w:rPr>
                <w:rFonts w:ascii="Times New Roman" w:hAnsi="Times New Roman" w:cs="Times New Roman"/>
                <w:i/>
                <w:iCs/>
                <w:sz w:val="18"/>
                <w:szCs w:val="18"/>
              </w:rPr>
              <w:t>M</w:t>
            </w:r>
          </w:p>
        </w:tc>
        <w:tc>
          <w:tcPr>
            <w:tcW w:w="3934" w:type="dxa"/>
            <w:vAlign w:val="center"/>
          </w:tcPr>
          <w:p w14:paraId="44CE2628" w14:textId="339AA95E" w:rsidR="001867A7" w:rsidRPr="00E577B2" w:rsidRDefault="001867A7" w:rsidP="001867A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Se usada para tratamento da dor, considerar os medicamentos alternativos propostos para analgésicos: paracetamol; ibuprofeno (≤3 x 400 mg/d ou por um período inferior a uma semana); naproxeno (≤2 x 250 mg/d ou por um período inferior a uma semana). </w:t>
            </w:r>
            <w:r w:rsidRPr="00E577B2">
              <w:rPr>
                <w:rFonts w:ascii="Times New Roman" w:hAnsi="Times New Roman" w:cs="Times New Roman"/>
                <w:i/>
                <w:iCs/>
                <w:sz w:val="18"/>
                <w:szCs w:val="18"/>
              </w:rPr>
              <w:t>E</w:t>
            </w:r>
          </w:p>
          <w:p w14:paraId="57A1E807" w14:textId="39423336" w:rsidR="001867A7" w:rsidRPr="00E577B2" w:rsidRDefault="001867A7" w:rsidP="001867A7">
            <w:pPr>
              <w:spacing w:line="276" w:lineRule="auto"/>
              <w:jc w:val="both"/>
              <w:rPr>
                <w:rFonts w:ascii="Times New Roman" w:hAnsi="Times New Roman" w:cs="Times New Roman"/>
                <w:sz w:val="18"/>
                <w:szCs w:val="18"/>
              </w:rPr>
            </w:pPr>
            <w:r w:rsidRPr="00E577B2">
              <w:rPr>
                <w:rFonts w:ascii="Times New Roman" w:hAnsi="Times New Roman" w:cs="Times New Roman"/>
                <w:sz w:val="18"/>
                <w:szCs w:val="18"/>
              </w:rPr>
              <w:t xml:space="preserve">Opióides com menor risco de delírio (por exemplo naloxona, morfina, oxicodona, buprenorfina, hidromorfona). </w:t>
            </w:r>
            <w:r w:rsidRPr="00E577B2">
              <w:rPr>
                <w:rFonts w:ascii="Times New Roman" w:hAnsi="Times New Roman" w:cs="Times New Roman"/>
                <w:i/>
                <w:iCs/>
                <w:sz w:val="18"/>
                <w:szCs w:val="18"/>
              </w:rPr>
              <w:t>E, P</w:t>
            </w:r>
          </w:p>
        </w:tc>
      </w:tr>
      <w:tr w:rsidR="001867A7" w14:paraId="2C660F28" w14:textId="77777777" w:rsidTr="00887847">
        <w:trPr>
          <w:trHeight w:val="337"/>
        </w:trPr>
        <w:tc>
          <w:tcPr>
            <w:tcW w:w="1095" w:type="dxa"/>
            <w:vAlign w:val="center"/>
          </w:tcPr>
          <w:p w14:paraId="6ECCEA99"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R05DA09</w:t>
            </w:r>
          </w:p>
        </w:tc>
        <w:tc>
          <w:tcPr>
            <w:tcW w:w="1971" w:type="dxa"/>
            <w:vAlign w:val="center"/>
          </w:tcPr>
          <w:p w14:paraId="4650DB1B"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Dextrometorfano</w:t>
            </w:r>
          </w:p>
        </w:tc>
        <w:tc>
          <w:tcPr>
            <w:tcW w:w="3517" w:type="dxa"/>
            <w:vAlign w:val="center"/>
          </w:tcPr>
          <w:p w14:paraId="26F26776"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Nenhuma evidência clara no tratamento da tosse aguda.</w:t>
            </w:r>
          </w:p>
        </w:tc>
        <w:tc>
          <w:tcPr>
            <w:tcW w:w="3795" w:type="dxa"/>
            <w:vAlign w:val="center"/>
          </w:tcPr>
          <w:p w14:paraId="3C77ECBD" w14:textId="77777777" w:rsidR="001867A7" w:rsidRPr="00D84555" w:rsidRDefault="001867A7" w:rsidP="001867A7">
            <w:pPr>
              <w:spacing w:line="276" w:lineRule="auto"/>
              <w:jc w:val="both"/>
              <w:rPr>
                <w:rFonts w:ascii="Times New Roman" w:hAnsi="Times New Roman" w:cs="Times New Roman"/>
                <w:sz w:val="18"/>
                <w:szCs w:val="18"/>
              </w:rPr>
            </w:pPr>
          </w:p>
        </w:tc>
        <w:tc>
          <w:tcPr>
            <w:tcW w:w="3934" w:type="dxa"/>
            <w:vAlign w:val="center"/>
          </w:tcPr>
          <w:p w14:paraId="5FC1E474" w14:textId="77777777" w:rsidR="001867A7" w:rsidRPr="00D84555" w:rsidRDefault="001867A7" w:rsidP="001867A7">
            <w:pPr>
              <w:spacing w:line="276" w:lineRule="auto"/>
              <w:jc w:val="both"/>
              <w:rPr>
                <w:rFonts w:ascii="Times New Roman" w:hAnsi="Times New Roman" w:cs="Times New Roman"/>
                <w:sz w:val="18"/>
                <w:szCs w:val="18"/>
              </w:rPr>
            </w:pPr>
          </w:p>
        </w:tc>
      </w:tr>
      <w:tr w:rsidR="001867A7" w14:paraId="1CC7907B" w14:textId="77777777" w:rsidTr="006352A6">
        <w:trPr>
          <w:trHeight w:val="337"/>
        </w:trPr>
        <w:tc>
          <w:tcPr>
            <w:tcW w:w="1095" w:type="dxa"/>
            <w:vAlign w:val="center"/>
          </w:tcPr>
          <w:p w14:paraId="62604347"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R06AA02</w:t>
            </w:r>
          </w:p>
        </w:tc>
        <w:tc>
          <w:tcPr>
            <w:tcW w:w="1971" w:type="dxa"/>
            <w:vAlign w:val="center"/>
          </w:tcPr>
          <w:p w14:paraId="2201DB27"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Difenidramina</w:t>
            </w:r>
          </w:p>
        </w:tc>
        <w:tc>
          <w:tcPr>
            <w:tcW w:w="3517" w:type="dxa"/>
            <w:vAlign w:val="center"/>
          </w:tcPr>
          <w:p w14:paraId="3C413146"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Efeitos colaterais anticolinérgicos, sedação, tontura; alterações eletrocardiográficas.</w:t>
            </w:r>
          </w:p>
        </w:tc>
        <w:tc>
          <w:tcPr>
            <w:tcW w:w="3795" w:type="dxa"/>
            <w:vAlign w:val="center"/>
          </w:tcPr>
          <w:p w14:paraId="0942CB43" w14:textId="14915ED2"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para idosos; começar lentamente. </w:t>
            </w:r>
            <w:r w:rsidRPr="00F578AE">
              <w:rPr>
                <w:rFonts w:ascii="Times New Roman" w:hAnsi="Times New Roman" w:cs="Times New Roman"/>
                <w:i/>
                <w:iCs/>
                <w:sz w:val="18"/>
                <w:szCs w:val="18"/>
              </w:rPr>
              <w:t>M</w:t>
            </w:r>
          </w:p>
          <w:p w14:paraId="66CA3467" w14:textId="257962D9"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Usar a dose mais baixa possível, até a metade da dose usual, diminuir lentamente com a menor duração possível de tratamento. </w:t>
            </w:r>
            <w:r w:rsidRPr="00F578AE">
              <w:rPr>
                <w:rFonts w:ascii="Times New Roman" w:hAnsi="Times New Roman" w:cs="Times New Roman"/>
                <w:i/>
                <w:iCs/>
                <w:sz w:val="18"/>
                <w:szCs w:val="18"/>
              </w:rPr>
              <w:t>P</w:t>
            </w:r>
          </w:p>
          <w:p w14:paraId="7649460E" w14:textId="5B946EC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Aumentar o intervalo de dosagem para cada 6 horas em casos de insuficiência renal leve (TFG&gt; 50 ml/min), a cada 6-12 horas em casos de insuficiência renal moderada (TFG 10-50 ml/min) e a cada 12-18 horas em casos de insuficiência renal grave (TFG &lt;10 ml/min). </w:t>
            </w:r>
            <w:r w:rsidRPr="00F578AE">
              <w:rPr>
                <w:rFonts w:ascii="Times New Roman" w:hAnsi="Times New Roman" w:cs="Times New Roman"/>
                <w:i/>
                <w:iCs/>
                <w:sz w:val="18"/>
                <w:szCs w:val="18"/>
              </w:rPr>
              <w:t>M</w:t>
            </w:r>
          </w:p>
        </w:tc>
        <w:tc>
          <w:tcPr>
            <w:tcW w:w="3934" w:type="dxa"/>
            <w:shd w:val="clear" w:color="auto" w:fill="auto"/>
            <w:vAlign w:val="center"/>
          </w:tcPr>
          <w:p w14:paraId="741183D7"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Anti-histamínicos não-sedativos e não anticolinérgicos como a loratadina, a cetirizina.</w:t>
            </w:r>
          </w:p>
          <w:p w14:paraId="5EFBB994" w14:textId="08AB36E8"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Se usado para insónia: tratamento não farmacológico, passiflora, mirtazapina, trazodona. </w:t>
            </w:r>
            <w:r w:rsidRPr="00F578AE">
              <w:rPr>
                <w:rFonts w:ascii="Times New Roman" w:hAnsi="Times New Roman" w:cs="Times New Roman"/>
                <w:i/>
                <w:iCs/>
                <w:sz w:val="18"/>
                <w:szCs w:val="18"/>
              </w:rPr>
              <w:t>E</w:t>
            </w:r>
          </w:p>
          <w:p w14:paraId="7A0B40F3" w14:textId="2C19445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Considerar doses baixas de benzodiazepínicos de ação curta, como o brotizolam (≤ 0,125 mg/d); zolpidem (≤5 mg/d).</w:t>
            </w:r>
          </w:p>
        </w:tc>
      </w:tr>
      <w:tr w:rsidR="001867A7" w14:paraId="64E3928D" w14:textId="77777777" w:rsidTr="006352A6">
        <w:trPr>
          <w:trHeight w:val="337"/>
        </w:trPr>
        <w:tc>
          <w:tcPr>
            <w:tcW w:w="1095" w:type="dxa"/>
            <w:vAlign w:val="center"/>
          </w:tcPr>
          <w:p w14:paraId="2EFE8F3C"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R06AA04</w:t>
            </w:r>
          </w:p>
        </w:tc>
        <w:tc>
          <w:tcPr>
            <w:tcW w:w="1971" w:type="dxa"/>
            <w:vAlign w:val="center"/>
          </w:tcPr>
          <w:p w14:paraId="76C9AE63"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Clemastina</w:t>
            </w:r>
          </w:p>
        </w:tc>
        <w:tc>
          <w:tcPr>
            <w:tcW w:w="3517" w:type="dxa"/>
            <w:vAlign w:val="center"/>
          </w:tcPr>
          <w:p w14:paraId="3233F1A5"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Efeitos colaterais anticolinérgicos (por exemplo, obstipação, boca seca); comprometimento do desempenho cognitivo; alterações eletrocardiográficas (QT prolongado).</w:t>
            </w:r>
          </w:p>
        </w:tc>
        <w:tc>
          <w:tcPr>
            <w:tcW w:w="3795" w:type="dxa"/>
            <w:vAlign w:val="center"/>
          </w:tcPr>
          <w:p w14:paraId="0DCA0D27" w14:textId="08998B6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w:t>
            </w:r>
            <w:r w:rsidRPr="00F578AE">
              <w:rPr>
                <w:rFonts w:ascii="Times New Roman" w:hAnsi="Times New Roman" w:cs="Times New Roman"/>
                <w:i/>
                <w:iCs/>
                <w:sz w:val="18"/>
                <w:szCs w:val="18"/>
              </w:rPr>
              <w:t>M</w:t>
            </w:r>
          </w:p>
        </w:tc>
        <w:tc>
          <w:tcPr>
            <w:tcW w:w="3934" w:type="dxa"/>
            <w:shd w:val="clear" w:color="auto" w:fill="auto"/>
            <w:vAlign w:val="center"/>
          </w:tcPr>
          <w:p w14:paraId="1B674C37" w14:textId="076390BE"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Anti-histamínicos não-sedativos e não anticolinérgicos como a loratadina, a cetirizina. </w:t>
            </w:r>
            <w:r w:rsidRPr="00F578AE">
              <w:rPr>
                <w:rFonts w:ascii="Times New Roman" w:hAnsi="Times New Roman" w:cs="Times New Roman"/>
                <w:i/>
                <w:iCs/>
                <w:sz w:val="18"/>
                <w:szCs w:val="18"/>
              </w:rPr>
              <w:t>E</w:t>
            </w:r>
          </w:p>
        </w:tc>
      </w:tr>
      <w:tr w:rsidR="001867A7" w14:paraId="3AA79906" w14:textId="77777777" w:rsidTr="006352A6">
        <w:trPr>
          <w:trHeight w:val="337"/>
        </w:trPr>
        <w:tc>
          <w:tcPr>
            <w:tcW w:w="1095" w:type="dxa"/>
            <w:vAlign w:val="center"/>
          </w:tcPr>
          <w:p w14:paraId="097A0A63"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R06AA09</w:t>
            </w:r>
          </w:p>
        </w:tc>
        <w:tc>
          <w:tcPr>
            <w:tcW w:w="1971" w:type="dxa"/>
            <w:vAlign w:val="center"/>
          </w:tcPr>
          <w:p w14:paraId="29ED1F4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Doxilamina</w:t>
            </w:r>
          </w:p>
        </w:tc>
        <w:tc>
          <w:tcPr>
            <w:tcW w:w="3517" w:type="dxa"/>
            <w:vAlign w:val="center"/>
          </w:tcPr>
          <w:p w14:paraId="08D6B4AD" w14:textId="77777777" w:rsidR="001867A7" w:rsidRPr="00D84555" w:rsidRDefault="001867A7" w:rsidP="001867A7">
            <w:pPr>
              <w:spacing w:line="276" w:lineRule="auto"/>
              <w:jc w:val="both"/>
              <w:rPr>
                <w:rFonts w:ascii="Times New Roman" w:hAnsi="Times New Roman" w:cs="Times New Roman"/>
                <w:sz w:val="18"/>
                <w:szCs w:val="18"/>
              </w:rPr>
            </w:pPr>
            <w:r w:rsidRPr="00D84555">
              <w:rPr>
                <w:rFonts w:ascii="Times New Roman" w:hAnsi="Times New Roman" w:cs="Times New Roman"/>
                <w:sz w:val="18"/>
                <w:szCs w:val="18"/>
              </w:rPr>
              <w:t>Efeitos colaterais anticolinérgicos, tontura; alterações eletrocardiográficas.</w:t>
            </w:r>
          </w:p>
        </w:tc>
        <w:tc>
          <w:tcPr>
            <w:tcW w:w="3795" w:type="dxa"/>
            <w:vAlign w:val="center"/>
          </w:tcPr>
          <w:p w14:paraId="2FDE134F" w14:textId="5E2E143C"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w:t>
            </w:r>
            <w:r w:rsidRPr="00F578AE">
              <w:rPr>
                <w:rFonts w:ascii="Times New Roman" w:hAnsi="Times New Roman" w:cs="Times New Roman"/>
                <w:i/>
                <w:iCs/>
                <w:sz w:val="18"/>
                <w:szCs w:val="18"/>
              </w:rPr>
              <w:t>M</w:t>
            </w:r>
          </w:p>
          <w:p w14:paraId="75979BF5" w14:textId="17A477B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Usar a dose mais baixa possível, até a metade da dose usual, diminuir lentamente com a menor duração possível do tratamento.</w:t>
            </w:r>
            <w:r w:rsidRPr="00F578AE">
              <w:rPr>
                <w:rFonts w:ascii="Times New Roman" w:hAnsi="Times New Roman" w:cs="Times New Roman"/>
                <w:i/>
                <w:iCs/>
                <w:sz w:val="18"/>
                <w:szCs w:val="18"/>
              </w:rPr>
              <w:t xml:space="preserve"> P</w:t>
            </w:r>
          </w:p>
        </w:tc>
        <w:tc>
          <w:tcPr>
            <w:tcW w:w="3934" w:type="dxa"/>
            <w:shd w:val="clear" w:color="auto" w:fill="auto"/>
            <w:vAlign w:val="center"/>
          </w:tcPr>
          <w:p w14:paraId="5446F32C"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Anti-histamínicos não-sedativos e não anticolinérgicos como a loratadina, a cetirizina.</w:t>
            </w:r>
          </w:p>
          <w:p w14:paraId="40EBD1DA" w14:textId="1B90E70B"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Se usado para insónia: tratamento não farmacológico, passiflora, mirtazapina, trazodona.</w:t>
            </w:r>
            <w:r w:rsidRPr="00F578AE">
              <w:rPr>
                <w:rFonts w:ascii="Times New Roman" w:hAnsi="Times New Roman" w:cs="Times New Roman"/>
                <w:i/>
                <w:iCs/>
                <w:sz w:val="18"/>
                <w:szCs w:val="18"/>
              </w:rPr>
              <w:t xml:space="preserve"> E</w:t>
            </w:r>
          </w:p>
          <w:p w14:paraId="31DE5D21" w14:textId="15203B0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Considerar doses baixas de benzodiazepínicos de ação curta, como o brotizolam (≤ 0,125 mg/d); zolpidem (≤5 mg/d).</w:t>
            </w:r>
          </w:p>
        </w:tc>
      </w:tr>
      <w:tr w:rsidR="001867A7" w14:paraId="3DCAD999" w14:textId="77777777" w:rsidTr="00887847">
        <w:trPr>
          <w:trHeight w:val="337"/>
        </w:trPr>
        <w:tc>
          <w:tcPr>
            <w:tcW w:w="1095" w:type="dxa"/>
            <w:vAlign w:val="center"/>
          </w:tcPr>
          <w:p w14:paraId="4AA65372"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R06AB02</w:t>
            </w:r>
          </w:p>
        </w:tc>
        <w:tc>
          <w:tcPr>
            <w:tcW w:w="1971" w:type="dxa"/>
            <w:vAlign w:val="center"/>
          </w:tcPr>
          <w:p w14:paraId="69DC1534"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Dexclorofeniramina</w:t>
            </w:r>
          </w:p>
        </w:tc>
        <w:tc>
          <w:tcPr>
            <w:tcW w:w="3517" w:type="dxa"/>
            <w:vAlign w:val="center"/>
          </w:tcPr>
          <w:p w14:paraId="3B264F19"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(por exemplo, confusão, sedação).</w:t>
            </w:r>
          </w:p>
        </w:tc>
        <w:tc>
          <w:tcPr>
            <w:tcW w:w="3795" w:type="dxa"/>
            <w:vAlign w:val="center"/>
          </w:tcPr>
          <w:p w14:paraId="47B53871" w14:textId="64003532"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5 mg/d. </w:t>
            </w:r>
            <w:r w:rsidRPr="00F578AE">
              <w:rPr>
                <w:rFonts w:ascii="Times New Roman" w:hAnsi="Times New Roman" w:cs="Times New Roman"/>
                <w:i/>
                <w:iCs/>
                <w:sz w:val="18"/>
                <w:szCs w:val="18"/>
              </w:rPr>
              <w:t>E</w:t>
            </w:r>
          </w:p>
        </w:tc>
        <w:tc>
          <w:tcPr>
            <w:tcW w:w="3934" w:type="dxa"/>
            <w:vAlign w:val="center"/>
          </w:tcPr>
          <w:p w14:paraId="0E431009" w14:textId="7705B326"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Anti-histamínicos não-sedativos e não anticolinérgicos como a loratadina, a cetirizina.</w:t>
            </w:r>
            <w:r w:rsidRPr="00F578AE">
              <w:rPr>
                <w:rFonts w:ascii="Times New Roman" w:hAnsi="Times New Roman" w:cs="Times New Roman"/>
                <w:i/>
                <w:iCs/>
                <w:sz w:val="18"/>
                <w:szCs w:val="18"/>
              </w:rPr>
              <w:t xml:space="preserve"> E</w:t>
            </w:r>
          </w:p>
        </w:tc>
      </w:tr>
      <w:tr w:rsidR="001867A7" w14:paraId="165E1458" w14:textId="77777777" w:rsidTr="00887847">
        <w:trPr>
          <w:trHeight w:val="337"/>
        </w:trPr>
        <w:tc>
          <w:tcPr>
            <w:tcW w:w="1095" w:type="dxa"/>
            <w:vAlign w:val="center"/>
          </w:tcPr>
          <w:p w14:paraId="2A0AA27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R06AB03</w:t>
            </w:r>
          </w:p>
        </w:tc>
        <w:tc>
          <w:tcPr>
            <w:tcW w:w="1971" w:type="dxa"/>
            <w:vAlign w:val="center"/>
          </w:tcPr>
          <w:p w14:paraId="7508826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Dimetindeno</w:t>
            </w:r>
          </w:p>
        </w:tc>
        <w:tc>
          <w:tcPr>
            <w:tcW w:w="3517" w:type="dxa"/>
            <w:vAlign w:val="center"/>
          </w:tcPr>
          <w:p w14:paraId="62809AD0"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(por exemplo, obstipação, boca seca); comprometimento do desempenho cognitivo; alterações eletrocardiográficas (QT prolongado).</w:t>
            </w:r>
          </w:p>
        </w:tc>
        <w:tc>
          <w:tcPr>
            <w:tcW w:w="3795" w:type="dxa"/>
            <w:vAlign w:val="center"/>
          </w:tcPr>
          <w:p w14:paraId="7AC00A48" w14:textId="77777777" w:rsidR="001867A7" w:rsidRPr="00F578AE" w:rsidRDefault="001867A7" w:rsidP="001867A7">
            <w:pPr>
              <w:spacing w:line="276" w:lineRule="auto"/>
              <w:jc w:val="both"/>
              <w:rPr>
                <w:rFonts w:ascii="Times New Roman" w:hAnsi="Times New Roman" w:cs="Times New Roman"/>
                <w:sz w:val="18"/>
                <w:szCs w:val="18"/>
              </w:rPr>
            </w:pPr>
          </w:p>
        </w:tc>
        <w:tc>
          <w:tcPr>
            <w:tcW w:w="3934" w:type="dxa"/>
            <w:vAlign w:val="center"/>
          </w:tcPr>
          <w:p w14:paraId="34575B80" w14:textId="30B6BFE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Anti-histamínicos não-sedativos e não anticolinérgicos como a loratadina, a cetirizina.</w:t>
            </w:r>
            <w:r w:rsidRPr="00F578AE">
              <w:rPr>
                <w:rFonts w:ascii="Times New Roman" w:hAnsi="Times New Roman" w:cs="Times New Roman"/>
                <w:i/>
                <w:iCs/>
                <w:sz w:val="18"/>
                <w:szCs w:val="18"/>
              </w:rPr>
              <w:t xml:space="preserve"> E</w:t>
            </w:r>
          </w:p>
        </w:tc>
      </w:tr>
      <w:tr w:rsidR="001867A7" w14:paraId="45290F8C" w14:textId="77777777" w:rsidTr="00887847">
        <w:trPr>
          <w:trHeight w:val="337"/>
        </w:trPr>
        <w:tc>
          <w:tcPr>
            <w:tcW w:w="1095" w:type="dxa"/>
            <w:vAlign w:val="center"/>
          </w:tcPr>
          <w:p w14:paraId="323F3B74"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R06AD02</w:t>
            </w:r>
          </w:p>
        </w:tc>
        <w:tc>
          <w:tcPr>
            <w:tcW w:w="1971" w:type="dxa"/>
            <w:vAlign w:val="center"/>
          </w:tcPr>
          <w:p w14:paraId="3ED88F8E"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Prometazina</w:t>
            </w:r>
          </w:p>
        </w:tc>
        <w:tc>
          <w:tcPr>
            <w:tcW w:w="3517" w:type="dxa"/>
            <w:vAlign w:val="center"/>
          </w:tcPr>
          <w:p w14:paraId="15082031"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(por exemplo, confusão, sedação).</w:t>
            </w:r>
          </w:p>
        </w:tc>
        <w:tc>
          <w:tcPr>
            <w:tcW w:w="3795" w:type="dxa"/>
            <w:vAlign w:val="center"/>
          </w:tcPr>
          <w:p w14:paraId="73C7B6F6" w14:textId="7FC4A259"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começar lentamente. </w:t>
            </w:r>
            <w:r w:rsidRPr="00F578AE">
              <w:rPr>
                <w:rFonts w:ascii="Times New Roman" w:hAnsi="Times New Roman" w:cs="Times New Roman"/>
                <w:i/>
                <w:iCs/>
                <w:sz w:val="18"/>
                <w:szCs w:val="18"/>
              </w:rPr>
              <w:t>M</w:t>
            </w:r>
          </w:p>
          <w:p w14:paraId="4FC3004A" w14:textId="34EA26BF"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Reduzir a dose inicial para 6,25-12,5 mg em caso de administração IV. </w:t>
            </w:r>
            <w:r w:rsidRPr="00F578AE">
              <w:rPr>
                <w:rFonts w:ascii="Times New Roman" w:hAnsi="Times New Roman" w:cs="Times New Roman"/>
                <w:i/>
                <w:iCs/>
                <w:sz w:val="18"/>
                <w:szCs w:val="18"/>
              </w:rPr>
              <w:t>M</w:t>
            </w:r>
          </w:p>
        </w:tc>
        <w:tc>
          <w:tcPr>
            <w:tcW w:w="3934" w:type="dxa"/>
            <w:vAlign w:val="center"/>
          </w:tcPr>
          <w:p w14:paraId="06EEF9B8"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Anti-histamínicos não-sedativos e não anticolinérgicos como a loratadina, a cetirizina.</w:t>
            </w:r>
          </w:p>
          <w:p w14:paraId="18EEAB5D" w14:textId="61D4D25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Se usado para insónia: tratamento não farmacológico, passiflora, mirtazapina, trazodona. </w:t>
            </w:r>
            <w:r w:rsidRPr="00F578AE">
              <w:rPr>
                <w:rFonts w:ascii="Times New Roman" w:hAnsi="Times New Roman" w:cs="Times New Roman"/>
                <w:i/>
                <w:iCs/>
                <w:sz w:val="18"/>
                <w:szCs w:val="18"/>
              </w:rPr>
              <w:t>E</w:t>
            </w:r>
          </w:p>
          <w:p w14:paraId="1730C603" w14:textId="61F0536F"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Considerar doses baixas de benzodiazepínicos de ação curta, como o brotizolam (≤ 0,125 mg/d); zolpidem (≤5 mg/d).</w:t>
            </w:r>
          </w:p>
        </w:tc>
      </w:tr>
      <w:tr w:rsidR="001867A7" w14:paraId="5272900E" w14:textId="77777777" w:rsidTr="00887847">
        <w:trPr>
          <w:trHeight w:val="337"/>
        </w:trPr>
        <w:tc>
          <w:tcPr>
            <w:tcW w:w="1095" w:type="dxa"/>
            <w:vAlign w:val="center"/>
          </w:tcPr>
          <w:p w14:paraId="53463903"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R06AD07</w:t>
            </w:r>
          </w:p>
        </w:tc>
        <w:tc>
          <w:tcPr>
            <w:tcW w:w="1971" w:type="dxa"/>
            <w:vAlign w:val="center"/>
          </w:tcPr>
          <w:p w14:paraId="4806090C"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Mequitazina</w:t>
            </w:r>
          </w:p>
        </w:tc>
        <w:tc>
          <w:tcPr>
            <w:tcW w:w="3517" w:type="dxa"/>
            <w:vAlign w:val="center"/>
          </w:tcPr>
          <w:p w14:paraId="2A95ECD9"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(por exemplo, confusão, sedação).</w:t>
            </w:r>
          </w:p>
        </w:tc>
        <w:tc>
          <w:tcPr>
            <w:tcW w:w="3795" w:type="dxa"/>
            <w:vAlign w:val="center"/>
          </w:tcPr>
          <w:p w14:paraId="54AC125A" w14:textId="77777777" w:rsidR="001867A7" w:rsidRPr="00F578AE" w:rsidRDefault="001867A7" w:rsidP="001867A7">
            <w:pPr>
              <w:spacing w:line="276" w:lineRule="auto"/>
              <w:jc w:val="both"/>
              <w:rPr>
                <w:rFonts w:ascii="Times New Roman" w:hAnsi="Times New Roman" w:cs="Times New Roman"/>
                <w:sz w:val="18"/>
                <w:szCs w:val="18"/>
              </w:rPr>
            </w:pPr>
          </w:p>
        </w:tc>
        <w:tc>
          <w:tcPr>
            <w:tcW w:w="3934" w:type="dxa"/>
            <w:vAlign w:val="center"/>
          </w:tcPr>
          <w:p w14:paraId="6848F882" w14:textId="12B925CF"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Anti-histamínicos não-sedativos e não anticolinérgicos como a loratadina, a cetirizina. </w:t>
            </w:r>
            <w:r w:rsidRPr="00F578AE">
              <w:rPr>
                <w:rFonts w:ascii="Times New Roman" w:hAnsi="Times New Roman" w:cs="Times New Roman"/>
                <w:i/>
                <w:iCs/>
                <w:sz w:val="18"/>
                <w:szCs w:val="18"/>
              </w:rPr>
              <w:t>E</w:t>
            </w:r>
          </w:p>
        </w:tc>
      </w:tr>
      <w:tr w:rsidR="001867A7" w14:paraId="5C9370ED" w14:textId="77777777" w:rsidTr="00887847">
        <w:trPr>
          <w:trHeight w:val="337"/>
        </w:trPr>
        <w:tc>
          <w:tcPr>
            <w:tcW w:w="1095" w:type="dxa"/>
            <w:vAlign w:val="center"/>
          </w:tcPr>
          <w:p w14:paraId="100D5A75"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R06AX07</w:t>
            </w:r>
          </w:p>
        </w:tc>
        <w:tc>
          <w:tcPr>
            <w:tcW w:w="1971" w:type="dxa"/>
            <w:vAlign w:val="center"/>
          </w:tcPr>
          <w:p w14:paraId="6B53E729"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Pseudoefedrina + Triprolidina</w:t>
            </w:r>
          </w:p>
        </w:tc>
        <w:tc>
          <w:tcPr>
            <w:tcW w:w="3517" w:type="dxa"/>
            <w:vAlign w:val="center"/>
          </w:tcPr>
          <w:p w14:paraId="0CD7F3A1"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Efeitos colaterais anticolinérgicos (por exemplo, obstipação, boca seca); comprometimento do desempenho cognitivo; alterações eletrocardiográficas (QT prolongado).</w:t>
            </w:r>
          </w:p>
        </w:tc>
        <w:tc>
          <w:tcPr>
            <w:tcW w:w="3795" w:type="dxa"/>
            <w:vAlign w:val="center"/>
          </w:tcPr>
          <w:p w14:paraId="53AA11F9" w14:textId="77777777" w:rsidR="001867A7" w:rsidRPr="00F578AE" w:rsidRDefault="001867A7" w:rsidP="001867A7">
            <w:pPr>
              <w:spacing w:line="276" w:lineRule="auto"/>
              <w:jc w:val="both"/>
              <w:rPr>
                <w:rFonts w:ascii="Times New Roman" w:hAnsi="Times New Roman" w:cs="Times New Roman"/>
                <w:sz w:val="18"/>
                <w:szCs w:val="18"/>
              </w:rPr>
            </w:pPr>
          </w:p>
        </w:tc>
        <w:tc>
          <w:tcPr>
            <w:tcW w:w="3934" w:type="dxa"/>
            <w:vAlign w:val="center"/>
          </w:tcPr>
          <w:p w14:paraId="3E8056EC" w14:textId="24EA5F94"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Anti-histamínicos não-sedativos e não anticolinérgicos como a loratadina, a cetirizina. </w:t>
            </w:r>
            <w:r w:rsidRPr="00F578AE">
              <w:rPr>
                <w:rFonts w:ascii="Times New Roman" w:hAnsi="Times New Roman" w:cs="Times New Roman"/>
                <w:i/>
                <w:iCs/>
                <w:sz w:val="18"/>
                <w:szCs w:val="18"/>
              </w:rPr>
              <w:t>E</w:t>
            </w:r>
          </w:p>
        </w:tc>
      </w:tr>
      <w:tr w:rsidR="001867A7" w14:paraId="70196A06" w14:textId="77777777" w:rsidTr="00887847">
        <w:trPr>
          <w:trHeight w:val="337"/>
        </w:trPr>
        <w:tc>
          <w:tcPr>
            <w:tcW w:w="1095" w:type="dxa"/>
            <w:vAlign w:val="center"/>
          </w:tcPr>
          <w:p w14:paraId="1F602218" w14:textId="77777777" w:rsidR="001867A7" w:rsidRPr="00D84555" w:rsidRDefault="001867A7" w:rsidP="001867A7">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R06AX22</w:t>
            </w:r>
          </w:p>
        </w:tc>
        <w:tc>
          <w:tcPr>
            <w:tcW w:w="1971" w:type="dxa"/>
            <w:vAlign w:val="center"/>
          </w:tcPr>
          <w:p w14:paraId="4608BF12" w14:textId="77777777" w:rsidR="001867A7" w:rsidRPr="00F578AE" w:rsidRDefault="001867A7" w:rsidP="001867A7">
            <w:pPr>
              <w:spacing w:line="276" w:lineRule="auto"/>
              <w:jc w:val="center"/>
              <w:rPr>
                <w:rFonts w:ascii="Times New Roman" w:hAnsi="Times New Roman" w:cs="Times New Roman"/>
                <w:b/>
                <w:sz w:val="18"/>
                <w:szCs w:val="18"/>
              </w:rPr>
            </w:pPr>
            <w:r w:rsidRPr="00F578AE">
              <w:rPr>
                <w:rFonts w:ascii="Times New Roman" w:hAnsi="Times New Roman" w:cs="Times New Roman"/>
                <w:b/>
                <w:sz w:val="18"/>
                <w:szCs w:val="18"/>
              </w:rPr>
              <w:t>Ebastina</w:t>
            </w:r>
          </w:p>
        </w:tc>
        <w:tc>
          <w:tcPr>
            <w:tcW w:w="3517" w:type="dxa"/>
            <w:vAlign w:val="center"/>
          </w:tcPr>
          <w:p w14:paraId="5896F2E6" w14:textId="77777777"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Os efeitos adversos incluem comprometimento do desempenho psicomotor (50 mg ou mais), sonolência, taquicardia, fadiga.</w:t>
            </w:r>
          </w:p>
        </w:tc>
        <w:tc>
          <w:tcPr>
            <w:tcW w:w="3795" w:type="dxa"/>
            <w:vAlign w:val="center"/>
          </w:tcPr>
          <w:p w14:paraId="31F147D5" w14:textId="0CBD3C49"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Evitar/reduzir a dose se houver insuficiência renal grave. </w:t>
            </w:r>
            <w:r w:rsidRPr="00F578AE">
              <w:rPr>
                <w:rFonts w:ascii="Times New Roman" w:hAnsi="Times New Roman" w:cs="Times New Roman"/>
                <w:i/>
                <w:iCs/>
                <w:sz w:val="18"/>
                <w:szCs w:val="18"/>
              </w:rPr>
              <w:t>M</w:t>
            </w:r>
          </w:p>
        </w:tc>
        <w:tc>
          <w:tcPr>
            <w:tcW w:w="3934" w:type="dxa"/>
            <w:vAlign w:val="center"/>
          </w:tcPr>
          <w:p w14:paraId="105D8DE6" w14:textId="6CA2406A" w:rsidR="001867A7" w:rsidRPr="00F578AE" w:rsidRDefault="001867A7" w:rsidP="001867A7">
            <w:pPr>
              <w:spacing w:line="276" w:lineRule="auto"/>
              <w:jc w:val="both"/>
              <w:rPr>
                <w:rFonts w:ascii="Times New Roman" w:hAnsi="Times New Roman" w:cs="Times New Roman"/>
                <w:sz w:val="18"/>
                <w:szCs w:val="18"/>
              </w:rPr>
            </w:pPr>
            <w:r w:rsidRPr="00F578AE">
              <w:rPr>
                <w:rFonts w:ascii="Times New Roman" w:hAnsi="Times New Roman" w:cs="Times New Roman"/>
                <w:sz w:val="18"/>
                <w:szCs w:val="18"/>
              </w:rPr>
              <w:t xml:space="preserve">Anti-histamínicos não-sedativos e não anticolinérgicos como a loratadina, a cetirizina. </w:t>
            </w:r>
            <w:r w:rsidRPr="00F578AE">
              <w:rPr>
                <w:rFonts w:ascii="Times New Roman" w:hAnsi="Times New Roman" w:cs="Times New Roman"/>
                <w:i/>
                <w:iCs/>
                <w:sz w:val="18"/>
                <w:szCs w:val="18"/>
              </w:rPr>
              <w:t>E</w:t>
            </w:r>
          </w:p>
        </w:tc>
      </w:tr>
    </w:tbl>
    <w:p w14:paraId="21A2C82A" w14:textId="11048801" w:rsidR="003A7843" w:rsidRPr="00A97D7A" w:rsidRDefault="003A7843">
      <w:pPr>
        <w:rPr>
          <w:rFonts w:ascii="Times New Roman" w:hAnsi="Times New Roman" w:cs="Times New Roman"/>
          <w:sz w:val="18"/>
          <w:szCs w:val="18"/>
        </w:rPr>
      </w:pPr>
      <w:r w:rsidRPr="00F578AE">
        <w:rPr>
          <w:rFonts w:ascii="Times New Roman" w:hAnsi="Times New Roman" w:cs="Times New Roman"/>
          <w:i/>
          <w:iCs/>
          <w:sz w:val="18"/>
          <w:szCs w:val="18"/>
        </w:rPr>
        <w:t>E</w:t>
      </w:r>
      <w:r w:rsidRPr="00F578AE">
        <w:rPr>
          <w:rFonts w:ascii="Times New Roman" w:hAnsi="Times New Roman" w:cs="Times New Roman"/>
          <w:sz w:val="18"/>
          <w:szCs w:val="18"/>
        </w:rPr>
        <w:t xml:space="preserve">: Especialistas; </w:t>
      </w:r>
      <w:r w:rsidRPr="00F578AE">
        <w:rPr>
          <w:rFonts w:ascii="Times New Roman" w:hAnsi="Times New Roman" w:cs="Times New Roman"/>
          <w:i/>
          <w:iCs/>
          <w:sz w:val="18"/>
          <w:szCs w:val="18"/>
        </w:rPr>
        <w:t>M</w:t>
      </w:r>
      <w:r w:rsidRPr="00F578AE">
        <w:rPr>
          <w:rFonts w:ascii="Times New Roman" w:hAnsi="Times New Roman" w:cs="Times New Roman"/>
          <w:sz w:val="18"/>
          <w:szCs w:val="18"/>
        </w:rPr>
        <w:t xml:space="preserve">: Micromedex®; </w:t>
      </w:r>
      <w:r w:rsidRPr="00F578AE">
        <w:rPr>
          <w:rFonts w:ascii="Times New Roman" w:hAnsi="Times New Roman" w:cs="Times New Roman"/>
          <w:i/>
          <w:iCs/>
          <w:sz w:val="18"/>
          <w:szCs w:val="18"/>
        </w:rPr>
        <w:t>P</w:t>
      </w:r>
      <w:r w:rsidRPr="00F578AE">
        <w:rPr>
          <w:rFonts w:ascii="Times New Roman" w:hAnsi="Times New Roman" w:cs="Times New Roman"/>
          <w:sz w:val="18"/>
          <w:szCs w:val="18"/>
        </w:rPr>
        <w:t xml:space="preserve">: Lista PRISCUS; </w:t>
      </w:r>
      <w:r w:rsidRPr="00F578AE">
        <w:rPr>
          <w:rFonts w:ascii="Times New Roman" w:hAnsi="Times New Roman" w:cs="Times New Roman"/>
          <w:i/>
          <w:iCs/>
          <w:sz w:val="18"/>
          <w:szCs w:val="18"/>
        </w:rPr>
        <w:t>L</w:t>
      </w:r>
      <w:r w:rsidRPr="00F578AE">
        <w:rPr>
          <w:rFonts w:ascii="Times New Roman" w:hAnsi="Times New Roman" w:cs="Times New Roman"/>
          <w:sz w:val="18"/>
          <w:szCs w:val="18"/>
        </w:rPr>
        <w:t>: Laroche et al (2007)</w:t>
      </w:r>
      <w:r w:rsidR="00A97D7A" w:rsidRPr="00F578AE">
        <w:rPr>
          <w:rFonts w:ascii="Times New Roman" w:hAnsi="Times New Roman" w:cs="Times New Roman"/>
          <w:sz w:val="18"/>
          <w:szCs w:val="18"/>
        </w:rPr>
        <w:t xml:space="preserve">; </w:t>
      </w:r>
      <w:r w:rsidR="008E1BA6" w:rsidRPr="00F578AE">
        <w:rPr>
          <w:rFonts w:ascii="Times New Roman" w:hAnsi="Times New Roman" w:cs="Times New Roman"/>
          <w:i/>
          <w:iCs/>
          <w:sz w:val="18"/>
          <w:szCs w:val="18"/>
        </w:rPr>
        <w:t>McL</w:t>
      </w:r>
      <w:r w:rsidR="008E1BA6" w:rsidRPr="00F578AE">
        <w:rPr>
          <w:rFonts w:ascii="Times New Roman" w:hAnsi="Times New Roman" w:cs="Times New Roman"/>
          <w:sz w:val="18"/>
          <w:szCs w:val="18"/>
        </w:rPr>
        <w:t xml:space="preserve">: McLeod el al (1997); </w:t>
      </w:r>
      <w:r w:rsidR="00A97D7A" w:rsidRPr="00F578AE">
        <w:rPr>
          <w:rFonts w:ascii="Times New Roman" w:hAnsi="Times New Roman" w:cs="Times New Roman"/>
          <w:i/>
          <w:iCs/>
          <w:sz w:val="18"/>
          <w:szCs w:val="18"/>
        </w:rPr>
        <w:t>B</w:t>
      </w:r>
      <w:r w:rsidR="00A97D7A" w:rsidRPr="00F578AE">
        <w:rPr>
          <w:rFonts w:ascii="Times New Roman" w:hAnsi="Times New Roman" w:cs="Times New Roman"/>
          <w:sz w:val="18"/>
          <w:szCs w:val="18"/>
        </w:rPr>
        <w:t>: Critérios de Beers (2012).</w:t>
      </w:r>
    </w:p>
    <w:sectPr w:rsidR="003A7843" w:rsidRPr="00A97D7A" w:rsidSect="00D84555">
      <w:headerReference w:type="default" r:id="rId8"/>
      <w:footerReference w:type="default" r:id="rId9"/>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624F1" w14:textId="77777777" w:rsidR="009748AA" w:rsidRDefault="009748AA" w:rsidP="001470F2">
      <w:pPr>
        <w:spacing w:after="0" w:line="240" w:lineRule="auto"/>
      </w:pPr>
      <w:r>
        <w:separator/>
      </w:r>
    </w:p>
  </w:endnote>
  <w:endnote w:type="continuationSeparator" w:id="0">
    <w:p w14:paraId="2CF7E5C7" w14:textId="77777777" w:rsidR="009748AA" w:rsidRDefault="009748AA" w:rsidP="001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065935705"/>
      <w:docPartObj>
        <w:docPartGallery w:val="Page Numbers (Bottom of Page)"/>
        <w:docPartUnique/>
      </w:docPartObj>
    </w:sdtPr>
    <w:sdtEndPr/>
    <w:sdtContent>
      <w:p w14:paraId="143DA46C" w14:textId="027DA0D8" w:rsidR="00F43B66" w:rsidRPr="00817D75" w:rsidRDefault="00F43B66">
        <w:pPr>
          <w:pStyle w:val="Footer"/>
          <w:jc w:val="right"/>
          <w:rPr>
            <w:rFonts w:ascii="Times New Roman" w:hAnsi="Times New Roman" w:cs="Times New Roman"/>
            <w:sz w:val="20"/>
            <w:szCs w:val="20"/>
          </w:rPr>
        </w:pPr>
        <w:r w:rsidRPr="00817D75">
          <w:rPr>
            <w:rFonts w:ascii="Times New Roman" w:hAnsi="Times New Roman" w:cs="Times New Roman"/>
            <w:sz w:val="20"/>
            <w:szCs w:val="20"/>
          </w:rPr>
          <w:fldChar w:fldCharType="begin"/>
        </w:r>
        <w:r w:rsidRPr="00817D75">
          <w:rPr>
            <w:rFonts w:ascii="Times New Roman" w:hAnsi="Times New Roman" w:cs="Times New Roman"/>
            <w:sz w:val="20"/>
            <w:szCs w:val="20"/>
          </w:rPr>
          <w:instrText>PAGE   \* MERGEFORMAT</w:instrText>
        </w:r>
        <w:r w:rsidRPr="00817D75">
          <w:rPr>
            <w:rFonts w:ascii="Times New Roman" w:hAnsi="Times New Roman" w:cs="Times New Roman"/>
            <w:sz w:val="20"/>
            <w:szCs w:val="20"/>
          </w:rPr>
          <w:fldChar w:fldCharType="separate"/>
        </w:r>
        <w:r w:rsidRPr="00817D75">
          <w:rPr>
            <w:rFonts w:ascii="Times New Roman" w:hAnsi="Times New Roman" w:cs="Times New Roman"/>
            <w:sz w:val="20"/>
            <w:szCs w:val="20"/>
          </w:rPr>
          <w:t>2</w:t>
        </w:r>
        <w:r w:rsidRPr="00817D75">
          <w:rPr>
            <w:rFonts w:ascii="Times New Roman" w:hAnsi="Times New Roman" w:cs="Times New Roman"/>
            <w:sz w:val="20"/>
            <w:szCs w:val="20"/>
          </w:rPr>
          <w:fldChar w:fldCharType="end"/>
        </w:r>
      </w:p>
    </w:sdtContent>
  </w:sdt>
  <w:p w14:paraId="22C733F1" w14:textId="77777777" w:rsidR="00F43B66" w:rsidRDefault="00F4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918B8" w14:textId="77777777" w:rsidR="009748AA" w:rsidRDefault="009748AA" w:rsidP="001470F2">
      <w:pPr>
        <w:spacing w:after="0" w:line="240" w:lineRule="auto"/>
      </w:pPr>
      <w:r>
        <w:separator/>
      </w:r>
    </w:p>
  </w:footnote>
  <w:footnote w:type="continuationSeparator" w:id="0">
    <w:p w14:paraId="38D99CDE" w14:textId="77777777" w:rsidR="009748AA" w:rsidRDefault="009748AA" w:rsidP="00147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51645" w14:textId="2F5127C1" w:rsidR="00F43B66" w:rsidRPr="001470F2" w:rsidRDefault="00F43B66" w:rsidP="001470F2">
    <w:pPr>
      <w:pStyle w:val="Header"/>
      <w:spacing w:line="276" w:lineRule="auto"/>
      <w:jc w:val="center"/>
      <w:rPr>
        <w:rFonts w:ascii="Times New Roman" w:hAnsi="Times New Roman" w:cs="Times New Roman"/>
        <w:sz w:val="32"/>
        <w:szCs w:val="32"/>
      </w:rPr>
    </w:pPr>
    <w:r w:rsidRPr="001470F2">
      <w:rPr>
        <w:rFonts w:ascii="Times New Roman" w:hAnsi="Times New Roman" w:cs="Times New Roman"/>
        <w:sz w:val="32"/>
        <w:szCs w:val="32"/>
      </w:rPr>
      <w:t>A</w:t>
    </w:r>
    <w:r>
      <w:rPr>
        <w:rFonts w:ascii="Times New Roman" w:hAnsi="Times New Roman" w:cs="Times New Roman"/>
        <w:sz w:val="32"/>
        <w:szCs w:val="32"/>
      </w:rPr>
      <w:t>pêndice</w:t>
    </w:r>
    <w:r w:rsidRPr="001470F2">
      <w:rPr>
        <w:rFonts w:ascii="Times New Roman" w:hAnsi="Times New Roman" w:cs="Times New Roman"/>
        <w:sz w:val="32"/>
        <w:szCs w:val="32"/>
      </w:rPr>
      <w:t xml:space="preserve"> 1: Lista de PIMs</w:t>
    </w:r>
  </w:p>
  <w:p w14:paraId="1FBB8C98" w14:textId="2981C8B6" w:rsidR="00F43B66" w:rsidRPr="001470F2" w:rsidRDefault="00F43B66" w:rsidP="004772FD">
    <w:pPr>
      <w:pStyle w:val="Header"/>
      <w:spacing w:line="276" w:lineRule="auto"/>
      <w:jc w:val="center"/>
      <w:rPr>
        <w:rFonts w:ascii="Times New Roman" w:hAnsi="Times New Roman" w:cs="Times New Roman"/>
        <w:sz w:val="32"/>
        <w:szCs w:val="32"/>
      </w:rPr>
    </w:pPr>
    <w:r w:rsidRPr="001470F2">
      <w:rPr>
        <w:rFonts w:ascii="Times New Roman" w:hAnsi="Times New Roman" w:cs="Times New Roman"/>
        <w:sz w:val="32"/>
        <w:szCs w:val="32"/>
      </w:rPr>
      <w:t>Operacionalização da</w:t>
    </w:r>
    <w:r>
      <w:rPr>
        <w:rFonts w:ascii="Times New Roman" w:hAnsi="Times New Roman" w:cs="Times New Roman"/>
        <w:sz w:val="32"/>
        <w:szCs w:val="32"/>
      </w:rPr>
      <w:t xml:space="preserve"> lista</w:t>
    </w:r>
    <w:r w:rsidRPr="001470F2">
      <w:rPr>
        <w:rFonts w:ascii="Times New Roman" w:hAnsi="Times New Roman" w:cs="Times New Roman"/>
        <w:sz w:val="32"/>
        <w:szCs w:val="32"/>
      </w:rPr>
      <w:t xml:space="preserve"> EU(7)-PIM para a realidade portuguesa</w:t>
    </w:r>
    <w:r>
      <w:rPr>
        <w:rFonts w:ascii="Times New Roman" w:hAnsi="Times New Roman" w:cs="Times New Roman"/>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11407"/>
    <w:multiLevelType w:val="hybridMultilevel"/>
    <w:tmpl w:val="DFB817D0"/>
    <w:lvl w:ilvl="0" w:tplc="EA0A13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6B"/>
    <w:rsid w:val="00015497"/>
    <w:rsid w:val="00021CA4"/>
    <w:rsid w:val="00025F6A"/>
    <w:rsid w:val="00050219"/>
    <w:rsid w:val="00057C00"/>
    <w:rsid w:val="000661FD"/>
    <w:rsid w:val="0007012E"/>
    <w:rsid w:val="00077528"/>
    <w:rsid w:val="000965E0"/>
    <w:rsid w:val="000C1AA9"/>
    <w:rsid w:val="000C42CB"/>
    <w:rsid w:val="000E1691"/>
    <w:rsid w:val="000E5D89"/>
    <w:rsid w:val="00106AE5"/>
    <w:rsid w:val="001072CD"/>
    <w:rsid w:val="001261F1"/>
    <w:rsid w:val="0012778E"/>
    <w:rsid w:val="001470F2"/>
    <w:rsid w:val="00154524"/>
    <w:rsid w:val="0015721C"/>
    <w:rsid w:val="00177E72"/>
    <w:rsid w:val="001867A7"/>
    <w:rsid w:val="001942F6"/>
    <w:rsid w:val="001A135A"/>
    <w:rsid w:val="001C3784"/>
    <w:rsid w:val="001C70B1"/>
    <w:rsid w:val="001D31E4"/>
    <w:rsid w:val="001E307F"/>
    <w:rsid w:val="001E510E"/>
    <w:rsid w:val="001E5D50"/>
    <w:rsid w:val="001E6A23"/>
    <w:rsid w:val="0020386F"/>
    <w:rsid w:val="00210CCA"/>
    <w:rsid w:val="00217D84"/>
    <w:rsid w:val="00224A74"/>
    <w:rsid w:val="00226F2C"/>
    <w:rsid w:val="00231915"/>
    <w:rsid w:val="002365B5"/>
    <w:rsid w:val="0024374C"/>
    <w:rsid w:val="00244C20"/>
    <w:rsid w:val="00266489"/>
    <w:rsid w:val="002772E2"/>
    <w:rsid w:val="002829BE"/>
    <w:rsid w:val="00283EBF"/>
    <w:rsid w:val="002C5687"/>
    <w:rsid w:val="002D206F"/>
    <w:rsid w:val="002D434C"/>
    <w:rsid w:val="002D469C"/>
    <w:rsid w:val="002E002C"/>
    <w:rsid w:val="002F04F4"/>
    <w:rsid w:val="003144BA"/>
    <w:rsid w:val="00317EE9"/>
    <w:rsid w:val="00320AF5"/>
    <w:rsid w:val="00325294"/>
    <w:rsid w:val="00336AC8"/>
    <w:rsid w:val="003449B1"/>
    <w:rsid w:val="00344C59"/>
    <w:rsid w:val="00346770"/>
    <w:rsid w:val="00347C7A"/>
    <w:rsid w:val="00353B03"/>
    <w:rsid w:val="0035566C"/>
    <w:rsid w:val="00363D18"/>
    <w:rsid w:val="003A7843"/>
    <w:rsid w:val="003D5128"/>
    <w:rsid w:val="003E5C39"/>
    <w:rsid w:val="004045FF"/>
    <w:rsid w:val="00424129"/>
    <w:rsid w:val="00425B28"/>
    <w:rsid w:val="00452CED"/>
    <w:rsid w:val="00453ED1"/>
    <w:rsid w:val="004541B0"/>
    <w:rsid w:val="004630B8"/>
    <w:rsid w:val="00472546"/>
    <w:rsid w:val="0047354E"/>
    <w:rsid w:val="004772FD"/>
    <w:rsid w:val="00480265"/>
    <w:rsid w:val="004919B0"/>
    <w:rsid w:val="004A1371"/>
    <w:rsid w:val="004A6DA8"/>
    <w:rsid w:val="004C4F17"/>
    <w:rsid w:val="004F1B4C"/>
    <w:rsid w:val="004F670D"/>
    <w:rsid w:val="0051440D"/>
    <w:rsid w:val="00514573"/>
    <w:rsid w:val="00517696"/>
    <w:rsid w:val="0053379D"/>
    <w:rsid w:val="005365B7"/>
    <w:rsid w:val="00543053"/>
    <w:rsid w:val="00552783"/>
    <w:rsid w:val="00567496"/>
    <w:rsid w:val="005675CF"/>
    <w:rsid w:val="0057024F"/>
    <w:rsid w:val="00593031"/>
    <w:rsid w:val="005959E3"/>
    <w:rsid w:val="005A2544"/>
    <w:rsid w:val="005A50C1"/>
    <w:rsid w:val="005B1A48"/>
    <w:rsid w:val="005B25B5"/>
    <w:rsid w:val="005D6CED"/>
    <w:rsid w:val="005E1216"/>
    <w:rsid w:val="005F2710"/>
    <w:rsid w:val="00605D30"/>
    <w:rsid w:val="00610585"/>
    <w:rsid w:val="00617023"/>
    <w:rsid w:val="0062175C"/>
    <w:rsid w:val="00634F6B"/>
    <w:rsid w:val="006352A6"/>
    <w:rsid w:val="00641B11"/>
    <w:rsid w:val="00642C5E"/>
    <w:rsid w:val="006850EC"/>
    <w:rsid w:val="006A01B8"/>
    <w:rsid w:val="006A198E"/>
    <w:rsid w:val="006A57F0"/>
    <w:rsid w:val="006A6289"/>
    <w:rsid w:val="006B2D74"/>
    <w:rsid w:val="006C4C45"/>
    <w:rsid w:val="006D4CC1"/>
    <w:rsid w:val="006F01B6"/>
    <w:rsid w:val="007023AC"/>
    <w:rsid w:val="00743A0A"/>
    <w:rsid w:val="00746EF7"/>
    <w:rsid w:val="00752D6D"/>
    <w:rsid w:val="007555B6"/>
    <w:rsid w:val="007723B9"/>
    <w:rsid w:val="0078353F"/>
    <w:rsid w:val="007848C3"/>
    <w:rsid w:val="00796FF7"/>
    <w:rsid w:val="007A3807"/>
    <w:rsid w:val="007B4B87"/>
    <w:rsid w:val="007C0D0D"/>
    <w:rsid w:val="007E19CD"/>
    <w:rsid w:val="007E1E75"/>
    <w:rsid w:val="007F5368"/>
    <w:rsid w:val="00807491"/>
    <w:rsid w:val="008077DD"/>
    <w:rsid w:val="00811624"/>
    <w:rsid w:val="00817D75"/>
    <w:rsid w:val="00822000"/>
    <w:rsid w:val="00851912"/>
    <w:rsid w:val="00856964"/>
    <w:rsid w:val="00870536"/>
    <w:rsid w:val="00872BDA"/>
    <w:rsid w:val="00881E34"/>
    <w:rsid w:val="00886168"/>
    <w:rsid w:val="00887847"/>
    <w:rsid w:val="00895236"/>
    <w:rsid w:val="008A239F"/>
    <w:rsid w:val="008B6B1E"/>
    <w:rsid w:val="008D0541"/>
    <w:rsid w:val="008E0868"/>
    <w:rsid w:val="008E1BA6"/>
    <w:rsid w:val="008E2BCD"/>
    <w:rsid w:val="00925CFB"/>
    <w:rsid w:val="00930A06"/>
    <w:rsid w:val="0093292B"/>
    <w:rsid w:val="00934211"/>
    <w:rsid w:val="00961BD3"/>
    <w:rsid w:val="009748AA"/>
    <w:rsid w:val="00990D22"/>
    <w:rsid w:val="009B4BB2"/>
    <w:rsid w:val="009C00F7"/>
    <w:rsid w:val="009D1C40"/>
    <w:rsid w:val="009D3F05"/>
    <w:rsid w:val="00A24C04"/>
    <w:rsid w:val="00A340AD"/>
    <w:rsid w:val="00A357A5"/>
    <w:rsid w:val="00A43F02"/>
    <w:rsid w:val="00A67AB0"/>
    <w:rsid w:val="00A87B4E"/>
    <w:rsid w:val="00A97D7A"/>
    <w:rsid w:val="00AA25F1"/>
    <w:rsid w:val="00AA2BF0"/>
    <w:rsid w:val="00AA2F6E"/>
    <w:rsid w:val="00AB24DA"/>
    <w:rsid w:val="00AB72DF"/>
    <w:rsid w:val="00AD014B"/>
    <w:rsid w:val="00AE0582"/>
    <w:rsid w:val="00AF566D"/>
    <w:rsid w:val="00AF575B"/>
    <w:rsid w:val="00B1215E"/>
    <w:rsid w:val="00B20126"/>
    <w:rsid w:val="00B214EE"/>
    <w:rsid w:val="00B26451"/>
    <w:rsid w:val="00B31DF2"/>
    <w:rsid w:val="00B46158"/>
    <w:rsid w:val="00B464C3"/>
    <w:rsid w:val="00B5425C"/>
    <w:rsid w:val="00B63F56"/>
    <w:rsid w:val="00B67330"/>
    <w:rsid w:val="00B7032D"/>
    <w:rsid w:val="00B838EC"/>
    <w:rsid w:val="00B85F22"/>
    <w:rsid w:val="00B87746"/>
    <w:rsid w:val="00B9467F"/>
    <w:rsid w:val="00BA1DB5"/>
    <w:rsid w:val="00BD676C"/>
    <w:rsid w:val="00BE17D4"/>
    <w:rsid w:val="00BF5FA8"/>
    <w:rsid w:val="00C039CD"/>
    <w:rsid w:val="00C05EBB"/>
    <w:rsid w:val="00C107C2"/>
    <w:rsid w:val="00C12B1F"/>
    <w:rsid w:val="00C17BD0"/>
    <w:rsid w:val="00C34D8F"/>
    <w:rsid w:val="00C47D2C"/>
    <w:rsid w:val="00C56A1D"/>
    <w:rsid w:val="00C60E7E"/>
    <w:rsid w:val="00C878E1"/>
    <w:rsid w:val="00C93D9D"/>
    <w:rsid w:val="00C95BF9"/>
    <w:rsid w:val="00CA1196"/>
    <w:rsid w:val="00CA16F7"/>
    <w:rsid w:val="00CB3B4B"/>
    <w:rsid w:val="00CC6105"/>
    <w:rsid w:val="00CD5873"/>
    <w:rsid w:val="00CE2FA4"/>
    <w:rsid w:val="00CE472E"/>
    <w:rsid w:val="00D605E5"/>
    <w:rsid w:val="00D80B6D"/>
    <w:rsid w:val="00D84555"/>
    <w:rsid w:val="00DA4F43"/>
    <w:rsid w:val="00DB3EAA"/>
    <w:rsid w:val="00DB6965"/>
    <w:rsid w:val="00DE1AEA"/>
    <w:rsid w:val="00DE6204"/>
    <w:rsid w:val="00DE6621"/>
    <w:rsid w:val="00DF2D00"/>
    <w:rsid w:val="00DF42E1"/>
    <w:rsid w:val="00DF5DF2"/>
    <w:rsid w:val="00E03155"/>
    <w:rsid w:val="00E046A8"/>
    <w:rsid w:val="00E10DD0"/>
    <w:rsid w:val="00E11BA3"/>
    <w:rsid w:val="00E11E98"/>
    <w:rsid w:val="00E402B8"/>
    <w:rsid w:val="00E425AE"/>
    <w:rsid w:val="00E51A5E"/>
    <w:rsid w:val="00E556D4"/>
    <w:rsid w:val="00E55842"/>
    <w:rsid w:val="00E5717F"/>
    <w:rsid w:val="00E577B2"/>
    <w:rsid w:val="00E75278"/>
    <w:rsid w:val="00E76B6A"/>
    <w:rsid w:val="00E82B54"/>
    <w:rsid w:val="00EB47A7"/>
    <w:rsid w:val="00EC50E4"/>
    <w:rsid w:val="00ED2A88"/>
    <w:rsid w:val="00EF0F92"/>
    <w:rsid w:val="00EF2E33"/>
    <w:rsid w:val="00F04A04"/>
    <w:rsid w:val="00F13961"/>
    <w:rsid w:val="00F35C5B"/>
    <w:rsid w:val="00F360CE"/>
    <w:rsid w:val="00F435F2"/>
    <w:rsid w:val="00F43B66"/>
    <w:rsid w:val="00F578AE"/>
    <w:rsid w:val="00F60E8B"/>
    <w:rsid w:val="00F80218"/>
    <w:rsid w:val="00F83097"/>
    <w:rsid w:val="00F95741"/>
    <w:rsid w:val="00FA2993"/>
    <w:rsid w:val="00FA43E5"/>
    <w:rsid w:val="00FC0A8C"/>
    <w:rsid w:val="00FC16D5"/>
    <w:rsid w:val="00FD07F9"/>
    <w:rsid w:val="00FD3D2B"/>
    <w:rsid w:val="00FE24C4"/>
    <w:rsid w:val="00FE65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4E3C"/>
  <w15:chartTrackingRefBased/>
  <w15:docId w15:val="{FFC358A6-3BAF-4E44-9DE1-A584B2FF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55"/>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4555"/>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84555"/>
    <w:rPr>
      <w:sz w:val="16"/>
      <w:szCs w:val="16"/>
    </w:rPr>
  </w:style>
  <w:style w:type="paragraph" w:styleId="CommentText">
    <w:name w:val="annotation text"/>
    <w:basedOn w:val="Normal"/>
    <w:link w:val="CommentTextChar"/>
    <w:uiPriority w:val="99"/>
    <w:unhideWhenUsed/>
    <w:rsid w:val="00D84555"/>
    <w:pPr>
      <w:spacing w:line="240" w:lineRule="auto"/>
    </w:pPr>
    <w:rPr>
      <w:sz w:val="20"/>
      <w:szCs w:val="20"/>
    </w:rPr>
  </w:style>
  <w:style w:type="character" w:customStyle="1" w:styleId="CommentTextChar">
    <w:name w:val="Comment Text Char"/>
    <w:basedOn w:val="DefaultParagraphFont"/>
    <w:link w:val="CommentText"/>
    <w:uiPriority w:val="99"/>
    <w:rsid w:val="00D84555"/>
    <w:rPr>
      <w:sz w:val="20"/>
      <w:szCs w:val="20"/>
      <w:lang w:val="pt-PT"/>
    </w:rPr>
  </w:style>
  <w:style w:type="paragraph" w:styleId="CommentSubject">
    <w:name w:val="annotation subject"/>
    <w:basedOn w:val="CommentText"/>
    <w:next w:val="CommentText"/>
    <w:link w:val="CommentSubjectChar"/>
    <w:uiPriority w:val="99"/>
    <w:semiHidden/>
    <w:unhideWhenUsed/>
    <w:rsid w:val="00D84555"/>
    <w:rPr>
      <w:b/>
      <w:bCs/>
    </w:rPr>
  </w:style>
  <w:style w:type="character" w:customStyle="1" w:styleId="CommentSubjectChar">
    <w:name w:val="Comment Subject Char"/>
    <w:basedOn w:val="CommentTextChar"/>
    <w:link w:val="CommentSubject"/>
    <w:uiPriority w:val="99"/>
    <w:semiHidden/>
    <w:rsid w:val="00D84555"/>
    <w:rPr>
      <w:b/>
      <w:bCs/>
      <w:sz w:val="20"/>
      <w:szCs w:val="20"/>
      <w:lang w:val="pt-PT"/>
    </w:rPr>
  </w:style>
  <w:style w:type="paragraph" w:styleId="BalloonText">
    <w:name w:val="Balloon Text"/>
    <w:basedOn w:val="Normal"/>
    <w:link w:val="BalloonTextChar"/>
    <w:uiPriority w:val="99"/>
    <w:semiHidden/>
    <w:unhideWhenUsed/>
    <w:rsid w:val="00D84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555"/>
    <w:rPr>
      <w:rFonts w:ascii="Segoe UI" w:hAnsi="Segoe UI" w:cs="Segoe UI"/>
      <w:sz w:val="18"/>
      <w:szCs w:val="18"/>
      <w:lang w:val="pt-PT"/>
    </w:rPr>
  </w:style>
  <w:style w:type="paragraph" w:styleId="ListParagraph">
    <w:name w:val="List Paragraph"/>
    <w:basedOn w:val="Normal"/>
    <w:uiPriority w:val="34"/>
    <w:qFormat/>
    <w:rsid w:val="00D84555"/>
    <w:pPr>
      <w:ind w:left="720"/>
      <w:contextualSpacing/>
    </w:pPr>
  </w:style>
  <w:style w:type="table" w:styleId="TableGridLight">
    <w:name w:val="Grid Table Light"/>
    <w:basedOn w:val="TableNormal"/>
    <w:uiPriority w:val="40"/>
    <w:rsid w:val="008E08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nhideWhenUsed/>
    <w:rsid w:val="001470F2"/>
    <w:pPr>
      <w:tabs>
        <w:tab w:val="center" w:pos="4252"/>
        <w:tab w:val="right" w:pos="8504"/>
      </w:tabs>
      <w:spacing w:after="0" w:line="240" w:lineRule="auto"/>
    </w:pPr>
  </w:style>
  <w:style w:type="character" w:customStyle="1" w:styleId="HeaderChar">
    <w:name w:val="Header Char"/>
    <w:basedOn w:val="DefaultParagraphFont"/>
    <w:link w:val="Header"/>
    <w:uiPriority w:val="99"/>
    <w:rsid w:val="001470F2"/>
    <w:rPr>
      <w:lang w:val="pt-PT"/>
    </w:rPr>
  </w:style>
  <w:style w:type="paragraph" w:styleId="Footer">
    <w:name w:val="footer"/>
    <w:basedOn w:val="Normal"/>
    <w:link w:val="FooterChar"/>
    <w:uiPriority w:val="99"/>
    <w:unhideWhenUsed/>
    <w:rsid w:val="001470F2"/>
    <w:pPr>
      <w:tabs>
        <w:tab w:val="center" w:pos="4252"/>
        <w:tab w:val="right" w:pos="8504"/>
      </w:tabs>
      <w:spacing w:after="0" w:line="240" w:lineRule="auto"/>
    </w:pPr>
  </w:style>
  <w:style w:type="character" w:customStyle="1" w:styleId="FooterChar">
    <w:name w:val="Footer Char"/>
    <w:basedOn w:val="DefaultParagraphFont"/>
    <w:link w:val="Footer"/>
    <w:uiPriority w:val="99"/>
    <w:rsid w:val="001470F2"/>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F70B-DE8E-4B5C-B909-DABDF21E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11915</Words>
  <Characters>67918</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Almeida Rodrigues</dc:creator>
  <cp:keywords/>
  <dc:description/>
  <cp:lastModifiedBy>Carla de Sousa</cp:lastModifiedBy>
  <cp:revision>2</cp:revision>
  <dcterms:created xsi:type="dcterms:W3CDTF">2020-05-13T11:24:00Z</dcterms:created>
  <dcterms:modified xsi:type="dcterms:W3CDTF">2020-05-13T11:24:00Z</dcterms:modified>
</cp:coreProperties>
</file>