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EE" w:rsidRPr="00934D91" w:rsidRDefault="005071EE" w:rsidP="001E017C">
      <w:pPr>
        <w:rPr>
          <w:rFonts w:cstheme="minorHAnsi"/>
          <w:sz w:val="16"/>
          <w:szCs w:val="16"/>
          <w:lang w:val="en-GB"/>
        </w:rPr>
      </w:pPr>
      <w:r w:rsidRPr="00934D91">
        <w:rPr>
          <w:rFonts w:cstheme="minorHAnsi"/>
          <w:sz w:val="16"/>
          <w:szCs w:val="16"/>
          <w:lang w:val="en-GB"/>
        </w:rPr>
        <w:t>Supplementary Tables</w:t>
      </w:r>
    </w:p>
    <w:p w:rsidR="005071EE" w:rsidRPr="00934D91" w:rsidRDefault="005071EE" w:rsidP="005071EE">
      <w:pPr>
        <w:rPr>
          <w:rFonts w:eastAsiaTheme="minorHAnsi" w:cstheme="minorHAnsi"/>
          <w:b/>
          <w:sz w:val="16"/>
          <w:szCs w:val="16"/>
          <w:lang w:val="en-GB"/>
        </w:rPr>
      </w:pPr>
      <w:r w:rsidRPr="00934D91">
        <w:rPr>
          <w:rFonts w:cstheme="minorHAnsi"/>
          <w:b/>
          <w:sz w:val="16"/>
          <w:szCs w:val="16"/>
          <w:lang w:val="en-GB"/>
        </w:rPr>
        <w:t xml:space="preserve">Supplementary Table I. </w:t>
      </w:r>
      <w:r w:rsidR="004A2FBF" w:rsidRPr="00934D91">
        <w:rPr>
          <w:rFonts w:cstheme="minorHAnsi"/>
          <w:b/>
          <w:sz w:val="16"/>
          <w:szCs w:val="16"/>
          <w:lang w:val="en-GB"/>
        </w:rPr>
        <w:t>Baseline c</w:t>
      </w:r>
      <w:r w:rsidRPr="00934D91">
        <w:rPr>
          <w:rFonts w:cstheme="minorHAnsi"/>
          <w:b/>
          <w:sz w:val="16"/>
          <w:szCs w:val="16"/>
          <w:lang w:val="en-GB"/>
        </w:rPr>
        <w:t xml:space="preserve">haracterization according to gender at disease onset </w:t>
      </w:r>
      <w:r w:rsidRPr="00934D91">
        <w:rPr>
          <w:rFonts w:cstheme="minorHAnsi"/>
          <w:b/>
          <w:sz w:val="16"/>
          <w:szCs w:val="16"/>
          <w:lang w:val="en-GB"/>
        </w:rPr>
        <w:fldChar w:fldCharType="begin"/>
      </w:r>
      <w:r w:rsidRPr="00934D91">
        <w:rPr>
          <w:rFonts w:cstheme="minorHAnsi"/>
          <w:b/>
          <w:sz w:val="16"/>
          <w:szCs w:val="16"/>
          <w:lang w:val="en-GB"/>
        </w:rPr>
        <w:instrText xml:space="preserve"> LINK Excel.Sheet.12 "C:\\Users\\mffon\\Desktop\\Artigo AR definitivo 2020\\Melissa 2020\\Tables 18 Jan.xlsx" "Supplementary Table I!L2C1:L31C6" \a \f 4 \h  \* MERGEFORMAT </w:instrText>
      </w:r>
      <w:r w:rsidRPr="00934D91">
        <w:rPr>
          <w:rFonts w:cstheme="minorHAnsi"/>
          <w:b/>
          <w:sz w:val="16"/>
          <w:szCs w:val="16"/>
          <w:lang w:val="en-GB"/>
        </w:rPr>
        <w:fldChar w:fldCharType="separate"/>
      </w:r>
    </w:p>
    <w:tbl>
      <w:tblPr>
        <w:tblW w:w="874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500"/>
        <w:gridCol w:w="580"/>
      </w:tblGrid>
      <w:tr w:rsidR="005071EE" w:rsidRPr="00934D91" w:rsidTr="00A906CA">
        <w:trPr>
          <w:trHeight w:val="7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PT"/>
              </w:rPr>
              <w:t>Characteristics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(males </w:t>
            </w:r>
            <w:r w:rsidRPr="00934D9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females)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86 (91)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(95)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68 (91)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Chi-square Test (CST)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0.57</w:t>
            </w:r>
          </w:p>
        </w:tc>
      </w:tr>
      <w:tr w:rsidR="005071EE" w:rsidRPr="00934D91" w:rsidTr="00934D91">
        <w:trPr>
          <w:trHeight w:val="76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(47 – 62)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(54 – 66)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(47 – 61)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Mann-Whitney-U – 2 tailed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0.038</w:t>
            </w:r>
          </w:p>
        </w:tc>
      </w:tr>
      <w:tr w:rsidR="005071EE" w:rsidRPr="00934D91" w:rsidTr="009879D0">
        <w:trPr>
          <w:trHeight w:val="255"/>
        </w:trPr>
        <w:tc>
          <w:tcPr>
            <w:tcW w:w="2694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(MWU) </w:t>
            </w:r>
          </w:p>
        </w:tc>
        <w:tc>
          <w:tcPr>
            <w:tcW w:w="580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time of diagnosis to first bDMARD,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(1 - 9)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0C07F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</w:t>
            </w:r>
            <w:r w:rsidR="000C07F5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0.629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76 (81)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 (80)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Fisher´s Exact Test (FET)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82 (87)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66 (88)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0.448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(12.5 – 20)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0C07F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</w:t>
            </w:r>
            <w:r w:rsidR="000C07F5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0.651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(58)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51 (68)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0.589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(10 – 15)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0.820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Pre-bDMARD DAS 28 – ESR, median (IQR), 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(4,51 – 6,29) n=76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5,41 (4,53 – 5,87) n=13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(4,53 – 6,48) n=60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0.261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Pre-bDMARD HAQ, median (IQR)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(1,47 – 2,53) n=33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2,07(1,54 – 2,78) n=8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(1,5 – 2,5) n=25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0.220</w:t>
            </w:r>
          </w:p>
        </w:tc>
      </w:tr>
      <w:tr w:rsidR="005071EE" w:rsidRPr="00934D91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Initial bDMARD: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Infliximab,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0.38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(59)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43 (57)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CST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0.47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(15)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</w:t>
            </w:r>
          </w:p>
        </w:tc>
      </w:tr>
      <w:tr w:rsidR="005071EE" w:rsidRPr="00934D91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Comorbidities: 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Benign Tumors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0.181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(51)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(47)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(52)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(41)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(44)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0.436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E7F2B" w:rsidRPr="00934D91" w:rsidTr="005E7F2B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(12)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0.703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0.078</w:t>
            </w:r>
          </w:p>
        </w:tc>
      </w:tr>
      <w:tr w:rsidR="005E7F2B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(3 – 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 – 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0C07F5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  <w:tr w:rsidR="005E7F2B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Estimated 10-year survival at the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–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96)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0C07F5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</w:tbl>
    <w:p w:rsidR="005071EE" w:rsidRPr="00934D91" w:rsidRDefault="005071EE" w:rsidP="005071EE">
      <w:pPr>
        <w:rPr>
          <w:rFonts w:cstheme="minorHAnsi"/>
          <w:sz w:val="16"/>
          <w:szCs w:val="16"/>
          <w:lang w:val="en-GB"/>
        </w:rPr>
      </w:pPr>
      <w:r w:rsidRPr="00934D91">
        <w:rPr>
          <w:rFonts w:cstheme="minorHAnsi"/>
          <w:sz w:val="16"/>
          <w:szCs w:val="16"/>
          <w:lang w:val="en-GB"/>
        </w:rPr>
        <w:fldChar w:fldCharType="end"/>
      </w:r>
      <w:r w:rsidRPr="00934D91">
        <w:rPr>
          <w:rFonts w:cstheme="minorHAnsi"/>
          <w:sz w:val="16"/>
          <w:szCs w:val="16"/>
          <w:lang w:val="en-GB"/>
        </w:rPr>
        <w:br w:type="page"/>
      </w:r>
    </w:p>
    <w:p w:rsidR="005071EE" w:rsidRPr="00934D91" w:rsidRDefault="005071E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934D91">
        <w:rPr>
          <w:rFonts w:cstheme="minorHAnsi"/>
          <w:b/>
          <w:sz w:val="16"/>
          <w:szCs w:val="16"/>
          <w:lang w:val="en-GB"/>
        </w:rPr>
        <w:lastRenderedPageBreak/>
        <w:t xml:space="preserve">Supplementary Table II. </w:t>
      </w:r>
      <w:r w:rsidR="00A1034E" w:rsidRPr="00934D91">
        <w:rPr>
          <w:rFonts w:cstheme="minorHAnsi"/>
          <w:b/>
          <w:sz w:val="16"/>
          <w:szCs w:val="16"/>
          <w:lang w:val="en-GB"/>
        </w:rPr>
        <w:t>Recall c</w:t>
      </w:r>
      <w:r w:rsidRPr="00934D91">
        <w:rPr>
          <w:rFonts w:cstheme="minorHAnsi"/>
          <w:b/>
          <w:sz w:val="16"/>
          <w:szCs w:val="16"/>
          <w:lang w:val="en-GB"/>
        </w:rPr>
        <w:t xml:space="preserve">haracterization according to gender </w:t>
      </w:r>
    </w:p>
    <w:tbl>
      <w:tblPr>
        <w:tblW w:w="9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840"/>
        <w:gridCol w:w="1300"/>
        <w:gridCol w:w="640"/>
      </w:tblGrid>
      <w:tr w:rsidR="005071EE" w:rsidRPr="00934D91" w:rsidTr="00A906CA">
        <w:trPr>
          <w:trHeight w:val="5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Characteristics at Recall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 (M)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 (F)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 </w:t>
            </w:r>
            <w:r w:rsidRPr="00934D9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 (%)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(82)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69 (58 – 77)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(55 – 68)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0.585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(72)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0.746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50 (79)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(53 – 68)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(49 – 61)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0.256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(11 – 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 – 18)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0.275</w:t>
            </w:r>
          </w:p>
        </w:tc>
      </w:tr>
      <w:tr w:rsidR="005071EE" w:rsidRPr="00934D91" w:rsidTr="0022166F">
        <w:trPr>
          <w:trHeight w:val="50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first bDMARD,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(2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0.811</w:t>
            </w:r>
          </w:p>
        </w:tc>
      </w:tr>
      <w:tr w:rsidR="005071EE" w:rsidRPr="00934D91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Duration of follow-up from onset of bDMARD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(3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(7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0.079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On bDMARD at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53 (84)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Last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31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 (51)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0.96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Infliximab,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0.79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Abatacept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Retained original bDMARD,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46 (75)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 (75)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Compliance with bDMARD over the past year (n=56)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(80)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(80)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Had discontinued bDMARD by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(43)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934D91" w:rsidTr="0022166F">
        <w:trPr>
          <w:trHeight w:val="201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  Primary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934D91" w:rsidTr="0022166F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  Secondary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  Infection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0.298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  Neoplastic disease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5.     Remission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6.     Other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Switched bDMARD, n (%)*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(29)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(29)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 Once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(64)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 Twice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(27)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 Thrice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 Fourth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*5 patients switched and stopped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t>Prior to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 bDMARD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(4.500 -5.998)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5.105(4.595 – 5.800)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– 6.195)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0.933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Pre bDMARD HAQ, median (IQR) n=27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2.000 (1.440 – 2.490)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2.375 (1.723 –2.840)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1.938 (1.410 – 2.380)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0.494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73 (95)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(94)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(13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14 (13 – 20)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0.220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934D91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22166F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</w:p>
          <w:p w:rsidR="0022166F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Prednisolone equivalent mg, median (IQR); </w:t>
            </w:r>
          </w:p>
          <w:p w:rsidR="005071EE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dose not known in 6 females and 2 males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 – 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0.564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lastRenderedPageBreak/>
              <w:t>Recall: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Recall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3.200 (2.390 – 3.950)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2.76 (1.765 – 3.905)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 (2.580 – 3.920)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0.568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Recall HAQ, median (IQR) n=77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1.250 (0.500 – 1.810)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1.120 (0.500 – 1.470)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1.310 (0.500 – 1.870)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 (22)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(10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15)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 of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23 (30)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0.535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right="-71"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plus bDMARD, n (% of 61)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0.668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having discontinued bDMARD, n (% of 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0.633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Deformities, n (%) – 54  patients evaluated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6/10 (60)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16/44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0.285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Deformities/patient, median (IQR)**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 (0 – 2.25)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(0 – 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(0 - 2)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 (54)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 (41)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0.566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0.061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0.199</w:t>
            </w:r>
          </w:p>
        </w:tc>
      </w:tr>
      <w:tr w:rsidR="005F250E" w:rsidRPr="00934D91" w:rsidTr="005F250E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(13)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0.338</w:t>
            </w:r>
          </w:p>
        </w:tc>
      </w:tr>
      <w:tr w:rsidR="005F250E" w:rsidRPr="00934D91" w:rsidTr="00C32535">
        <w:trPr>
          <w:trHeight w:val="765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(2.25 – 4.00)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5F250E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% Estimated 10 year survival at the time bDMARD started, median (IQR)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(53 - 86,75)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EQ-5D 3L (n=76)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Mobility,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1,72 (0.51)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1.79 (0.58)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1.70 (0.49)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0.595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Personal Care,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1,65 (0.58)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1.5 (0.65)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1.69 (0.56)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0.277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Usual Activities,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1,76 (0.59)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1.64 (0.63)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1.79 (0.58)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0.399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Pain and Unwell,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1,97 (0.57)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1.71 (0.61)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2.03 (0.55)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0.058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Anxiety and Depression, mean (SD)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1,72 (0.72)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1.64 (0.63)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1.74 (0.72)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0.646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EQ-5D 3L Visual Analogue Scale (VAS),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60,64 (22.07)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62.93 (24.21)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60.11 (21.91)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0.672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EQ-5D 3L score –Portuguese tariff, mean (SD)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0,45 (0.3)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 (0.39)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 (0.28)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0.410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90427E" w:rsidRPr="00934D91" w:rsidRDefault="0090427E">
      <w:pPr>
        <w:spacing w:after="160" w:line="259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</w:pPr>
      <w:r w:rsidRPr="00934D91"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  <w:br w:type="page"/>
      </w:r>
    </w:p>
    <w:p w:rsidR="004F0DA0" w:rsidRPr="00934D91" w:rsidRDefault="004F0DA0" w:rsidP="004F0DA0">
      <w:pPr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lastRenderedPageBreak/>
        <w:t xml:space="preserve">Supplementary Table III. </w:t>
      </w:r>
      <w:r w:rsidR="00A84233">
        <w:rPr>
          <w:b/>
          <w:sz w:val="16"/>
          <w:szCs w:val="16"/>
        </w:rPr>
        <w:t xml:space="preserve">Pearson </w:t>
      </w:r>
      <w:bookmarkStart w:id="0" w:name="_GoBack"/>
      <w:bookmarkEnd w:id="0"/>
      <w:r w:rsidRPr="00934D91">
        <w:rPr>
          <w:b/>
          <w:sz w:val="16"/>
          <w:szCs w:val="16"/>
        </w:rPr>
        <w:t>correlations between SF-36 and EQ-5D-3L parameters</w:t>
      </w:r>
    </w:p>
    <w:p w:rsidR="000B6CBB" w:rsidRPr="00934D91" w:rsidRDefault="000B6CBB" w:rsidP="004F0DA0">
      <w:pPr>
        <w:rPr>
          <w:sz w:val="16"/>
          <w:szCs w:val="16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20"/>
        <w:gridCol w:w="1080"/>
        <w:gridCol w:w="1480"/>
        <w:gridCol w:w="523"/>
        <w:gridCol w:w="523"/>
      </w:tblGrid>
      <w:tr w:rsidR="000B6CBB" w:rsidRPr="00934D91" w:rsidTr="000B6CBB">
        <w:trPr>
          <w:trHeight w:val="675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MCS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,713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,469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,427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,713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,424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,499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,469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,424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-,096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,535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,427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,499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</w:tbl>
    <w:p w:rsidR="000B6CBB" w:rsidRPr="00934D91" w:rsidRDefault="000B6CBB" w:rsidP="000B6CBB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>**Correlation is significant at the 0.01 level (2-tailed); *Correlation is significant at the 0.05 level (2-tailed); Effect size Evans (1996): 00-0</w:t>
      </w:r>
      <w:proofErr w:type="gramStart"/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>,19</w:t>
      </w:r>
      <w:proofErr w:type="gramEnd"/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 xml:space="preserve"> “very weak”; 0,20-0,39 “weak”; 0,40-0,59 “moderate”; 0,60-0,79 “strong”; · 0,80-1.0 “very strong".</w:t>
      </w:r>
    </w:p>
    <w:p w:rsidR="000B6CBB" w:rsidRPr="00934D91" w:rsidRDefault="000B6CBB" w:rsidP="004F0DA0">
      <w:pPr>
        <w:rPr>
          <w:sz w:val="16"/>
          <w:szCs w:val="16"/>
          <w:lang w:val="en-GB"/>
        </w:rPr>
      </w:pPr>
    </w:p>
    <w:p w:rsidR="004F0DA0" w:rsidRPr="00934D91" w:rsidRDefault="004F0DA0">
      <w:pPr>
        <w:rPr>
          <w:b/>
          <w:sz w:val="16"/>
          <w:szCs w:val="16"/>
        </w:rPr>
      </w:pPr>
    </w:p>
    <w:p w:rsidR="004F0DA0" w:rsidRPr="00934D91" w:rsidRDefault="004F0DA0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4F0DA0" w:rsidRPr="00934D91" w:rsidRDefault="004F0DA0">
      <w:pPr>
        <w:spacing w:after="160" w:line="259" w:lineRule="auto"/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br w:type="page"/>
      </w:r>
    </w:p>
    <w:p w:rsidR="00640236" w:rsidRPr="00934D91" w:rsidRDefault="004F0DA0">
      <w:pPr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lastRenderedPageBreak/>
        <w:t>Supplementary Table IV</w:t>
      </w:r>
      <w:r w:rsidR="000C07F5">
        <w:rPr>
          <w:b/>
          <w:sz w:val="16"/>
          <w:szCs w:val="16"/>
        </w:rPr>
        <w:t xml:space="preserve">. Clinical parameters such as </w:t>
      </w:r>
      <w:r w:rsidR="000C07F5" w:rsidRPr="00934D91">
        <w:rPr>
          <w:b/>
          <w:sz w:val="16"/>
          <w:szCs w:val="16"/>
        </w:rPr>
        <w:t>recall age, disease activity, functional status, EQ-5D Pt tariff, numb</w:t>
      </w:r>
      <w:r w:rsidR="000C07F5">
        <w:rPr>
          <w:b/>
          <w:sz w:val="16"/>
          <w:szCs w:val="16"/>
        </w:rPr>
        <w:t xml:space="preserve">er of deformities, PCS and MCS with respect to </w:t>
      </w:r>
      <w:r w:rsidR="002C5F84" w:rsidRPr="00934D91">
        <w:rPr>
          <w:b/>
          <w:sz w:val="16"/>
          <w:szCs w:val="16"/>
        </w:rPr>
        <w:t xml:space="preserve">professional situation, schooling and marital status </w:t>
      </w:r>
    </w:p>
    <w:p w:rsidR="003E442E" w:rsidRPr="00934D91" w:rsidRDefault="003E442E">
      <w:pPr>
        <w:rPr>
          <w:b/>
          <w:sz w:val="16"/>
          <w:szCs w:val="1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880"/>
        <w:gridCol w:w="880"/>
        <w:gridCol w:w="740"/>
        <w:gridCol w:w="940"/>
        <w:gridCol w:w="820"/>
        <w:gridCol w:w="820"/>
      </w:tblGrid>
      <w:tr w:rsidR="001E5578" w:rsidRPr="00934D91" w:rsidTr="001E5578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 (years)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DAS28num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HAQ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EQ_5D Pt tariff (D1 model)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Professional Situation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55,380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0,640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41,115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49,789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</w:tr>
      <w:tr w:rsidR="001E5578" w:rsidRPr="00934D91" w:rsidTr="00934D91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10,896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Unemployed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57,500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4,100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1,246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0,296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2,400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40,983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44,793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</w:tr>
      <w:tr w:rsidR="001E5578" w:rsidRPr="00934D91" w:rsidTr="00934D91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14,711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Retired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67,680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0,422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35,736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46,902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11,525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Homemaker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26,045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6,662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Schooling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University Degree or Professional Equivalent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42,932</w:t>
            </w:r>
          </w:p>
        </w:tc>
      </w:tr>
      <w:tr w:rsidR="001E5578" w:rsidRPr="00934D91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934D91" w:rsidTr="00C36ACD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12,121</w:t>
            </w:r>
          </w:p>
        </w:tc>
      </w:tr>
      <w:tr w:rsidR="001E5578" w:rsidRPr="00934D91" w:rsidTr="00C36ACD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No University Degree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1,239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36,613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47,583</w:t>
            </w:r>
          </w:p>
        </w:tc>
      </w:tr>
      <w:tr w:rsidR="001E5578" w:rsidRPr="00934D91" w:rsidTr="001E5578">
        <w:trPr>
          <w:trHeight w:val="25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11,588</w:t>
            </w:r>
          </w:p>
        </w:tc>
      </w:tr>
      <w:tr w:rsidR="001E5578" w:rsidRPr="00934D91" w:rsidTr="00C36A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Marital Status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1E5578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Single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51,770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34,808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49,709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13,895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Married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63,630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38,657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46,309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11,319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Divorced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62,920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49,074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12,519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Widow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70,780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2,670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40,391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43,412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934D91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11,382</w:t>
            </w:r>
          </w:p>
        </w:tc>
      </w:tr>
    </w:tbl>
    <w:p w:rsidR="002B1905" w:rsidRDefault="002B1905"/>
    <w:p w:rsidR="002B1905" w:rsidRDefault="002B1905"/>
    <w:p w:rsidR="002B1905" w:rsidRDefault="002B1905"/>
    <w:p w:rsidR="002B1905" w:rsidRDefault="002B1905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C7586" w:rsidRPr="00934D91" w:rsidRDefault="0028601A">
      <w:pPr>
        <w:rPr>
          <w:sz w:val="16"/>
          <w:szCs w:val="16"/>
          <w:lang w:val="en-GB"/>
        </w:rPr>
      </w:pPr>
      <w:r w:rsidRPr="00934D91">
        <w:rPr>
          <w:b/>
          <w:sz w:val="16"/>
          <w:szCs w:val="16"/>
        </w:rPr>
        <w:lastRenderedPageBreak/>
        <w:t xml:space="preserve">Supplementary Table </w:t>
      </w:r>
      <w:r w:rsidR="00855238" w:rsidRPr="00934D91">
        <w:rPr>
          <w:b/>
          <w:sz w:val="16"/>
          <w:szCs w:val="16"/>
        </w:rPr>
        <w:t>V</w:t>
      </w:r>
      <w:r w:rsidR="00A931A3" w:rsidRPr="00934D91">
        <w:rPr>
          <w:b/>
          <w:sz w:val="16"/>
          <w:szCs w:val="16"/>
        </w:rPr>
        <w:t xml:space="preserve">. </w:t>
      </w:r>
      <w:r w:rsidR="00D40C2F" w:rsidRPr="00934D91">
        <w:rPr>
          <w:b/>
          <w:sz w:val="16"/>
          <w:szCs w:val="16"/>
        </w:rPr>
        <w:t>Comparison of patients who died with recall cohort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  <w:gridCol w:w="960"/>
        <w:gridCol w:w="960"/>
        <w:gridCol w:w="960"/>
      </w:tblGrid>
      <w:tr w:rsidR="00E81D45" w:rsidRPr="00934D91" w:rsidTr="00E81D45">
        <w:trPr>
          <w:trHeight w:val="675"/>
        </w:trPr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Characteristics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Recall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Statistical test (dead </w:t>
            </w:r>
            <w:r w:rsidRPr="00934D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alive)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patient,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66 (61 – 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0.398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0.667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0.591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(57 – 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0.190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(8 – 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0.342</w:t>
            </w:r>
          </w:p>
        </w:tc>
      </w:tr>
      <w:tr w:rsidR="00E81D45" w:rsidRPr="00934D91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 to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(3 –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0.321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Duration of follow-up from onset of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(3 –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(4 –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0.331</w:t>
            </w:r>
          </w:p>
        </w:tc>
      </w:tr>
      <w:tr w:rsidR="00E81D45" w:rsidRPr="00934D91" w:rsidTr="00934D91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Had discontinued bDMARD,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0.028</w:t>
            </w:r>
          </w:p>
        </w:tc>
      </w:tr>
      <w:tr w:rsidR="00E81D45" w:rsidRPr="00934D91" w:rsidTr="00E81D45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Comorbidities: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0.218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0.4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934D91">
        <w:trPr>
          <w:trHeight w:val="675"/>
        </w:trPr>
        <w:tc>
          <w:tcPr>
            <w:tcW w:w="6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(3 – 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  <w:tr w:rsidR="00E81D45" w:rsidRPr="00E81D45" w:rsidTr="00934D91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% Estimated 10-year survival at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65 (29 – 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90 (77 - 90)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</w:tbl>
    <w:p w:rsidR="006B7C77" w:rsidRPr="006B7C77" w:rsidRDefault="006B7C77" w:rsidP="00BF7555">
      <w:pPr>
        <w:rPr>
          <w:rFonts w:cstheme="minorHAnsi"/>
          <w:sz w:val="16"/>
          <w:szCs w:val="16"/>
          <w:lang w:val="en-GB"/>
        </w:rPr>
      </w:pPr>
    </w:p>
    <w:sectPr w:rsidR="006B7C77" w:rsidRPr="006B7C77" w:rsidSect="009D6B0B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009A3"/>
    <w:rsid w:val="00032A29"/>
    <w:rsid w:val="00086E0F"/>
    <w:rsid w:val="000A53B4"/>
    <w:rsid w:val="000B6CBB"/>
    <w:rsid w:val="000C07F5"/>
    <w:rsid w:val="000F1E31"/>
    <w:rsid w:val="000F7776"/>
    <w:rsid w:val="0010190B"/>
    <w:rsid w:val="001079A5"/>
    <w:rsid w:val="00116C70"/>
    <w:rsid w:val="00163C51"/>
    <w:rsid w:val="00176396"/>
    <w:rsid w:val="00192210"/>
    <w:rsid w:val="001A2D34"/>
    <w:rsid w:val="001B4228"/>
    <w:rsid w:val="001C3233"/>
    <w:rsid w:val="001D5A81"/>
    <w:rsid w:val="001E017C"/>
    <w:rsid w:val="001E5578"/>
    <w:rsid w:val="0020277A"/>
    <w:rsid w:val="002078C2"/>
    <w:rsid w:val="0022166F"/>
    <w:rsid w:val="0028601A"/>
    <w:rsid w:val="002A3B37"/>
    <w:rsid w:val="002A7BE7"/>
    <w:rsid w:val="002B0DEB"/>
    <w:rsid w:val="002B1905"/>
    <w:rsid w:val="002C5F84"/>
    <w:rsid w:val="0030316F"/>
    <w:rsid w:val="00316A4B"/>
    <w:rsid w:val="0032103F"/>
    <w:rsid w:val="003450CE"/>
    <w:rsid w:val="00346038"/>
    <w:rsid w:val="00351A12"/>
    <w:rsid w:val="00356CFE"/>
    <w:rsid w:val="00375E32"/>
    <w:rsid w:val="00391F4E"/>
    <w:rsid w:val="0039552F"/>
    <w:rsid w:val="003A0BF4"/>
    <w:rsid w:val="003C0BAD"/>
    <w:rsid w:val="003D6A4E"/>
    <w:rsid w:val="003E442E"/>
    <w:rsid w:val="003F209E"/>
    <w:rsid w:val="00405D14"/>
    <w:rsid w:val="00407757"/>
    <w:rsid w:val="00426F06"/>
    <w:rsid w:val="00453FFA"/>
    <w:rsid w:val="00465E72"/>
    <w:rsid w:val="004719BD"/>
    <w:rsid w:val="004736DF"/>
    <w:rsid w:val="00474A7E"/>
    <w:rsid w:val="004838CF"/>
    <w:rsid w:val="00495EA0"/>
    <w:rsid w:val="004A2FBF"/>
    <w:rsid w:val="004B111C"/>
    <w:rsid w:val="004B20B6"/>
    <w:rsid w:val="004B34CE"/>
    <w:rsid w:val="004B4F6F"/>
    <w:rsid w:val="004B4F91"/>
    <w:rsid w:val="004B5C11"/>
    <w:rsid w:val="004C7586"/>
    <w:rsid w:val="004E11FC"/>
    <w:rsid w:val="004F0DA0"/>
    <w:rsid w:val="004F7495"/>
    <w:rsid w:val="005071EE"/>
    <w:rsid w:val="00523767"/>
    <w:rsid w:val="00551A00"/>
    <w:rsid w:val="00561740"/>
    <w:rsid w:val="00582D4C"/>
    <w:rsid w:val="00594D82"/>
    <w:rsid w:val="005A7ACE"/>
    <w:rsid w:val="005B2731"/>
    <w:rsid w:val="005C1CC6"/>
    <w:rsid w:val="005E7F2B"/>
    <w:rsid w:val="005F0349"/>
    <w:rsid w:val="005F250E"/>
    <w:rsid w:val="0060054A"/>
    <w:rsid w:val="00616368"/>
    <w:rsid w:val="00640236"/>
    <w:rsid w:val="006521F0"/>
    <w:rsid w:val="00665626"/>
    <w:rsid w:val="006B058A"/>
    <w:rsid w:val="006B7C77"/>
    <w:rsid w:val="006C051C"/>
    <w:rsid w:val="006D66A5"/>
    <w:rsid w:val="006F5F4E"/>
    <w:rsid w:val="0070268A"/>
    <w:rsid w:val="00703CCB"/>
    <w:rsid w:val="00720DA0"/>
    <w:rsid w:val="0072508F"/>
    <w:rsid w:val="0072708B"/>
    <w:rsid w:val="00732D40"/>
    <w:rsid w:val="00743922"/>
    <w:rsid w:val="007B3432"/>
    <w:rsid w:val="007D7FBE"/>
    <w:rsid w:val="008517B8"/>
    <w:rsid w:val="00852801"/>
    <w:rsid w:val="00855238"/>
    <w:rsid w:val="00877A7C"/>
    <w:rsid w:val="00883F12"/>
    <w:rsid w:val="008845CE"/>
    <w:rsid w:val="008B38D1"/>
    <w:rsid w:val="008E22BE"/>
    <w:rsid w:val="0090427E"/>
    <w:rsid w:val="00934D91"/>
    <w:rsid w:val="0093589E"/>
    <w:rsid w:val="00943F4A"/>
    <w:rsid w:val="0095384D"/>
    <w:rsid w:val="00976A47"/>
    <w:rsid w:val="009879D0"/>
    <w:rsid w:val="00990E0F"/>
    <w:rsid w:val="00991120"/>
    <w:rsid w:val="009B03AC"/>
    <w:rsid w:val="009C0132"/>
    <w:rsid w:val="009C6E3D"/>
    <w:rsid w:val="009D6B0B"/>
    <w:rsid w:val="009E4E04"/>
    <w:rsid w:val="00A1034E"/>
    <w:rsid w:val="00A34304"/>
    <w:rsid w:val="00A82F04"/>
    <w:rsid w:val="00A84233"/>
    <w:rsid w:val="00A906CA"/>
    <w:rsid w:val="00A931A3"/>
    <w:rsid w:val="00AE279F"/>
    <w:rsid w:val="00B3388F"/>
    <w:rsid w:val="00B57BA2"/>
    <w:rsid w:val="00B64D84"/>
    <w:rsid w:val="00B81FCE"/>
    <w:rsid w:val="00B879DD"/>
    <w:rsid w:val="00BA5430"/>
    <w:rsid w:val="00BB1089"/>
    <w:rsid w:val="00BE5BD9"/>
    <w:rsid w:val="00BF1C07"/>
    <w:rsid w:val="00BF2C20"/>
    <w:rsid w:val="00BF3089"/>
    <w:rsid w:val="00BF7555"/>
    <w:rsid w:val="00C259DF"/>
    <w:rsid w:val="00C27621"/>
    <w:rsid w:val="00C32535"/>
    <w:rsid w:val="00C33797"/>
    <w:rsid w:val="00C36ACD"/>
    <w:rsid w:val="00C66DE2"/>
    <w:rsid w:val="00C72327"/>
    <w:rsid w:val="00CA6C60"/>
    <w:rsid w:val="00CD2D6F"/>
    <w:rsid w:val="00CE3715"/>
    <w:rsid w:val="00D40C2F"/>
    <w:rsid w:val="00D438D7"/>
    <w:rsid w:val="00D721BA"/>
    <w:rsid w:val="00D853AA"/>
    <w:rsid w:val="00DA50D3"/>
    <w:rsid w:val="00DA7DDC"/>
    <w:rsid w:val="00DE107A"/>
    <w:rsid w:val="00DF14B6"/>
    <w:rsid w:val="00E10495"/>
    <w:rsid w:val="00E50F81"/>
    <w:rsid w:val="00E53532"/>
    <w:rsid w:val="00E81D45"/>
    <w:rsid w:val="00E867EA"/>
    <w:rsid w:val="00E91E68"/>
    <w:rsid w:val="00E95E64"/>
    <w:rsid w:val="00EA4593"/>
    <w:rsid w:val="00EC1D7E"/>
    <w:rsid w:val="00EE1434"/>
    <w:rsid w:val="00EE5B1A"/>
    <w:rsid w:val="00F77212"/>
    <w:rsid w:val="00F91942"/>
    <w:rsid w:val="00FA71C4"/>
    <w:rsid w:val="00FE6D9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EB94-6AA4-4A5C-A164-A749692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507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1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071EE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Fontepargpadro"/>
    <w:link w:val="EndNoteBibliographyTitle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071EE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Fontepargpadro"/>
    <w:link w:val="EndNoteBibliography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E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071E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71EE"/>
  </w:style>
  <w:style w:type="character" w:customStyle="1" w:styleId="TextodecomentrioChar">
    <w:name w:val="Texto de comentário Char"/>
    <w:basedOn w:val="Fontepargpadro"/>
    <w:link w:val="Textodecomentrio"/>
    <w:uiPriority w:val="99"/>
    <w:rsid w:val="005071EE"/>
    <w:rPr>
      <w:rFonts w:eastAsiaTheme="minorEastAsia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1E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1EE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5071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1E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1E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07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1E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71E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071E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5071EE"/>
    <w:rPr>
      <w:i/>
      <w:iCs/>
    </w:rPr>
  </w:style>
  <w:style w:type="character" w:customStyle="1" w:styleId="cs1-lock-free">
    <w:name w:val="cs1-lock-free"/>
    <w:basedOn w:val="Fontepargpadro"/>
    <w:rsid w:val="005071EE"/>
  </w:style>
  <w:style w:type="character" w:customStyle="1" w:styleId="date-display-single">
    <w:name w:val="date-display-single"/>
    <w:basedOn w:val="Fontepargpadro"/>
    <w:rsid w:val="005071EE"/>
  </w:style>
  <w:style w:type="paragraph" w:styleId="Textodenotadefim">
    <w:name w:val="endnote text"/>
    <w:basedOn w:val="Normal"/>
    <w:link w:val="TextodenotadefimChar"/>
    <w:uiPriority w:val="99"/>
    <w:unhideWhenUsed/>
    <w:rsid w:val="005071EE"/>
  </w:style>
  <w:style w:type="character" w:customStyle="1" w:styleId="TextodenotadefimChar">
    <w:name w:val="Texto de nota de fim Char"/>
    <w:basedOn w:val="Fontepargpadro"/>
    <w:link w:val="Textodenotadefim"/>
    <w:uiPriority w:val="99"/>
    <w:rsid w:val="005071EE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Fontepargpadro"/>
    <w:uiPriority w:val="99"/>
    <w:unhideWhenUsed/>
    <w:rsid w:val="005071E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5071EE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pt-PT" w:eastAsia="pt-PT"/>
    </w:rPr>
  </w:style>
  <w:style w:type="paragraph" w:customStyle="1" w:styleId="font6">
    <w:name w:val="font6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pt-PT" w:eastAsia="pt-PT"/>
    </w:rPr>
  </w:style>
  <w:style w:type="paragraph" w:customStyle="1" w:styleId="font7">
    <w:name w:val="font7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pt-PT" w:eastAsia="pt-PT"/>
    </w:rPr>
  </w:style>
  <w:style w:type="paragraph" w:customStyle="1" w:styleId="font8">
    <w:name w:val="font8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pt-PT" w:eastAsia="pt-PT"/>
    </w:rPr>
  </w:style>
  <w:style w:type="paragraph" w:customStyle="1" w:styleId="xl75">
    <w:name w:val="xl75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6">
    <w:name w:val="xl76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7">
    <w:name w:val="xl7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8">
    <w:name w:val="xl78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9">
    <w:name w:val="xl79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0">
    <w:name w:val="xl8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1">
    <w:name w:val="xl8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2">
    <w:name w:val="xl82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3">
    <w:name w:val="xl8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4">
    <w:name w:val="xl84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5">
    <w:name w:val="xl85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8">
    <w:name w:val="xl88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9">
    <w:name w:val="xl89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0">
    <w:name w:val="xl9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1">
    <w:name w:val="xl9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pt-PT" w:eastAsia="pt-PT"/>
    </w:rPr>
  </w:style>
  <w:style w:type="paragraph" w:customStyle="1" w:styleId="xl92">
    <w:name w:val="xl92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3">
    <w:name w:val="xl9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maria francisca fontes</cp:lastModifiedBy>
  <cp:revision>25</cp:revision>
  <cp:lastPrinted>2020-02-04T20:08:00Z</cp:lastPrinted>
  <dcterms:created xsi:type="dcterms:W3CDTF">2020-05-10T18:16:00Z</dcterms:created>
  <dcterms:modified xsi:type="dcterms:W3CDTF">2020-05-13T11:09:00Z</dcterms:modified>
</cp:coreProperties>
</file>