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652EE" w14:textId="77777777" w:rsidR="006B2FC1" w:rsidRPr="006B2FC1" w:rsidRDefault="006B2FC1" w:rsidP="008662BF">
      <w:pPr>
        <w:rPr>
          <w:rFonts w:ascii="Arial" w:eastAsia="Times New Roman" w:hAnsi="Arial" w:cs="Arial"/>
          <w:b/>
          <w:color w:val="222222"/>
          <w:shd w:val="clear" w:color="auto" w:fill="FFFFFF"/>
          <w:lang w:val="en-GB"/>
        </w:rPr>
      </w:pPr>
      <w:proofErr w:type="spellStart"/>
      <w:r w:rsidRPr="006B2FC1">
        <w:rPr>
          <w:rFonts w:ascii="Arial" w:eastAsia="Times New Roman" w:hAnsi="Arial" w:cs="Arial"/>
          <w:b/>
          <w:color w:val="222222"/>
          <w:shd w:val="clear" w:color="auto" w:fill="FFFFFF"/>
          <w:lang w:val="en-GB"/>
        </w:rPr>
        <w:t>Revisor</w:t>
      </w:r>
      <w:proofErr w:type="spellEnd"/>
      <w:r w:rsidRPr="006B2FC1">
        <w:rPr>
          <w:rFonts w:ascii="Arial" w:eastAsia="Times New Roman" w:hAnsi="Arial" w:cs="Arial"/>
          <w:b/>
          <w:color w:val="222222"/>
          <w:shd w:val="clear" w:color="auto" w:fill="FFFFFF"/>
          <w:lang w:val="en-GB"/>
        </w:rPr>
        <w:t xml:space="preserve"> B</w:t>
      </w:r>
    </w:p>
    <w:p w14:paraId="2F184D54" w14:textId="77777777" w:rsidR="006B2FC1" w:rsidRDefault="006B2FC1" w:rsidP="008662BF">
      <w:pPr>
        <w:rPr>
          <w:rFonts w:ascii="Arial" w:eastAsia="Times New Roman" w:hAnsi="Arial" w:cs="Arial"/>
          <w:color w:val="222222"/>
          <w:shd w:val="clear" w:color="auto" w:fill="FFFFFF"/>
          <w:lang w:val="en-GB"/>
        </w:rPr>
      </w:pPr>
    </w:p>
    <w:p w14:paraId="525B5353" w14:textId="77777777" w:rsidR="008662BF" w:rsidRPr="00957574" w:rsidRDefault="008662BF" w:rsidP="008662BF">
      <w:pPr>
        <w:rPr>
          <w:rFonts w:ascii="Arial" w:eastAsia="Times New Roman" w:hAnsi="Arial" w:cs="Arial"/>
          <w:color w:val="222222"/>
          <w:shd w:val="clear" w:color="auto" w:fill="FFFFFF"/>
          <w:lang w:val="en-GB"/>
        </w:rPr>
      </w:pPr>
      <w:r w:rsidRPr="00957574">
        <w:rPr>
          <w:rFonts w:ascii="Arial" w:eastAsia="Times New Roman" w:hAnsi="Arial" w:cs="Arial"/>
          <w:color w:val="222222"/>
          <w:shd w:val="clear" w:color="auto" w:fill="FFFFFF"/>
          <w:lang w:val="en-GB"/>
        </w:rPr>
        <w:t>“</w:t>
      </w:r>
      <w:proofErr w:type="spellStart"/>
      <w:r w:rsidRPr="00957574">
        <w:rPr>
          <w:rFonts w:ascii="Arial" w:eastAsia="Times New Roman" w:hAnsi="Arial" w:cs="Arial"/>
          <w:color w:val="222222"/>
          <w:shd w:val="clear" w:color="auto" w:fill="FFFFFF"/>
          <w:lang w:val="en-GB"/>
        </w:rPr>
        <w:t>Resumo</w:t>
      </w:r>
      <w:proofErr w:type="spellEnd"/>
      <w:r w:rsidRPr="00957574">
        <w:rPr>
          <w:rFonts w:ascii="Arial" w:eastAsia="Times New Roman" w:hAnsi="Arial" w:cs="Arial"/>
          <w:color w:val="222222"/>
          <w:shd w:val="clear" w:color="auto" w:fill="FFFFFF"/>
          <w:lang w:val="en-GB"/>
        </w:rPr>
        <w:t>” and Abstract</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1.1.    “</w:t>
      </w:r>
      <w:proofErr w:type="spellStart"/>
      <w:r w:rsidRPr="00957574">
        <w:rPr>
          <w:rFonts w:ascii="Arial" w:eastAsia="Times New Roman" w:hAnsi="Arial" w:cs="Arial"/>
          <w:color w:val="222222"/>
          <w:shd w:val="clear" w:color="auto" w:fill="FFFFFF"/>
          <w:lang w:val="en-GB"/>
        </w:rPr>
        <w:t>Nem</w:t>
      </w:r>
      <w:proofErr w:type="spellEnd"/>
      <w:r w:rsidRPr="00957574">
        <w:rPr>
          <w:rFonts w:ascii="Arial" w:eastAsia="Times New Roman" w:hAnsi="Arial" w:cs="Arial"/>
          <w:color w:val="222222"/>
          <w:shd w:val="clear" w:color="auto" w:fill="FFFFFF"/>
          <w:lang w:val="en-GB"/>
        </w:rPr>
        <w:t xml:space="preserve"> as </w:t>
      </w:r>
      <w:proofErr w:type="spellStart"/>
      <w:r w:rsidRPr="00957574">
        <w:rPr>
          <w:rFonts w:ascii="Arial" w:eastAsia="Times New Roman" w:hAnsi="Arial" w:cs="Arial"/>
          <w:color w:val="222222"/>
          <w:shd w:val="clear" w:color="auto" w:fill="FFFFFF"/>
          <w:lang w:val="en-GB"/>
        </w:rPr>
        <w:t>anomalias</w:t>
      </w:r>
      <w:proofErr w:type="spellEnd"/>
      <w:r w:rsidRPr="00957574">
        <w:rPr>
          <w:rFonts w:ascii="Arial" w:eastAsia="Times New Roman" w:hAnsi="Arial" w:cs="Arial"/>
          <w:color w:val="222222"/>
          <w:shd w:val="clear" w:color="auto" w:fill="FFFFFF"/>
          <w:lang w:val="en-GB"/>
        </w:rPr>
        <w:t xml:space="preserve"> </w:t>
      </w:r>
      <w:proofErr w:type="spellStart"/>
      <w:r w:rsidRPr="00957574">
        <w:rPr>
          <w:rFonts w:ascii="Arial" w:eastAsia="Times New Roman" w:hAnsi="Arial" w:cs="Arial"/>
          <w:color w:val="222222"/>
          <w:shd w:val="clear" w:color="auto" w:fill="FFFFFF"/>
          <w:lang w:val="en-GB"/>
        </w:rPr>
        <w:t>cromossómicas</w:t>
      </w:r>
      <w:proofErr w:type="spellEnd"/>
      <w:r w:rsidRPr="00957574">
        <w:rPr>
          <w:rFonts w:ascii="Arial" w:eastAsia="Times New Roman" w:hAnsi="Arial" w:cs="Arial"/>
          <w:color w:val="222222"/>
          <w:shd w:val="clear" w:color="auto" w:fill="FFFFFF"/>
          <w:lang w:val="en-GB"/>
        </w:rPr>
        <w:t xml:space="preserve"> </w:t>
      </w:r>
      <w:proofErr w:type="spellStart"/>
      <w:r w:rsidRPr="00957574">
        <w:rPr>
          <w:rFonts w:ascii="Arial" w:eastAsia="Times New Roman" w:hAnsi="Arial" w:cs="Arial"/>
          <w:color w:val="222222"/>
          <w:shd w:val="clear" w:color="auto" w:fill="FFFFFF"/>
          <w:lang w:val="en-GB"/>
        </w:rPr>
        <w:t>nem</w:t>
      </w:r>
      <w:proofErr w:type="spellEnd"/>
      <w:r w:rsidRPr="00957574">
        <w:rPr>
          <w:rFonts w:ascii="Arial" w:eastAsia="Times New Roman" w:hAnsi="Arial" w:cs="Arial"/>
          <w:color w:val="222222"/>
          <w:shd w:val="clear" w:color="auto" w:fill="FFFFFF"/>
          <w:lang w:val="en-GB"/>
        </w:rPr>
        <w:t xml:space="preserve"> a FMR1-PM </w:t>
      </w:r>
      <w:proofErr w:type="spellStart"/>
      <w:r w:rsidRPr="00957574">
        <w:rPr>
          <w:rFonts w:ascii="Arial" w:eastAsia="Times New Roman" w:hAnsi="Arial" w:cs="Arial"/>
          <w:color w:val="222222"/>
          <w:shd w:val="clear" w:color="auto" w:fill="FFFFFF"/>
          <w:lang w:val="en-GB"/>
        </w:rPr>
        <w:t>influenciaram</w:t>
      </w:r>
      <w:proofErr w:type="spellEnd"/>
      <w:r w:rsidRPr="00957574">
        <w:rPr>
          <w:rFonts w:ascii="Arial" w:eastAsia="Times New Roman" w:hAnsi="Arial" w:cs="Arial"/>
          <w:color w:val="222222"/>
          <w:shd w:val="clear" w:color="auto" w:fill="FFFFFF"/>
          <w:lang w:val="en-GB"/>
        </w:rPr>
        <w:t xml:space="preserve"> a</w:t>
      </w:r>
      <w:r w:rsidRPr="00957574">
        <w:rPr>
          <w:rFonts w:ascii="Arial" w:eastAsia="Times New Roman" w:hAnsi="Arial" w:cs="Arial"/>
          <w:color w:val="222222"/>
          <w:lang w:val="en-GB"/>
        </w:rPr>
        <w:br/>
      </w:r>
      <w:proofErr w:type="spellStart"/>
      <w:r w:rsidRPr="00957574">
        <w:rPr>
          <w:rFonts w:ascii="Arial" w:eastAsia="Times New Roman" w:hAnsi="Arial" w:cs="Arial"/>
          <w:color w:val="222222"/>
          <w:shd w:val="clear" w:color="auto" w:fill="FFFFFF"/>
          <w:lang w:val="en-GB"/>
        </w:rPr>
        <w:t>idade</w:t>
      </w:r>
      <w:proofErr w:type="spellEnd"/>
      <w:r w:rsidRPr="00957574">
        <w:rPr>
          <w:rFonts w:ascii="Arial" w:eastAsia="Times New Roman" w:hAnsi="Arial" w:cs="Arial"/>
          <w:color w:val="222222"/>
          <w:shd w:val="clear" w:color="auto" w:fill="FFFFFF"/>
          <w:lang w:val="en-GB"/>
        </w:rPr>
        <w:t xml:space="preserve"> de </w:t>
      </w:r>
      <w:proofErr w:type="spellStart"/>
      <w:r w:rsidRPr="00957574">
        <w:rPr>
          <w:rFonts w:ascii="Arial" w:eastAsia="Times New Roman" w:hAnsi="Arial" w:cs="Arial"/>
          <w:color w:val="222222"/>
          <w:shd w:val="clear" w:color="auto" w:fill="FFFFFF"/>
          <w:lang w:val="en-GB"/>
        </w:rPr>
        <w:t>menopausa</w:t>
      </w:r>
      <w:proofErr w:type="spellEnd"/>
      <w:r w:rsidRPr="00957574">
        <w:rPr>
          <w:rFonts w:ascii="Arial" w:eastAsia="Times New Roman" w:hAnsi="Arial" w:cs="Arial"/>
          <w:color w:val="222222"/>
          <w:shd w:val="clear" w:color="auto" w:fill="FFFFFF"/>
          <w:lang w:val="en-GB"/>
        </w:rPr>
        <w:t xml:space="preserve"> </w:t>
      </w:r>
      <w:proofErr w:type="spellStart"/>
      <w:r w:rsidRPr="00957574">
        <w:rPr>
          <w:rFonts w:ascii="Arial" w:eastAsia="Times New Roman" w:hAnsi="Arial" w:cs="Arial"/>
          <w:color w:val="222222"/>
          <w:shd w:val="clear" w:color="auto" w:fill="FFFFFF"/>
          <w:lang w:val="en-GB"/>
        </w:rPr>
        <w:t>ou</w:t>
      </w:r>
      <w:proofErr w:type="spellEnd"/>
      <w:r w:rsidRPr="00957574">
        <w:rPr>
          <w:rFonts w:ascii="Arial" w:eastAsia="Times New Roman" w:hAnsi="Arial" w:cs="Arial"/>
          <w:color w:val="222222"/>
          <w:shd w:val="clear" w:color="auto" w:fill="FFFFFF"/>
          <w:lang w:val="en-GB"/>
        </w:rPr>
        <w:t xml:space="preserve"> </w:t>
      </w:r>
      <w:proofErr w:type="spellStart"/>
      <w:r w:rsidRPr="00957574">
        <w:rPr>
          <w:rFonts w:ascii="Arial" w:eastAsia="Times New Roman" w:hAnsi="Arial" w:cs="Arial"/>
          <w:color w:val="222222"/>
          <w:shd w:val="clear" w:color="auto" w:fill="FFFFFF"/>
          <w:lang w:val="en-GB"/>
        </w:rPr>
        <w:t>os</w:t>
      </w:r>
      <w:proofErr w:type="spellEnd"/>
      <w:r w:rsidRPr="00957574">
        <w:rPr>
          <w:rFonts w:ascii="Arial" w:eastAsia="Times New Roman" w:hAnsi="Arial" w:cs="Arial"/>
          <w:color w:val="222222"/>
          <w:shd w:val="clear" w:color="auto" w:fill="FFFFFF"/>
          <w:lang w:val="en-GB"/>
        </w:rPr>
        <w:t xml:space="preserve"> </w:t>
      </w:r>
      <w:proofErr w:type="spellStart"/>
      <w:r w:rsidRPr="00957574">
        <w:rPr>
          <w:rFonts w:ascii="Arial" w:eastAsia="Times New Roman" w:hAnsi="Arial" w:cs="Arial"/>
          <w:color w:val="222222"/>
          <w:shd w:val="clear" w:color="auto" w:fill="FFFFFF"/>
          <w:lang w:val="en-GB"/>
        </w:rPr>
        <w:t>níveis</w:t>
      </w:r>
      <w:proofErr w:type="spellEnd"/>
      <w:r w:rsidRPr="00957574">
        <w:rPr>
          <w:rFonts w:ascii="Arial" w:eastAsia="Times New Roman" w:hAnsi="Arial" w:cs="Arial"/>
          <w:color w:val="222222"/>
          <w:shd w:val="clear" w:color="auto" w:fill="FFFFFF"/>
          <w:lang w:val="en-GB"/>
        </w:rPr>
        <w:t xml:space="preserve"> de FSH </w:t>
      </w:r>
      <w:proofErr w:type="spellStart"/>
      <w:r w:rsidRPr="00957574">
        <w:rPr>
          <w:rFonts w:ascii="Arial" w:eastAsia="Times New Roman" w:hAnsi="Arial" w:cs="Arial"/>
          <w:color w:val="222222"/>
          <w:shd w:val="clear" w:color="auto" w:fill="FFFFFF"/>
          <w:lang w:val="en-GB"/>
        </w:rPr>
        <w:t>aquando</w:t>
      </w:r>
      <w:proofErr w:type="spellEnd"/>
      <w:r w:rsidRPr="00957574">
        <w:rPr>
          <w:rFonts w:ascii="Arial" w:eastAsia="Times New Roman" w:hAnsi="Arial" w:cs="Arial"/>
          <w:color w:val="222222"/>
          <w:shd w:val="clear" w:color="auto" w:fill="FFFFFF"/>
          <w:lang w:val="en-GB"/>
        </w:rPr>
        <w:t xml:space="preserve"> do </w:t>
      </w:r>
      <w:proofErr w:type="spellStart"/>
      <w:r w:rsidRPr="00957574">
        <w:rPr>
          <w:rFonts w:ascii="Arial" w:eastAsia="Times New Roman" w:hAnsi="Arial" w:cs="Arial"/>
          <w:color w:val="222222"/>
          <w:shd w:val="clear" w:color="auto" w:fill="FFFFFF"/>
          <w:lang w:val="en-GB"/>
        </w:rPr>
        <w:t>diagnóstico</w:t>
      </w:r>
      <w:proofErr w:type="spellEnd"/>
      <w:r w:rsidRPr="00957574">
        <w:rPr>
          <w:rFonts w:ascii="Arial" w:eastAsia="Times New Roman" w:hAnsi="Arial" w:cs="Arial"/>
          <w:color w:val="222222"/>
          <w:shd w:val="clear" w:color="auto" w:fill="FFFFFF"/>
          <w:lang w:val="en-GB"/>
        </w:rPr>
        <w:t>.”</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1.1.1.The sentence should be clearer. It seems that chromosomal</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abnormalities and FMR1 PM found are similar to that found in normal</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population, and that they are not associated with POI.</w:t>
      </w:r>
    </w:p>
    <w:p w14:paraId="14987FC1" w14:textId="77777777" w:rsidR="008662BF" w:rsidRPr="00957574" w:rsidRDefault="008662BF" w:rsidP="008662BF">
      <w:pPr>
        <w:rPr>
          <w:rFonts w:ascii="Arial" w:eastAsia="Times New Roman" w:hAnsi="Arial" w:cs="Arial"/>
          <w:color w:val="222222"/>
          <w:shd w:val="clear" w:color="auto" w:fill="FFFFFF"/>
          <w:lang w:val="en-GB"/>
        </w:rPr>
      </w:pPr>
    </w:p>
    <w:p w14:paraId="3969D878" w14:textId="77777777" w:rsidR="008662BF" w:rsidRPr="00957574" w:rsidRDefault="008662BF" w:rsidP="008662BF">
      <w:pPr>
        <w:rPr>
          <w:rFonts w:ascii="Arial" w:eastAsia="Times New Roman" w:hAnsi="Arial" w:cs="Arial"/>
          <w:color w:val="4F81BD" w:themeColor="accent1"/>
          <w:shd w:val="clear" w:color="auto" w:fill="FFFFFF"/>
          <w:lang w:val="en-GB"/>
        </w:rPr>
      </w:pPr>
      <w:r w:rsidRPr="00957574">
        <w:rPr>
          <w:rFonts w:ascii="Arial" w:eastAsia="Times New Roman" w:hAnsi="Arial" w:cs="Arial"/>
          <w:color w:val="4F81BD" w:themeColor="accent1"/>
          <w:shd w:val="clear" w:color="auto" w:fill="FFFFFF"/>
          <w:lang w:val="en-GB"/>
        </w:rPr>
        <w:t xml:space="preserve">We appreciate the comment. We corrected the sentence in the manuscript: “Neither chromosome abnormalities nor </w:t>
      </w:r>
      <w:r w:rsidRPr="00FB6325">
        <w:rPr>
          <w:rFonts w:ascii="Arial" w:eastAsia="Times New Roman" w:hAnsi="Arial" w:cs="Arial"/>
          <w:i/>
          <w:color w:val="4F81BD" w:themeColor="accent1"/>
          <w:shd w:val="clear" w:color="auto" w:fill="FFFFFF"/>
          <w:lang w:val="en-GB"/>
        </w:rPr>
        <w:t>FMR1</w:t>
      </w:r>
      <w:r w:rsidRPr="00957574">
        <w:rPr>
          <w:rFonts w:ascii="Arial" w:eastAsia="Times New Roman" w:hAnsi="Arial" w:cs="Arial"/>
          <w:color w:val="4F81BD" w:themeColor="accent1"/>
          <w:shd w:val="clear" w:color="auto" w:fill="FFFFFF"/>
          <w:lang w:val="en-GB"/>
        </w:rPr>
        <w:t xml:space="preserve"> </w:t>
      </w:r>
      <w:proofErr w:type="spellStart"/>
      <w:r w:rsidRPr="00957574">
        <w:rPr>
          <w:rFonts w:ascii="Arial" w:eastAsia="Times New Roman" w:hAnsi="Arial" w:cs="Arial"/>
          <w:color w:val="4F81BD" w:themeColor="accent1"/>
          <w:shd w:val="clear" w:color="auto" w:fill="FFFFFF"/>
          <w:lang w:val="en-GB"/>
        </w:rPr>
        <w:t>premutation</w:t>
      </w:r>
      <w:proofErr w:type="spellEnd"/>
      <w:r w:rsidRPr="00957574">
        <w:rPr>
          <w:rFonts w:ascii="Arial" w:eastAsia="Times New Roman" w:hAnsi="Arial" w:cs="Arial"/>
          <w:color w:val="4F81BD" w:themeColor="accent1"/>
          <w:shd w:val="clear" w:color="auto" w:fill="FFFFFF"/>
          <w:lang w:val="en-GB"/>
        </w:rPr>
        <w:t xml:space="preserve"> influenced age at menopause or FSH levels at diagnosis in premature ovarian insufficiency patients.”</w:t>
      </w:r>
    </w:p>
    <w:p w14:paraId="2CA246C4" w14:textId="77777777" w:rsidR="008662BF" w:rsidRPr="00957574" w:rsidRDefault="008662BF" w:rsidP="008662BF">
      <w:pPr>
        <w:rPr>
          <w:rFonts w:ascii="Arial" w:eastAsia="Times New Roman" w:hAnsi="Arial" w:cs="Arial"/>
          <w:color w:val="4F81BD" w:themeColor="accent1"/>
          <w:shd w:val="clear" w:color="auto" w:fill="FFFFFF"/>
          <w:lang w:val="en-GB"/>
        </w:rPr>
      </w:pPr>
      <w:r w:rsidRPr="00957574">
        <w:rPr>
          <w:rFonts w:ascii="Arial" w:eastAsia="Times New Roman" w:hAnsi="Arial" w:cs="Arial"/>
          <w:color w:val="222222"/>
          <w:lang w:val="en-GB"/>
        </w:rPr>
        <w:t>“</w:t>
      </w:r>
      <w:proofErr w:type="spellStart"/>
      <w:r w:rsidRPr="00957574">
        <w:rPr>
          <w:rFonts w:ascii="Arial" w:eastAsia="Times New Roman" w:hAnsi="Arial" w:cs="Arial"/>
          <w:color w:val="4F81BD" w:themeColor="accent1"/>
          <w:shd w:val="clear" w:color="auto" w:fill="FFFFFF"/>
          <w:lang w:val="en-GB"/>
        </w:rPr>
        <w:t>Nem</w:t>
      </w:r>
      <w:proofErr w:type="spellEnd"/>
      <w:r w:rsidRPr="00957574">
        <w:rPr>
          <w:rFonts w:ascii="Arial" w:eastAsia="Times New Roman" w:hAnsi="Arial" w:cs="Arial"/>
          <w:color w:val="4F81BD" w:themeColor="accent1"/>
          <w:shd w:val="clear" w:color="auto" w:fill="FFFFFF"/>
          <w:lang w:val="en-GB"/>
        </w:rPr>
        <w:t xml:space="preserve"> as </w:t>
      </w:r>
      <w:proofErr w:type="spellStart"/>
      <w:r w:rsidRPr="00957574">
        <w:rPr>
          <w:rFonts w:ascii="Arial" w:eastAsia="Times New Roman" w:hAnsi="Arial" w:cs="Arial"/>
          <w:color w:val="4F81BD" w:themeColor="accent1"/>
          <w:shd w:val="clear" w:color="auto" w:fill="FFFFFF"/>
          <w:lang w:val="en-GB"/>
        </w:rPr>
        <w:t>anomalias</w:t>
      </w:r>
      <w:proofErr w:type="spellEnd"/>
      <w:r w:rsidRPr="00957574">
        <w:rPr>
          <w:rFonts w:ascii="Arial" w:eastAsia="Times New Roman" w:hAnsi="Arial" w:cs="Arial"/>
          <w:color w:val="4F81BD" w:themeColor="accent1"/>
          <w:shd w:val="clear" w:color="auto" w:fill="FFFFFF"/>
          <w:lang w:val="en-GB"/>
        </w:rPr>
        <w:t xml:space="preserve"> </w:t>
      </w:r>
      <w:proofErr w:type="spellStart"/>
      <w:r w:rsidRPr="00957574">
        <w:rPr>
          <w:rFonts w:ascii="Arial" w:eastAsia="Times New Roman" w:hAnsi="Arial" w:cs="Arial"/>
          <w:color w:val="4F81BD" w:themeColor="accent1"/>
          <w:shd w:val="clear" w:color="auto" w:fill="FFFFFF"/>
          <w:lang w:val="en-GB"/>
        </w:rPr>
        <w:t>cromossómicas</w:t>
      </w:r>
      <w:proofErr w:type="spellEnd"/>
      <w:r w:rsidRPr="00957574">
        <w:rPr>
          <w:rFonts w:ascii="Arial" w:eastAsia="Times New Roman" w:hAnsi="Arial" w:cs="Arial"/>
          <w:color w:val="4F81BD" w:themeColor="accent1"/>
          <w:shd w:val="clear" w:color="auto" w:fill="FFFFFF"/>
          <w:lang w:val="en-GB"/>
        </w:rPr>
        <w:t xml:space="preserve"> </w:t>
      </w:r>
      <w:proofErr w:type="spellStart"/>
      <w:r w:rsidRPr="00957574">
        <w:rPr>
          <w:rFonts w:ascii="Arial" w:eastAsia="Times New Roman" w:hAnsi="Arial" w:cs="Arial"/>
          <w:color w:val="4F81BD" w:themeColor="accent1"/>
          <w:shd w:val="clear" w:color="auto" w:fill="FFFFFF"/>
          <w:lang w:val="en-GB"/>
        </w:rPr>
        <w:t>nem</w:t>
      </w:r>
      <w:proofErr w:type="spellEnd"/>
      <w:r w:rsidRPr="00957574">
        <w:rPr>
          <w:rFonts w:ascii="Arial" w:eastAsia="Times New Roman" w:hAnsi="Arial" w:cs="Arial"/>
          <w:color w:val="4F81BD" w:themeColor="accent1"/>
          <w:shd w:val="clear" w:color="auto" w:fill="FFFFFF"/>
          <w:lang w:val="en-GB"/>
        </w:rPr>
        <w:t xml:space="preserve"> a </w:t>
      </w:r>
      <w:proofErr w:type="spellStart"/>
      <w:r w:rsidRPr="00957574">
        <w:rPr>
          <w:rFonts w:ascii="Arial" w:eastAsia="Times New Roman" w:hAnsi="Arial" w:cs="Arial"/>
          <w:color w:val="4F81BD" w:themeColor="accent1"/>
          <w:shd w:val="clear" w:color="auto" w:fill="FFFFFF"/>
          <w:lang w:val="en-GB"/>
        </w:rPr>
        <w:t>pré-mutação</w:t>
      </w:r>
      <w:proofErr w:type="spellEnd"/>
      <w:r w:rsidRPr="00957574">
        <w:rPr>
          <w:rFonts w:ascii="Arial" w:eastAsia="Times New Roman" w:hAnsi="Arial" w:cs="Arial"/>
          <w:color w:val="4F81BD" w:themeColor="accent1"/>
          <w:shd w:val="clear" w:color="auto" w:fill="FFFFFF"/>
          <w:lang w:val="en-GB"/>
        </w:rPr>
        <w:t xml:space="preserve"> </w:t>
      </w:r>
      <w:r w:rsidRPr="00FB6325">
        <w:rPr>
          <w:rFonts w:ascii="Arial" w:eastAsia="Times New Roman" w:hAnsi="Arial" w:cs="Arial"/>
          <w:i/>
          <w:color w:val="4F81BD" w:themeColor="accent1"/>
          <w:shd w:val="clear" w:color="auto" w:fill="FFFFFF"/>
          <w:lang w:val="en-GB"/>
        </w:rPr>
        <w:t>FMR1</w:t>
      </w:r>
      <w:r w:rsidRPr="00957574">
        <w:rPr>
          <w:rFonts w:ascii="Arial" w:eastAsia="Times New Roman" w:hAnsi="Arial" w:cs="Arial"/>
          <w:color w:val="4F81BD" w:themeColor="accent1"/>
          <w:shd w:val="clear" w:color="auto" w:fill="FFFFFF"/>
          <w:lang w:val="en-GB"/>
        </w:rPr>
        <w:t xml:space="preserve"> </w:t>
      </w:r>
      <w:proofErr w:type="spellStart"/>
      <w:r w:rsidRPr="00957574">
        <w:rPr>
          <w:rFonts w:ascii="Arial" w:eastAsia="Times New Roman" w:hAnsi="Arial" w:cs="Arial"/>
          <w:color w:val="4F81BD" w:themeColor="accent1"/>
          <w:shd w:val="clear" w:color="auto" w:fill="FFFFFF"/>
          <w:lang w:val="en-GB"/>
        </w:rPr>
        <w:t>influenciaram</w:t>
      </w:r>
      <w:proofErr w:type="spellEnd"/>
      <w:r w:rsidRPr="00957574">
        <w:rPr>
          <w:rFonts w:ascii="Arial" w:eastAsia="Times New Roman" w:hAnsi="Arial" w:cs="Arial"/>
          <w:color w:val="4F81BD" w:themeColor="accent1"/>
          <w:shd w:val="clear" w:color="auto" w:fill="FFFFFF"/>
          <w:lang w:val="en-GB"/>
        </w:rPr>
        <w:t xml:space="preserve"> a </w:t>
      </w:r>
      <w:proofErr w:type="spellStart"/>
      <w:r w:rsidRPr="00957574">
        <w:rPr>
          <w:rFonts w:ascii="Arial" w:eastAsia="Times New Roman" w:hAnsi="Arial" w:cs="Arial"/>
          <w:color w:val="4F81BD" w:themeColor="accent1"/>
          <w:shd w:val="clear" w:color="auto" w:fill="FFFFFF"/>
          <w:lang w:val="en-GB"/>
        </w:rPr>
        <w:t>idade</w:t>
      </w:r>
      <w:proofErr w:type="spellEnd"/>
      <w:r w:rsidRPr="00957574">
        <w:rPr>
          <w:rFonts w:ascii="Arial" w:eastAsia="Times New Roman" w:hAnsi="Arial" w:cs="Arial"/>
          <w:color w:val="4F81BD" w:themeColor="accent1"/>
          <w:shd w:val="clear" w:color="auto" w:fill="FFFFFF"/>
          <w:lang w:val="en-GB"/>
        </w:rPr>
        <w:t xml:space="preserve"> de </w:t>
      </w:r>
      <w:proofErr w:type="spellStart"/>
      <w:r w:rsidRPr="00957574">
        <w:rPr>
          <w:rFonts w:ascii="Arial" w:eastAsia="Times New Roman" w:hAnsi="Arial" w:cs="Arial"/>
          <w:color w:val="4F81BD" w:themeColor="accent1"/>
          <w:shd w:val="clear" w:color="auto" w:fill="FFFFFF"/>
          <w:lang w:val="en-GB"/>
        </w:rPr>
        <w:t>menopausa</w:t>
      </w:r>
      <w:proofErr w:type="spellEnd"/>
      <w:r w:rsidRPr="00957574">
        <w:rPr>
          <w:rFonts w:ascii="Arial" w:eastAsia="Times New Roman" w:hAnsi="Arial" w:cs="Arial"/>
          <w:color w:val="4F81BD" w:themeColor="accent1"/>
          <w:shd w:val="clear" w:color="auto" w:fill="FFFFFF"/>
          <w:lang w:val="en-GB"/>
        </w:rPr>
        <w:t xml:space="preserve"> </w:t>
      </w:r>
      <w:proofErr w:type="spellStart"/>
      <w:r w:rsidRPr="00957574">
        <w:rPr>
          <w:rFonts w:ascii="Arial" w:eastAsia="Times New Roman" w:hAnsi="Arial" w:cs="Arial"/>
          <w:color w:val="4F81BD" w:themeColor="accent1"/>
          <w:shd w:val="clear" w:color="auto" w:fill="FFFFFF"/>
          <w:lang w:val="en-GB"/>
        </w:rPr>
        <w:t>ou</w:t>
      </w:r>
      <w:proofErr w:type="spellEnd"/>
      <w:r w:rsidRPr="00957574">
        <w:rPr>
          <w:rFonts w:ascii="Arial" w:eastAsia="Times New Roman" w:hAnsi="Arial" w:cs="Arial"/>
          <w:color w:val="4F81BD" w:themeColor="accent1"/>
          <w:shd w:val="clear" w:color="auto" w:fill="FFFFFF"/>
          <w:lang w:val="en-GB"/>
        </w:rPr>
        <w:t xml:space="preserve"> </w:t>
      </w:r>
      <w:proofErr w:type="spellStart"/>
      <w:r w:rsidRPr="00957574">
        <w:rPr>
          <w:rFonts w:ascii="Arial" w:eastAsia="Times New Roman" w:hAnsi="Arial" w:cs="Arial"/>
          <w:color w:val="4F81BD" w:themeColor="accent1"/>
          <w:shd w:val="clear" w:color="auto" w:fill="FFFFFF"/>
          <w:lang w:val="en-GB"/>
        </w:rPr>
        <w:t>os</w:t>
      </w:r>
      <w:proofErr w:type="spellEnd"/>
      <w:r w:rsidRPr="00957574">
        <w:rPr>
          <w:rFonts w:ascii="Arial" w:eastAsia="Times New Roman" w:hAnsi="Arial" w:cs="Arial"/>
          <w:color w:val="4F81BD" w:themeColor="accent1"/>
          <w:shd w:val="clear" w:color="auto" w:fill="FFFFFF"/>
          <w:lang w:val="en-GB"/>
        </w:rPr>
        <w:t xml:space="preserve"> </w:t>
      </w:r>
      <w:proofErr w:type="spellStart"/>
      <w:r w:rsidRPr="00957574">
        <w:rPr>
          <w:rFonts w:ascii="Arial" w:eastAsia="Times New Roman" w:hAnsi="Arial" w:cs="Arial"/>
          <w:color w:val="4F81BD" w:themeColor="accent1"/>
          <w:shd w:val="clear" w:color="auto" w:fill="FFFFFF"/>
          <w:lang w:val="en-GB"/>
        </w:rPr>
        <w:t>níveis</w:t>
      </w:r>
      <w:proofErr w:type="spellEnd"/>
      <w:r w:rsidRPr="00957574">
        <w:rPr>
          <w:rFonts w:ascii="Arial" w:eastAsia="Times New Roman" w:hAnsi="Arial" w:cs="Arial"/>
          <w:color w:val="4F81BD" w:themeColor="accent1"/>
          <w:shd w:val="clear" w:color="auto" w:fill="FFFFFF"/>
          <w:lang w:val="en-GB"/>
        </w:rPr>
        <w:t xml:space="preserve"> de FSH </w:t>
      </w:r>
      <w:proofErr w:type="spellStart"/>
      <w:r w:rsidRPr="00957574">
        <w:rPr>
          <w:rFonts w:ascii="Arial" w:eastAsia="Times New Roman" w:hAnsi="Arial" w:cs="Arial"/>
          <w:color w:val="4F81BD" w:themeColor="accent1"/>
          <w:shd w:val="clear" w:color="auto" w:fill="FFFFFF"/>
          <w:lang w:val="en-GB"/>
        </w:rPr>
        <w:t>aquando</w:t>
      </w:r>
      <w:proofErr w:type="spellEnd"/>
      <w:r w:rsidRPr="00957574">
        <w:rPr>
          <w:rFonts w:ascii="Arial" w:eastAsia="Times New Roman" w:hAnsi="Arial" w:cs="Arial"/>
          <w:color w:val="4F81BD" w:themeColor="accent1"/>
          <w:shd w:val="clear" w:color="auto" w:fill="FFFFFF"/>
          <w:lang w:val="en-GB"/>
        </w:rPr>
        <w:t xml:space="preserve"> do </w:t>
      </w:r>
      <w:proofErr w:type="spellStart"/>
      <w:r w:rsidRPr="00957574">
        <w:rPr>
          <w:rFonts w:ascii="Arial" w:eastAsia="Times New Roman" w:hAnsi="Arial" w:cs="Arial"/>
          <w:color w:val="4F81BD" w:themeColor="accent1"/>
          <w:shd w:val="clear" w:color="auto" w:fill="FFFFFF"/>
          <w:lang w:val="en-GB"/>
        </w:rPr>
        <w:t>diagnóstico</w:t>
      </w:r>
      <w:proofErr w:type="spellEnd"/>
      <w:r w:rsidRPr="00957574">
        <w:rPr>
          <w:rFonts w:ascii="Arial" w:eastAsia="Times New Roman" w:hAnsi="Arial" w:cs="Arial"/>
          <w:color w:val="4F81BD" w:themeColor="accent1"/>
          <w:shd w:val="clear" w:color="auto" w:fill="FFFFFF"/>
          <w:lang w:val="en-GB"/>
        </w:rPr>
        <w:t xml:space="preserve"> </w:t>
      </w:r>
      <w:proofErr w:type="spellStart"/>
      <w:r w:rsidRPr="00957574">
        <w:rPr>
          <w:rFonts w:ascii="Arial" w:eastAsia="Times New Roman" w:hAnsi="Arial" w:cs="Arial"/>
          <w:color w:val="4F81BD" w:themeColor="accent1"/>
          <w:shd w:val="clear" w:color="auto" w:fill="FFFFFF"/>
          <w:lang w:val="en-GB"/>
        </w:rPr>
        <w:t>na</w:t>
      </w:r>
      <w:proofErr w:type="spellEnd"/>
      <w:r w:rsidRPr="00957574">
        <w:rPr>
          <w:rFonts w:ascii="Arial" w:eastAsia="Times New Roman" w:hAnsi="Arial" w:cs="Arial"/>
          <w:color w:val="4F81BD" w:themeColor="accent1"/>
          <w:shd w:val="clear" w:color="auto" w:fill="FFFFFF"/>
          <w:lang w:val="en-GB"/>
        </w:rPr>
        <w:t xml:space="preserve"> </w:t>
      </w:r>
      <w:proofErr w:type="spellStart"/>
      <w:r w:rsidRPr="00957574">
        <w:rPr>
          <w:rFonts w:ascii="Arial" w:eastAsia="Times New Roman" w:hAnsi="Arial" w:cs="Arial"/>
          <w:color w:val="4F81BD" w:themeColor="accent1"/>
          <w:shd w:val="clear" w:color="auto" w:fill="FFFFFF"/>
          <w:lang w:val="en-GB"/>
        </w:rPr>
        <w:t>população</w:t>
      </w:r>
      <w:proofErr w:type="spellEnd"/>
      <w:r w:rsidRPr="00957574">
        <w:rPr>
          <w:rFonts w:ascii="Arial" w:eastAsia="Times New Roman" w:hAnsi="Arial" w:cs="Arial"/>
          <w:color w:val="4F81BD" w:themeColor="accent1"/>
          <w:shd w:val="clear" w:color="auto" w:fill="FFFFFF"/>
          <w:lang w:val="en-GB"/>
        </w:rPr>
        <w:t xml:space="preserve"> com </w:t>
      </w:r>
      <w:proofErr w:type="spellStart"/>
      <w:r w:rsidRPr="00957574">
        <w:rPr>
          <w:rFonts w:ascii="Arial" w:eastAsia="Times New Roman" w:hAnsi="Arial" w:cs="Arial"/>
          <w:color w:val="4F81BD" w:themeColor="accent1"/>
          <w:shd w:val="clear" w:color="auto" w:fill="FFFFFF"/>
          <w:lang w:val="en-GB"/>
        </w:rPr>
        <w:t>insuficiência</w:t>
      </w:r>
      <w:proofErr w:type="spellEnd"/>
      <w:r w:rsidRPr="00957574">
        <w:rPr>
          <w:rFonts w:ascii="Arial" w:eastAsia="Times New Roman" w:hAnsi="Arial" w:cs="Arial"/>
          <w:color w:val="4F81BD" w:themeColor="accent1"/>
          <w:shd w:val="clear" w:color="auto" w:fill="FFFFFF"/>
          <w:lang w:val="en-GB"/>
        </w:rPr>
        <w:t xml:space="preserve"> </w:t>
      </w:r>
      <w:proofErr w:type="spellStart"/>
      <w:r w:rsidRPr="00957574">
        <w:rPr>
          <w:rFonts w:ascii="Arial" w:eastAsia="Times New Roman" w:hAnsi="Arial" w:cs="Arial"/>
          <w:color w:val="4F81BD" w:themeColor="accent1"/>
          <w:shd w:val="clear" w:color="auto" w:fill="FFFFFF"/>
          <w:lang w:val="en-GB"/>
        </w:rPr>
        <w:t>ovárica</w:t>
      </w:r>
      <w:proofErr w:type="spellEnd"/>
      <w:r w:rsidRPr="00957574">
        <w:rPr>
          <w:rFonts w:ascii="Arial" w:eastAsia="Times New Roman" w:hAnsi="Arial" w:cs="Arial"/>
          <w:color w:val="4F81BD" w:themeColor="accent1"/>
          <w:shd w:val="clear" w:color="auto" w:fill="FFFFFF"/>
          <w:lang w:val="en-GB"/>
        </w:rPr>
        <w:t xml:space="preserve"> </w:t>
      </w:r>
      <w:proofErr w:type="spellStart"/>
      <w:r w:rsidRPr="00957574">
        <w:rPr>
          <w:rFonts w:ascii="Arial" w:eastAsia="Times New Roman" w:hAnsi="Arial" w:cs="Arial"/>
          <w:color w:val="4F81BD" w:themeColor="accent1"/>
          <w:shd w:val="clear" w:color="auto" w:fill="FFFFFF"/>
          <w:lang w:val="en-GB"/>
        </w:rPr>
        <w:t>prematura</w:t>
      </w:r>
      <w:proofErr w:type="spellEnd"/>
      <w:r w:rsidRPr="00957574">
        <w:rPr>
          <w:rFonts w:ascii="Arial" w:eastAsia="Times New Roman" w:hAnsi="Arial" w:cs="Arial"/>
          <w:color w:val="4F81BD" w:themeColor="accent1"/>
          <w:shd w:val="clear" w:color="auto" w:fill="FFFFFF"/>
          <w:lang w:val="en-GB"/>
        </w:rPr>
        <w:t>.”</w:t>
      </w:r>
    </w:p>
    <w:p w14:paraId="68819881" w14:textId="77777777" w:rsidR="008662BF" w:rsidRPr="00957574" w:rsidRDefault="008662BF" w:rsidP="008662BF">
      <w:pPr>
        <w:rPr>
          <w:rFonts w:ascii="Arial" w:eastAsia="Times New Roman" w:hAnsi="Arial" w:cs="Arial"/>
          <w:color w:val="222222"/>
          <w:lang w:val="en-GB"/>
        </w:rPr>
      </w:pPr>
      <w:r w:rsidRPr="00957574">
        <w:rPr>
          <w:rFonts w:ascii="Arial" w:eastAsia="Times New Roman" w:hAnsi="Arial" w:cs="Arial"/>
          <w:color w:val="222222"/>
          <w:lang w:val="en-GB"/>
        </w:rPr>
        <w:br/>
      </w:r>
      <w:proofErr w:type="gramStart"/>
      <w:r w:rsidRPr="00957574">
        <w:rPr>
          <w:rFonts w:ascii="Arial" w:eastAsia="Times New Roman" w:hAnsi="Arial" w:cs="Arial"/>
          <w:color w:val="222222"/>
          <w:shd w:val="clear" w:color="auto" w:fill="FFFFFF"/>
          <w:lang w:val="en-GB"/>
        </w:rPr>
        <w:t>• Introduction</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2.1.</w:t>
      </w:r>
      <w:proofErr w:type="gramEnd"/>
      <w:r w:rsidRPr="00957574">
        <w:rPr>
          <w:rFonts w:ascii="Arial" w:eastAsia="Times New Roman" w:hAnsi="Arial" w:cs="Arial"/>
          <w:color w:val="222222"/>
          <w:shd w:val="clear" w:color="auto" w:fill="FFFFFF"/>
          <w:lang w:val="en-GB"/>
        </w:rPr>
        <w:t>    …</w:t>
      </w:r>
      <w:proofErr w:type="gramStart"/>
      <w:r w:rsidRPr="00957574">
        <w:rPr>
          <w:rFonts w:ascii="Arial" w:eastAsia="Times New Roman" w:hAnsi="Arial" w:cs="Arial"/>
          <w:color w:val="222222"/>
          <w:shd w:val="clear" w:color="auto" w:fill="FFFFFF"/>
          <w:lang w:val="en-GB"/>
        </w:rPr>
        <w:t>of</w:t>
      </w:r>
      <w:proofErr w:type="gramEnd"/>
      <w:r w:rsidRPr="00957574">
        <w:rPr>
          <w:rFonts w:ascii="Arial" w:eastAsia="Times New Roman" w:hAnsi="Arial" w:cs="Arial"/>
          <w:color w:val="222222"/>
          <w:shd w:val="clear" w:color="auto" w:fill="FFFFFF"/>
          <w:lang w:val="en-GB"/>
        </w:rPr>
        <w:t xml:space="preserve"> POI 4–6. </w:t>
      </w:r>
      <w:proofErr w:type="spellStart"/>
      <w:proofErr w:type="gramStart"/>
      <w:r w:rsidRPr="00957574">
        <w:rPr>
          <w:rFonts w:ascii="Arial" w:eastAsia="Times New Roman" w:hAnsi="Arial" w:cs="Arial"/>
          <w:color w:val="222222"/>
          <w:shd w:val="clear" w:color="auto" w:fill="FFFFFF"/>
          <w:lang w:val="en-GB"/>
        </w:rPr>
        <w:t>hromosome</w:t>
      </w:r>
      <w:proofErr w:type="spellEnd"/>
      <w:proofErr w:type="gramEnd"/>
      <w:r w:rsidRPr="00957574">
        <w:rPr>
          <w:rFonts w:ascii="Arial" w:eastAsia="Times New Roman" w:hAnsi="Arial" w:cs="Arial"/>
          <w:color w:val="222222"/>
          <w:shd w:val="clear" w:color="auto" w:fill="FFFFFF"/>
          <w:lang w:val="en-GB"/>
        </w:rPr>
        <w:t>….</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2.1.1.Please correct to “…of POI 4–6. Chromosome…”</w:t>
      </w:r>
      <w:r w:rsidRPr="00957574">
        <w:rPr>
          <w:rFonts w:ascii="Arial" w:eastAsia="Times New Roman" w:hAnsi="Arial" w:cs="Arial"/>
          <w:color w:val="222222"/>
          <w:lang w:val="en-GB"/>
        </w:rPr>
        <w:br/>
      </w:r>
    </w:p>
    <w:p w14:paraId="4EC47BC2" w14:textId="77777777" w:rsidR="008662BF" w:rsidRPr="00957574" w:rsidRDefault="008662BF" w:rsidP="008662BF">
      <w:pPr>
        <w:rPr>
          <w:rFonts w:ascii="Arial" w:eastAsia="Times New Roman" w:hAnsi="Arial" w:cs="Arial"/>
          <w:color w:val="4F81BD" w:themeColor="accent1"/>
          <w:lang w:val="en-GB"/>
        </w:rPr>
      </w:pPr>
      <w:r w:rsidRPr="00957574">
        <w:rPr>
          <w:rFonts w:ascii="Arial" w:eastAsia="Times New Roman" w:hAnsi="Arial" w:cs="Arial"/>
          <w:color w:val="4F81BD" w:themeColor="accent1"/>
          <w:lang w:val="en-GB"/>
        </w:rPr>
        <w:t>The mistake was corrected in the manuscript.</w:t>
      </w:r>
    </w:p>
    <w:p w14:paraId="62CC94B8" w14:textId="77777777" w:rsidR="008662BF" w:rsidRPr="00957574" w:rsidRDefault="008662BF" w:rsidP="008662BF">
      <w:pPr>
        <w:rPr>
          <w:rFonts w:ascii="Arial" w:eastAsia="Times New Roman" w:hAnsi="Arial" w:cs="Arial"/>
          <w:color w:val="222222"/>
          <w:lang w:val="en-GB"/>
        </w:rPr>
      </w:pP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2.2.    “. A non linear relation between the number of CGG repeats and</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the development of POI has been reported, although the number of repeats</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associated with the highest risk is still a matter of debate 12–14”</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 xml:space="preserve">2.2.1.Please make this </w:t>
      </w:r>
      <w:proofErr w:type="spellStart"/>
      <w:r w:rsidRPr="00957574">
        <w:rPr>
          <w:rFonts w:ascii="Arial" w:eastAsia="Times New Roman" w:hAnsi="Arial" w:cs="Arial"/>
          <w:color w:val="222222"/>
          <w:shd w:val="clear" w:color="auto" w:fill="FFFFFF"/>
          <w:lang w:val="en-GB"/>
        </w:rPr>
        <w:t>sentece</w:t>
      </w:r>
      <w:proofErr w:type="spellEnd"/>
      <w:r w:rsidRPr="00957574">
        <w:rPr>
          <w:rFonts w:ascii="Arial" w:eastAsia="Times New Roman" w:hAnsi="Arial" w:cs="Arial"/>
          <w:color w:val="222222"/>
          <w:shd w:val="clear" w:color="auto" w:fill="FFFFFF"/>
          <w:lang w:val="en-GB"/>
        </w:rPr>
        <w:t xml:space="preserve"> more clear to the reader.</w:t>
      </w:r>
      <w:r w:rsidRPr="00957574">
        <w:rPr>
          <w:rFonts w:ascii="Arial" w:eastAsia="Times New Roman" w:hAnsi="Arial" w:cs="Arial"/>
          <w:color w:val="222222"/>
          <w:lang w:val="en-GB"/>
        </w:rPr>
        <w:br/>
      </w:r>
    </w:p>
    <w:p w14:paraId="5D724F7A" w14:textId="77777777" w:rsidR="008662BF" w:rsidRPr="00957574" w:rsidRDefault="008662BF" w:rsidP="008662BF">
      <w:pPr>
        <w:rPr>
          <w:rFonts w:ascii="Arial" w:eastAsia="Times New Roman" w:hAnsi="Arial" w:cs="Arial"/>
          <w:color w:val="4F81BD" w:themeColor="accent1"/>
          <w:lang w:val="en-GB"/>
        </w:rPr>
      </w:pPr>
      <w:r w:rsidRPr="00957574">
        <w:rPr>
          <w:rFonts w:ascii="Arial" w:eastAsia="Times New Roman" w:hAnsi="Arial" w:cs="Arial"/>
          <w:color w:val="4F81BD" w:themeColor="accent1"/>
          <w:lang w:val="en-GB"/>
        </w:rPr>
        <w:t>The authors would like to thank the suggestion. The sentence was corrected: “A relation between the number of CGG repeats and the development of POI has been reported, although the number of repeats associated with the highest risk is still a matter of debate”</w:t>
      </w:r>
    </w:p>
    <w:p w14:paraId="055FE619" w14:textId="77777777" w:rsidR="008662BF" w:rsidRPr="00957574" w:rsidRDefault="008662BF" w:rsidP="008662BF">
      <w:pPr>
        <w:rPr>
          <w:rFonts w:ascii="Arial" w:eastAsia="Times New Roman" w:hAnsi="Arial" w:cs="Arial"/>
          <w:color w:val="222222"/>
          <w:shd w:val="clear" w:color="auto" w:fill="FFFFFF"/>
          <w:lang w:val="en-GB"/>
        </w:rPr>
      </w:pP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2.3.    “These figures highlight the importance of the genetic</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characterization of these patients, both at the chromosomal and molecular</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level.”</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FB6325">
        <w:rPr>
          <w:rFonts w:ascii="Times" w:eastAsia="Times New Roman" w:hAnsi="Times" w:cs="Times New Roman"/>
          <w:sz w:val="20"/>
          <w:szCs w:val="20"/>
          <w:u w:val="single"/>
          <w:lang w:val="en-GB"/>
        </w:rPr>
        <w:fldChar w:fldCharType="begin"/>
      </w:r>
      <w:r w:rsidRPr="00FB6325">
        <w:rPr>
          <w:rFonts w:ascii="Times" w:eastAsia="Times New Roman" w:hAnsi="Times" w:cs="Times New Roman"/>
          <w:sz w:val="20"/>
          <w:szCs w:val="20"/>
          <w:u w:val="single"/>
          <w:lang w:val="en-GB"/>
        </w:rPr>
        <w:instrText xml:space="preserve"> HYPERLINK "http://2.3.1.in/" \t "_blank" </w:instrText>
      </w:r>
      <w:r w:rsidRPr="00FB6325">
        <w:rPr>
          <w:rFonts w:ascii="Times" w:eastAsia="Times New Roman" w:hAnsi="Times" w:cs="Times New Roman"/>
          <w:sz w:val="20"/>
          <w:szCs w:val="20"/>
          <w:u w:val="single"/>
          <w:lang w:val="en-GB"/>
        </w:rPr>
        <w:fldChar w:fldCharType="separate"/>
      </w:r>
      <w:r w:rsidRPr="00FB6325">
        <w:rPr>
          <w:rFonts w:ascii="Arial" w:eastAsia="Times New Roman" w:hAnsi="Arial" w:cs="Arial"/>
          <w:u w:val="single"/>
          <w:shd w:val="clear" w:color="auto" w:fill="FFFFFF"/>
          <w:lang w:val="en-GB"/>
        </w:rPr>
        <w:t>2.3.1.In</w:t>
      </w:r>
      <w:r w:rsidRPr="00FB6325">
        <w:rPr>
          <w:rFonts w:ascii="Times" w:eastAsia="Times New Roman" w:hAnsi="Times" w:cs="Times New Roman"/>
          <w:sz w:val="20"/>
          <w:szCs w:val="20"/>
          <w:u w:val="single"/>
          <w:lang w:val="en-GB"/>
        </w:rPr>
        <w:fldChar w:fldCharType="end"/>
      </w:r>
      <w:r w:rsidRPr="00957574">
        <w:rPr>
          <w:rFonts w:ascii="Arial" w:eastAsia="Times New Roman" w:hAnsi="Arial" w:cs="Arial"/>
          <w:color w:val="222222"/>
          <w:shd w:val="clear" w:color="auto" w:fill="FFFFFF"/>
          <w:lang w:val="en-GB"/>
        </w:rPr>
        <w:t> the introduction much is said about the relation between FMR1</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 xml:space="preserve">mutations and POI  (and well), but </w:t>
      </w:r>
      <w:proofErr w:type="spellStart"/>
      <w:r w:rsidRPr="00957574">
        <w:rPr>
          <w:rFonts w:ascii="Arial" w:eastAsia="Times New Roman" w:hAnsi="Arial" w:cs="Arial"/>
          <w:color w:val="222222"/>
          <w:shd w:val="clear" w:color="auto" w:fill="FFFFFF"/>
          <w:lang w:val="en-GB"/>
        </w:rPr>
        <w:t>litle</w:t>
      </w:r>
      <w:proofErr w:type="spellEnd"/>
      <w:r w:rsidRPr="00957574">
        <w:rPr>
          <w:rFonts w:ascii="Arial" w:eastAsia="Times New Roman" w:hAnsi="Arial" w:cs="Arial"/>
          <w:color w:val="222222"/>
          <w:shd w:val="clear" w:color="auto" w:fill="FFFFFF"/>
          <w:lang w:val="en-GB"/>
        </w:rPr>
        <w:t xml:space="preserve"> about </w:t>
      </w:r>
      <w:proofErr w:type="spellStart"/>
      <w:r w:rsidRPr="00957574">
        <w:rPr>
          <w:rFonts w:ascii="Arial" w:eastAsia="Times New Roman" w:hAnsi="Arial" w:cs="Arial"/>
          <w:color w:val="222222"/>
          <w:shd w:val="clear" w:color="auto" w:fill="FFFFFF"/>
          <w:lang w:val="en-GB"/>
        </w:rPr>
        <w:t>chromossoal</w:t>
      </w:r>
      <w:proofErr w:type="spellEnd"/>
      <w:r w:rsidRPr="00957574">
        <w:rPr>
          <w:rFonts w:ascii="Arial" w:eastAsia="Times New Roman" w:hAnsi="Arial" w:cs="Arial"/>
          <w:color w:val="222222"/>
          <w:shd w:val="clear" w:color="auto" w:fill="FFFFFF"/>
          <w:lang w:val="en-GB"/>
        </w:rPr>
        <w:t xml:space="preserve"> abnormalities.</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 xml:space="preserve">Since they were evaluated in the research and it is said that the </w:t>
      </w:r>
      <w:proofErr w:type="spellStart"/>
      <w:r w:rsidRPr="00957574">
        <w:rPr>
          <w:rFonts w:ascii="Arial" w:eastAsia="Times New Roman" w:hAnsi="Arial" w:cs="Arial"/>
          <w:color w:val="222222"/>
          <w:shd w:val="clear" w:color="auto" w:fill="FFFFFF"/>
          <w:lang w:val="en-GB"/>
        </w:rPr>
        <w:t>patientes</w:t>
      </w:r>
      <w:proofErr w:type="spellEnd"/>
      <w:r w:rsidRPr="00957574">
        <w:rPr>
          <w:rFonts w:ascii="Arial" w:eastAsia="Times New Roman" w:hAnsi="Arial" w:cs="Arial"/>
          <w:color w:val="222222"/>
          <w:lang w:val="en-GB"/>
        </w:rPr>
        <w:br/>
      </w:r>
      <w:proofErr w:type="spellStart"/>
      <w:r w:rsidRPr="00957574">
        <w:rPr>
          <w:rFonts w:ascii="Arial" w:eastAsia="Times New Roman" w:hAnsi="Arial" w:cs="Arial"/>
          <w:color w:val="222222"/>
          <w:shd w:val="clear" w:color="auto" w:fill="FFFFFF"/>
          <w:lang w:val="en-GB"/>
        </w:rPr>
        <w:t>shoud</w:t>
      </w:r>
      <w:proofErr w:type="spellEnd"/>
      <w:r w:rsidRPr="00957574">
        <w:rPr>
          <w:rFonts w:ascii="Arial" w:eastAsia="Times New Roman" w:hAnsi="Arial" w:cs="Arial"/>
          <w:color w:val="222222"/>
          <w:shd w:val="clear" w:color="auto" w:fill="FFFFFF"/>
          <w:lang w:val="en-GB"/>
        </w:rPr>
        <w:t xml:space="preserve"> be evaluated “ at the chromosomal and molecular level”, I </w:t>
      </w:r>
      <w:proofErr w:type="spellStart"/>
      <w:r w:rsidRPr="00957574">
        <w:rPr>
          <w:rFonts w:ascii="Arial" w:eastAsia="Times New Roman" w:hAnsi="Arial" w:cs="Arial"/>
          <w:color w:val="222222"/>
          <w:shd w:val="clear" w:color="auto" w:fill="FFFFFF"/>
          <w:lang w:val="en-GB"/>
        </w:rPr>
        <w:t>sugest</w:t>
      </w:r>
      <w:proofErr w:type="spellEnd"/>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 xml:space="preserve">more should be said in this section about the relation between </w:t>
      </w:r>
      <w:proofErr w:type="spellStart"/>
      <w:r w:rsidRPr="00957574">
        <w:rPr>
          <w:rFonts w:ascii="Arial" w:eastAsia="Times New Roman" w:hAnsi="Arial" w:cs="Arial"/>
          <w:color w:val="222222"/>
          <w:shd w:val="clear" w:color="auto" w:fill="FFFFFF"/>
          <w:lang w:val="en-GB"/>
        </w:rPr>
        <w:t>chromossomal</w:t>
      </w:r>
      <w:proofErr w:type="spellEnd"/>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abnormalities and POI.</w:t>
      </w:r>
    </w:p>
    <w:p w14:paraId="4B0AFA57" w14:textId="77777777" w:rsidR="003657F0" w:rsidRPr="00957574" w:rsidRDefault="003657F0" w:rsidP="008662BF">
      <w:pPr>
        <w:rPr>
          <w:rFonts w:ascii="Arial" w:eastAsia="Times New Roman" w:hAnsi="Arial" w:cs="Arial"/>
          <w:color w:val="222222"/>
          <w:lang w:val="en-GB"/>
        </w:rPr>
      </w:pPr>
    </w:p>
    <w:p w14:paraId="7F32AA5A" w14:textId="1A38646B" w:rsidR="003657F0" w:rsidRPr="00957574" w:rsidRDefault="003657F0" w:rsidP="008662BF">
      <w:pPr>
        <w:rPr>
          <w:rFonts w:ascii="Arial" w:eastAsia="Times New Roman" w:hAnsi="Arial" w:cs="Arial"/>
          <w:color w:val="4F81BD" w:themeColor="accent1"/>
          <w:shd w:val="clear" w:color="auto" w:fill="FFFFFF"/>
          <w:lang w:val="en-GB"/>
        </w:rPr>
      </w:pPr>
      <w:r w:rsidRPr="00957574">
        <w:rPr>
          <w:rFonts w:ascii="Arial" w:eastAsia="Times New Roman" w:hAnsi="Arial" w:cs="Arial"/>
          <w:color w:val="4F81BD" w:themeColor="accent1"/>
          <w:shd w:val="clear" w:color="auto" w:fill="FFFFFF"/>
          <w:lang w:val="en-GB"/>
        </w:rPr>
        <w:lastRenderedPageBreak/>
        <w:t xml:space="preserve">The authors totally agree with the reviewer. We added the following paragraph in the introduction: “Numerous </w:t>
      </w:r>
      <w:proofErr w:type="spellStart"/>
      <w:r w:rsidRPr="00957574">
        <w:rPr>
          <w:rFonts w:ascii="Arial" w:eastAsia="Times New Roman" w:hAnsi="Arial" w:cs="Arial"/>
          <w:color w:val="4F81BD" w:themeColor="accent1"/>
          <w:shd w:val="clear" w:color="auto" w:fill="FFFFFF"/>
          <w:lang w:val="en-GB"/>
        </w:rPr>
        <w:t>karyotypic</w:t>
      </w:r>
      <w:proofErr w:type="spellEnd"/>
      <w:r w:rsidRPr="00957574">
        <w:rPr>
          <w:rFonts w:ascii="Arial" w:eastAsia="Times New Roman" w:hAnsi="Arial" w:cs="Arial"/>
          <w:color w:val="4F81BD" w:themeColor="accent1"/>
          <w:shd w:val="clear" w:color="auto" w:fill="FFFFFF"/>
          <w:lang w:val="en-GB"/>
        </w:rPr>
        <w:t xml:space="preserve"> abnormalities have been reported, ranging from X chromosome deletions, X-autosome translocations</w:t>
      </w:r>
      <w:r w:rsidR="00FB6325">
        <w:rPr>
          <w:rFonts w:ascii="Arial" w:eastAsia="Times New Roman" w:hAnsi="Arial" w:cs="Arial"/>
          <w:color w:val="4F81BD" w:themeColor="accent1"/>
          <w:shd w:val="clear" w:color="auto" w:fill="FFFFFF"/>
          <w:lang w:val="en-GB"/>
        </w:rPr>
        <w:t xml:space="preserve"> or</w:t>
      </w:r>
      <w:r w:rsidRPr="00957574">
        <w:rPr>
          <w:rFonts w:ascii="Arial" w:eastAsia="Times New Roman" w:hAnsi="Arial" w:cs="Arial"/>
          <w:color w:val="4F81BD" w:themeColor="accent1"/>
          <w:shd w:val="clear" w:color="auto" w:fill="FFFFFF"/>
          <w:lang w:val="en-GB"/>
        </w:rPr>
        <w:t xml:space="preserve"> X-</w:t>
      </w:r>
      <w:proofErr w:type="spellStart"/>
      <w:r w:rsidRPr="00957574">
        <w:rPr>
          <w:rFonts w:ascii="Arial" w:eastAsia="Times New Roman" w:hAnsi="Arial" w:cs="Arial"/>
          <w:color w:val="4F81BD" w:themeColor="accent1"/>
          <w:shd w:val="clear" w:color="auto" w:fill="FFFFFF"/>
          <w:lang w:val="en-GB"/>
        </w:rPr>
        <w:t>isochromosomes</w:t>
      </w:r>
      <w:proofErr w:type="spellEnd"/>
      <w:r w:rsidRPr="00957574">
        <w:rPr>
          <w:rFonts w:ascii="Arial" w:eastAsia="Times New Roman" w:hAnsi="Arial" w:cs="Arial"/>
          <w:color w:val="4F81BD" w:themeColor="accent1"/>
          <w:shd w:val="clear" w:color="auto" w:fill="FFFFFF"/>
          <w:lang w:val="en-GB"/>
        </w:rPr>
        <w:t xml:space="preserve"> to numerical defects </w:t>
      </w:r>
      <w:r w:rsidRPr="00FB6325">
        <w:rPr>
          <w:rFonts w:ascii="Arial" w:eastAsia="Times New Roman" w:hAnsi="Arial" w:cs="Arial"/>
          <w:color w:val="4F81BD" w:themeColor="accent1"/>
          <w:shd w:val="clear" w:color="auto" w:fill="FFFFFF"/>
          <w:vertAlign w:val="superscript"/>
          <w:lang w:val="en-GB"/>
        </w:rPr>
        <w:fldChar w:fldCharType="begin" w:fldLock="1"/>
      </w:r>
      <w:r w:rsidRPr="00FB6325">
        <w:rPr>
          <w:rFonts w:ascii="Arial" w:eastAsia="Times New Roman" w:hAnsi="Arial" w:cs="Arial"/>
          <w:color w:val="4F81BD" w:themeColor="accent1"/>
          <w:shd w:val="clear" w:color="auto" w:fill="FFFFFF"/>
          <w:vertAlign w:val="superscript"/>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Pr="00FB6325">
        <w:rPr>
          <w:rFonts w:ascii="Arial" w:eastAsia="Times New Roman" w:hAnsi="Arial" w:cs="Arial"/>
          <w:color w:val="4F81BD" w:themeColor="accent1"/>
          <w:shd w:val="clear" w:color="auto" w:fill="FFFFFF"/>
          <w:vertAlign w:val="superscript"/>
          <w:lang w:val="en-GB"/>
        </w:rPr>
        <w:fldChar w:fldCharType="separate"/>
      </w:r>
      <w:r w:rsidRPr="00FB6325">
        <w:rPr>
          <w:rFonts w:ascii="Arial" w:eastAsia="Times New Roman" w:hAnsi="Arial" w:cs="Arial"/>
          <w:color w:val="4F81BD" w:themeColor="accent1"/>
          <w:shd w:val="clear" w:color="auto" w:fill="FFFFFF"/>
          <w:vertAlign w:val="superscript"/>
          <w:lang w:val="en-GB"/>
        </w:rPr>
        <w:t>4</w:t>
      </w:r>
      <w:r w:rsidRPr="00FB6325">
        <w:rPr>
          <w:rFonts w:ascii="Arial" w:eastAsia="Times New Roman" w:hAnsi="Arial" w:cs="Arial"/>
          <w:color w:val="4F81BD" w:themeColor="accent1"/>
          <w:shd w:val="clear" w:color="auto" w:fill="FFFFFF"/>
          <w:vertAlign w:val="superscript"/>
          <w:lang w:val="en-GB"/>
        </w:rPr>
        <w:fldChar w:fldCharType="end"/>
      </w:r>
      <w:r w:rsidRPr="00957574">
        <w:rPr>
          <w:rFonts w:ascii="Arial" w:eastAsia="Times New Roman" w:hAnsi="Arial" w:cs="Arial"/>
          <w:color w:val="4F81BD" w:themeColor="accent1"/>
          <w:shd w:val="clear" w:color="auto" w:fill="FFFFFF"/>
          <w:lang w:val="en-GB"/>
        </w:rPr>
        <w:t>. X-</w:t>
      </w:r>
      <w:proofErr w:type="spellStart"/>
      <w:r w:rsidRPr="00957574">
        <w:rPr>
          <w:rFonts w:ascii="Arial" w:eastAsia="Times New Roman" w:hAnsi="Arial" w:cs="Arial"/>
          <w:color w:val="4F81BD" w:themeColor="accent1"/>
          <w:shd w:val="clear" w:color="auto" w:fill="FFFFFF"/>
          <w:lang w:val="en-GB"/>
        </w:rPr>
        <w:t>monosomy</w:t>
      </w:r>
      <w:proofErr w:type="spellEnd"/>
      <w:r w:rsidRPr="00957574">
        <w:rPr>
          <w:rFonts w:ascii="Arial" w:eastAsia="Times New Roman" w:hAnsi="Arial" w:cs="Arial"/>
          <w:color w:val="4F81BD" w:themeColor="accent1"/>
          <w:shd w:val="clear" w:color="auto" w:fill="FFFFFF"/>
          <w:lang w:val="en-GB"/>
        </w:rPr>
        <w:t xml:space="preserve">, both with and without </w:t>
      </w:r>
      <w:proofErr w:type="spellStart"/>
      <w:r w:rsidRPr="00957574">
        <w:rPr>
          <w:rFonts w:ascii="Arial" w:eastAsia="Times New Roman" w:hAnsi="Arial" w:cs="Arial"/>
          <w:color w:val="4F81BD" w:themeColor="accent1"/>
          <w:shd w:val="clear" w:color="auto" w:fill="FFFFFF"/>
          <w:lang w:val="en-GB"/>
        </w:rPr>
        <w:t>mosaicism</w:t>
      </w:r>
      <w:proofErr w:type="spellEnd"/>
      <w:r w:rsidR="00C9119F">
        <w:rPr>
          <w:rFonts w:ascii="Arial" w:eastAsia="Times New Roman" w:hAnsi="Arial" w:cs="Arial"/>
          <w:color w:val="4F81BD" w:themeColor="accent1"/>
          <w:shd w:val="clear" w:color="auto" w:fill="FFFFFF"/>
          <w:lang w:val="en-GB"/>
        </w:rPr>
        <w:t>, has</w:t>
      </w:r>
      <w:r w:rsidRPr="00957574">
        <w:rPr>
          <w:rFonts w:ascii="Arial" w:eastAsia="Times New Roman" w:hAnsi="Arial" w:cs="Arial"/>
          <w:color w:val="4F81BD" w:themeColor="accent1"/>
          <w:shd w:val="clear" w:color="auto" w:fill="FFFFFF"/>
          <w:lang w:val="en-GB"/>
        </w:rPr>
        <w:t xml:space="preserve"> been associated with an accelerated follicular atresia </w:t>
      </w:r>
      <w:r w:rsidRPr="00FB6325">
        <w:rPr>
          <w:rFonts w:ascii="Arial" w:eastAsia="Times New Roman" w:hAnsi="Arial" w:cs="Arial"/>
          <w:color w:val="4F81BD" w:themeColor="accent1"/>
          <w:shd w:val="clear" w:color="auto" w:fill="FFFFFF"/>
          <w:vertAlign w:val="superscript"/>
          <w:lang w:val="en-GB"/>
        </w:rPr>
        <w:fldChar w:fldCharType="begin" w:fldLock="1"/>
      </w:r>
      <w:r w:rsidRPr="00FB6325">
        <w:rPr>
          <w:rFonts w:ascii="Arial" w:eastAsia="Times New Roman" w:hAnsi="Arial" w:cs="Arial"/>
          <w:color w:val="4F81BD" w:themeColor="accent1"/>
          <w:shd w:val="clear" w:color="auto" w:fill="FFFFFF"/>
          <w:vertAlign w:val="superscript"/>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Pr="00FB6325">
        <w:rPr>
          <w:rFonts w:ascii="Arial" w:eastAsia="Times New Roman" w:hAnsi="Arial" w:cs="Arial"/>
          <w:color w:val="4F81BD" w:themeColor="accent1"/>
          <w:shd w:val="clear" w:color="auto" w:fill="FFFFFF"/>
          <w:vertAlign w:val="superscript"/>
          <w:lang w:val="en-GB"/>
        </w:rPr>
        <w:fldChar w:fldCharType="separate"/>
      </w:r>
      <w:r w:rsidRPr="00FB6325">
        <w:rPr>
          <w:rFonts w:ascii="Arial" w:eastAsia="Times New Roman" w:hAnsi="Arial" w:cs="Arial"/>
          <w:color w:val="4F81BD" w:themeColor="accent1"/>
          <w:shd w:val="clear" w:color="auto" w:fill="FFFFFF"/>
          <w:vertAlign w:val="superscript"/>
          <w:lang w:val="en-GB"/>
        </w:rPr>
        <w:t>4</w:t>
      </w:r>
      <w:r w:rsidRPr="00FB6325">
        <w:rPr>
          <w:rFonts w:ascii="Arial" w:eastAsia="Times New Roman" w:hAnsi="Arial" w:cs="Arial"/>
          <w:color w:val="4F81BD" w:themeColor="accent1"/>
          <w:shd w:val="clear" w:color="auto" w:fill="FFFFFF"/>
          <w:vertAlign w:val="superscript"/>
          <w:lang w:val="en-GB"/>
        </w:rPr>
        <w:fldChar w:fldCharType="end"/>
      </w:r>
      <w:r w:rsidRPr="00957574">
        <w:rPr>
          <w:rFonts w:ascii="Arial" w:eastAsia="Times New Roman" w:hAnsi="Arial" w:cs="Arial"/>
          <w:color w:val="4F81BD" w:themeColor="accent1"/>
          <w:shd w:val="clear" w:color="auto" w:fill="FFFFFF"/>
          <w:lang w:val="en-GB"/>
        </w:rPr>
        <w:t xml:space="preserve">. 47,XXX patients are also at risk for POI, with a reported prevalence varying between 1.5% and 3.8%. The exact mechanism is not clear but an association with autoimmune diseases or a meiotic disturbance caused by an extra X chromosome have been proposed </w:t>
      </w:r>
      <w:r w:rsidRPr="00FB6325">
        <w:rPr>
          <w:rFonts w:ascii="Arial" w:eastAsia="Times New Roman" w:hAnsi="Arial" w:cs="Arial"/>
          <w:color w:val="4F81BD" w:themeColor="accent1"/>
          <w:shd w:val="clear" w:color="auto" w:fill="FFFFFF"/>
          <w:vertAlign w:val="superscript"/>
          <w:lang w:val="en-GB"/>
        </w:rPr>
        <w:fldChar w:fldCharType="begin" w:fldLock="1"/>
      </w:r>
      <w:r w:rsidRPr="00FB6325">
        <w:rPr>
          <w:rFonts w:ascii="Arial" w:eastAsia="Times New Roman" w:hAnsi="Arial" w:cs="Arial"/>
          <w:color w:val="4F81BD" w:themeColor="accent1"/>
          <w:shd w:val="clear" w:color="auto" w:fill="FFFFFF"/>
          <w:vertAlign w:val="superscript"/>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Update","id":"ITEM-2","issue":"6","issued":{"date-parts":[["2015"]]},"page":"787-808","title":"Genetics of primary ovarian insufficiency: New developments and opportunities","type":"article-journal","volume":"21"},"uris":["http://www.mendeley.com/documents/?uuid=a827df54-baaf-46b7-8276-af9cec893440"]},{"id":"ITEM-3","itemData":{"author":[{"dropping-particle":"","family":"Goswami","given":"R","non-dropping-particle":"","parse-names":false,"suffix":""},{"dropping-particle":"","family":"Goswami","given":"D","non-dropping-particle":"","parse-names":false,"suffix":""},{"dropping-particle":"","family":"Kabra","given":"M","non-dropping-particle":"","parse-names":false,"suffix":""},{"dropping-particle":"","family":"Gupta","given":"N","non-dropping-particle":"","parse-names":false,"suffix":""},{"dropping-particle":"","family":"Dubey","given":"S","non-dropping-particle":"","parse-names":false,"suffix":""},{"dropping-particle":"","family":"Dadhwal","given":"V","non-dropping-particle":"","parse-names":false,"suffix":""}],"container-title":"Fertil Steril","id":"ITEM-3","issued":{"date-parts":[["2003"]]},"page":"1052–1054","title":"Prevalence of the triple X syndrome in phenotypically normal women with premature ovarian failure and its association with autoimmune thyroid disorders.","type":"article-journal","volume":"4"},"uris":["http://www.mendeley.com/documents/?uuid=7f2109af-ffb0-40d3-90de-d8578c6f00ad"]}],"mendeley":{"formattedCitation":"&lt;sup&gt;4,7,9&lt;/sup&gt;","plainTextFormattedCitation":"4,7,9","previouslyFormattedCitation":"&lt;sup&gt;4,7,9&lt;/sup&gt;"},"properties":{"noteIndex":0},"schema":"https://github.com/citation-style-language/schema/raw/master/csl-citation.json"}</w:instrText>
      </w:r>
      <w:r w:rsidRPr="00FB6325">
        <w:rPr>
          <w:rFonts w:ascii="Arial" w:eastAsia="Times New Roman" w:hAnsi="Arial" w:cs="Arial"/>
          <w:color w:val="4F81BD" w:themeColor="accent1"/>
          <w:shd w:val="clear" w:color="auto" w:fill="FFFFFF"/>
          <w:vertAlign w:val="superscript"/>
          <w:lang w:val="en-GB"/>
        </w:rPr>
        <w:fldChar w:fldCharType="separate"/>
      </w:r>
      <w:r w:rsidRPr="00FB6325">
        <w:rPr>
          <w:rFonts w:ascii="Arial" w:eastAsia="Times New Roman" w:hAnsi="Arial" w:cs="Arial"/>
          <w:color w:val="4F81BD" w:themeColor="accent1"/>
          <w:shd w:val="clear" w:color="auto" w:fill="FFFFFF"/>
          <w:vertAlign w:val="superscript"/>
          <w:lang w:val="en-GB"/>
        </w:rPr>
        <w:t>4,7,9</w:t>
      </w:r>
      <w:r w:rsidRPr="00FB6325">
        <w:rPr>
          <w:rFonts w:ascii="Arial" w:eastAsia="Times New Roman" w:hAnsi="Arial" w:cs="Arial"/>
          <w:color w:val="4F81BD" w:themeColor="accent1"/>
          <w:shd w:val="clear" w:color="auto" w:fill="FFFFFF"/>
          <w:vertAlign w:val="superscript"/>
          <w:lang w:val="en-GB"/>
        </w:rPr>
        <w:fldChar w:fldCharType="end"/>
      </w:r>
      <w:r w:rsidRPr="00957574">
        <w:rPr>
          <w:rFonts w:ascii="Arial" w:eastAsia="Times New Roman" w:hAnsi="Arial" w:cs="Arial"/>
          <w:color w:val="4F81BD" w:themeColor="accent1"/>
          <w:shd w:val="clear" w:color="auto" w:fill="FFFFFF"/>
          <w:lang w:val="en-GB"/>
        </w:rPr>
        <w:t xml:space="preserve">. In 1973, </w:t>
      </w:r>
      <w:proofErr w:type="spellStart"/>
      <w:r w:rsidRPr="00957574">
        <w:rPr>
          <w:rFonts w:ascii="Arial" w:eastAsia="Times New Roman" w:hAnsi="Arial" w:cs="Arial"/>
          <w:color w:val="4F81BD" w:themeColor="accent1"/>
          <w:shd w:val="clear" w:color="auto" w:fill="FFFFFF"/>
          <w:lang w:val="en-GB"/>
        </w:rPr>
        <w:t>Sarto</w:t>
      </w:r>
      <w:proofErr w:type="spellEnd"/>
      <w:r w:rsidRPr="00957574">
        <w:rPr>
          <w:rFonts w:ascii="Arial" w:eastAsia="Times New Roman" w:hAnsi="Arial" w:cs="Arial"/>
          <w:color w:val="4F81BD" w:themeColor="accent1"/>
          <w:shd w:val="clear" w:color="auto" w:fill="FFFFFF"/>
          <w:lang w:val="en-GB"/>
        </w:rPr>
        <w:t xml:space="preserve"> et al defined a X chromosome critical region from Xq13-Xq21 to Xq23-q27 </w:t>
      </w:r>
      <w:r w:rsidRPr="00FB6325">
        <w:rPr>
          <w:rFonts w:ascii="Arial" w:eastAsia="Times New Roman" w:hAnsi="Arial" w:cs="Arial"/>
          <w:color w:val="4F81BD" w:themeColor="accent1"/>
          <w:shd w:val="clear" w:color="auto" w:fill="FFFFFF"/>
          <w:vertAlign w:val="superscript"/>
          <w:lang w:val="en-GB"/>
        </w:rPr>
        <w:fldChar w:fldCharType="begin" w:fldLock="1"/>
      </w:r>
      <w:r w:rsidRPr="00FB6325">
        <w:rPr>
          <w:rFonts w:ascii="Arial" w:eastAsia="Times New Roman" w:hAnsi="Arial" w:cs="Arial"/>
          <w:color w:val="4F81BD" w:themeColor="accent1"/>
          <w:shd w:val="clear" w:color="auto" w:fill="FFFFFF"/>
          <w:vertAlign w:val="superscript"/>
          <w:lang w:val="en-GB"/>
        </w:rPr>
        <w:instrText>ADDIN CSL_CITATION {"citationItems":[{"id":"ITEM-1","itemData":{"author":[{"dropping-particle":"","family":"Sarto","given":"GE","non-dropping-particle":"","parse-names":false,"suffix":""},{"dropping-particle":"","family":"Therman","given":"E","non-dropping-particle":"","parse-names":false,"suffix":""},{"dropping-particle":"","family":"Patau","given":"K","non-dropping-particle":"","parse-names":false,"suffix":""}],"container-title":"Am J Hum Genet","id":"ITEM-1","issued":{"date-parts":[["1973"]]},"page":"262–270","title":"X inactivation in man: a woman with t(Xq--;12q+)","type":"article-journal","volume":"3"},"uris":["http://www.mendeley.com/documents/?uuid=c736d1fe-cfdf-4563-af85-daebf2359eb7"]}],"mendeley":{"formattedCitation":"&lt;sup&gt;10&lt;/sup&gt;","plainTextFormattedCitation":"10"},"properties":{"noteIndex":0},"schema":"https://github.com/citation-style-language/schema/raw/master/csl-citation.json"}</w:instrText>
      </w:r>
      <w:r w:rsidRPr="00FB6325">
        <w:rPr>
          <w:rFonts w:ascii="Arial" w:eastAsia="Times New Roman" w:hAnsi="Arial" w:cs="Arial"/>
          <w:color w:val="4F81BD" w:themeColor="accent1"/>
          <w:shd w:val="clear" w:color="auto" w:fill="FFFFFF"/>
          <w:vertAlign w:val="superscript"/>
          <w:lang w:val="en-GB"/>
        </w:rPr>
        <w:fldChar w:fldCharType="separate"/>
      </w:r>
      <w:r w:rsidRPr="00FB6325">
        <w:rPr>
          <w:rFonts w:ascii="Arial" w:eastAsia="Times New Roman" w:hAnsi="Arial" w:cs="Arial"/>
          <w:color w:val="4F81BD" w:themeColor="accent1"/>
          <w:shd w:val="clear" w:color="auto" w:fill="FFFFFF"/>
          <w:vertAlign w:val="superscript"/>
          <w:lang w:val="en-GB"/>
        </w:rPr>
        <w:t>10</w:t>
      </w:r>
      <w:r w:rsidRPr="00FB6325">
        <w:rPr>
          <w:rFonts w:ascii="Arial" w:eastAsia="Times New Roman" w:hAnsi="Arial" w:cs="Arial"/>
          <w:color w:val="4F81BD" w:themeColor="accent1"/>
          <w:shd w:val="clear" w:color="auto" w:fill="FFFFFF"/>
          <w:vertAlign w:val="superscript"/>
          <w:lang w:val="en-GB"/>
        </w:rPr>
        <w:fldChar w:fldCharType="end"/>
      </w:r>
      <w:r w:rsidRPr="00957574">
        <w:rPr>
          <w:rFonts w:ascii="Arial" w:eastAsia="Times New Roman" w:hAnsi="Arial" w:cs="Arial"/>
          <w:color w:val="4F81BD" w:themeColor="accent1"/>
          <w:shd w:val="clear" w:color="auto" w:fill="FFFFFF"/>
          <w:lang w:val="en-GB"/>
        </w:rPr>
        <w:t xml:space="preserve">. The implication of this region in translocations or deletions was associated with POI. Multiple studies have corroborated this finding </w:t>
      </w:r>
      <w:r w:rsidRPr="00FB6325">
        <w:rPr>
          <w:rFonts w:ascii="Arial" w:eastAsia="Times New Roman" w:hAnsi="Arial" w:cs="Arial"/>
          <w:color w:val="4F81BD" w:themeColor="accent1"/>
          <w:shd w:val="clear" w:color="auto" w:fill="FFFFFF"/>
          <w:vertAlign w:val="superscript"/>
          <w:lang w:val="en-GB"/>
        </w:rPr>
        <w:fldChar w:fldCharType="begin" w:fldLock="1"/>
      </w:r>
      <w:r w:rsidRPr="00FB6325">
        <w:rPr>
          <w:rFonts w:ascii="Arial" w:eastAsia="Times New Roman" w:hAnsi="Arial" w:cs="Arial"/>
          <w:color w:val="4F81BD" w:themeColor="accent1"/>
          <w:shd w:val="clear" w:color="auto" w:fill="FFFFFF"/>
          <w:vertAlign w:val="superscript"/>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Pr="00FB6325">
        <w:rPr>
          <w:rFonts w:ascii="Arial" w:eastAsia="Times New Roman" w:hAnsi="Arial" w:cs="Arial"/>
          <w:color w:val="4F81BD" w:themeColor="accent1"/>
          <w:shd w:val="clear" w:color="auto" w:fill="FFFFFF"/>
          <w:vertAlign w:val="superscript"/>
          <w:lang w:val="en-GB"/>
        </w:rPr>
        <w:fldChar w:fldCharType="separate"/>
      </w:r>
      <w:r w:rsidRPr="00FB6325">
        <w:rPr>
          <w:rFonts w:ascii="Arial" w:eastAsia="Times New Roman" w:hAnsi="Arial" w:cs="Arial"/>
          <w:color w:val="4F81BD" w:themeColor="accent1"/>
          <w:shd w:val="clear" w:color="auto" w:fill="FFFFFF"/>
          <w:vertAlign w:val="superscript"/>
          <w:lang w:val="en-GB"/>
        </w:rPr>
        <w:t>4</w:t>
      </w:r>
      <w:r w:rsidRPr="00FB6325">
        <w:rPr>
          <w:rFonts w:ascii="Arial" w:eastAsia="Times New Roman" w:hAnsi="Arial" w:cs="Arial"/>
          <w:color w:val="4F81BD" w:themeColor="accent1"/>
          <w:shd w:val="clear" w:color="auto" w:fill="FFFFFF"/>
          <w:vertAlign w:val="superscript"/>
          <w:lang w:val="en-GB"/>
        </w:rPr>
        <w:fldChar w:fldCharType="end"/>
      </w:r>
      <w:r w:rsidRPr="00957574">
        <w:rPr>
          <w:rFonts w:ascii="Arial" w:eastAsia="Times New Roman" w:hAnsi="Arial" w:cs="Arial"/>
          <w:color w:val="4F81BD" w:themeColor="accent1"/>
          <w:shd w:val="clear" w:color="auto" w:fill="FFFFFF"/>
          <w:lang w:val="en-GB"/>
        </w:rPr>
        <w:t>.</w:t>
      </w:r>
    </w:p>
    <w:p w14:paraId="55BE3B3A" w14:textId="77777777" w:rsidR="003657F0" w:rsidRPr="0081788A" w:rsidRDefault="008662BF" w:rsidP="008662BF">
      <w:pPr>
        <w:rPr>
          <w:rFonts w:ascii="Arial" w:eastAsia="Times New Roman" w:hAnsi="Arial" w:cs="Arial"/>
          <w:shd w:val="clear" w:color="auto" w:fill="FFFFFF"/>
          <w:lang w:val="en-GB"/>
        </w:rPr>
      </w:pPr>
      <w:r w:rsidRPr="00957574">
        <w:rPr>
          <w:rFonts w:ascii="Arial" w:eastAsia="Times New Roman" w:hAnsi="Arial" w:cs="Arial"/>
          <w:color w:val="222222"/>
          <w:lang w:val="en-GB"/>
        </w:rPr>
        <w:br/>
      </w:r>
      <w:proofErr w:type="gramStart"/>
      <w:r w:rsidRPr="00957574">
        <w:rPr>
          <w:rFonts w:ascii="Arial" w:eastAsia="Times New Roman" w:hAnsi="Arial" w:cs="Arial"/>
          <w:color w:val="222222"/>
          <w:shd w:val="clear" w:color="auto" w:fill="FFFFFF"/>
          <w:lang w:val="en-GB"/>
        </w:rPr>
        <w:t>• Methods</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81788A">
        <w:rPr>
          <w:rFonts w:ascii="Arial" w:eastAsia="Times New Roman" w:hAnsi="Arial" w:cs="Arial"/>
          <w:shd w:val="clear" w:color="auto" w:fill="FFFFFF"/>
          <w:lang w:val="en-GB"/>
        </w:rPr>
        <w:t>3.1.</w:t>
      </w:r>
      <w:proofErr w:type="gramEnd"/>
      <w:r w:rsidRPr="0081788A">
        <w:rPr>
          <w:rFonts w:ascii="Arial" w:eastAsia="Times New Roman" w:hAnsi="Arial" w:cs="Arial"/>
          <w:shd w:val="clear" w:color="auto" w:fill="FFFFFF"/>
          <w:lang w:val="en-GB"/>
        </w:rPr>
        <w:t>    Something should me said, on the reason why not all patients were</w:t>
      </w:r>
      <w:r w:rsidRPr="0081788A">
        <w:rPr>
          <w:rFonts w:ascii="Arial" w:eastAsia="Times New Roman" w:hAnsi="Arial" w:cs="Arial"/>
          <w:lang w:val="en-GB"/>
        </w:rPr>
        <w:br/>
      </w:r>
      <w:r w:rsidRPr="0081788A">
        <w:rPr>
          <w:rFonts w:ascii="Arial" w:eastAsia="Times New Roman" w:hAnsi="Arial" w:cs="Arial"/>
          <w:shd w:val="clear" w:color="auto" w:fill="FFFFFF"/>
          <w:lang w:val="en-GB"/>
        </w:rPr>
        <w:t>completely evaluated. 94 patients in the study, 85 perform karyotype, 90</w:t>
      </w:r>
      <w:r w:rsidRPr="0081788A">
        <w:rPr>
          <w:rFonts w:ascii="Arial" w:eastAsia="Times New Roman" w:hAnsi="Arial" w:cs="Arial"/>
          <w:lang w:val="en-GB"/>
        </w:rPr>
        <w:br/>
      </w:r>
      <w:proofErr w:type="gramStart"/>
      <w:r w:rsidRPr="0081788A">
        <w:rPr>
          <w:rFonts w:ascii="Arial" w:eastAsia="Times New Roman" w:hAnsi="Arial" w:cs="Arial"/>
          <w:shd w:val="clear" w:color="auto" w:fill="FFFFFF"/>
          <w:lang w:val="en-GB"/>
        </w:rPr>
        <w:t>FMR1 analysis</w:t>
      </w:r>
      <w:proofErr w:type="gramEnd"/>
      <w:r w:rsidRPr="0081788A">
        <w:rPr>
          <w:rFonts w:ascii="Arial" w:eastAsia="Times New Roman" w:hAnsi="Arial" w:cs="Arial"/>
          <w:shd w:val="clear" w:color="auto" w:fill="FFFFFF"/>
          <w:lang w:val="en-GB"/>
        </w:rPr>
        <w:t>….</w:t>
      </w:r>
    </w:p>
    <w:p w14:paraId="7DF2F5B6" w14:textId="77777777" w:rsidR="003657F0" w:rsidRPr="00957574" w:rsidRDefault="003657F0" w:rsidP="008662BF">
      <w:pPr>
        <w:rPr>
          <w:rFonts w:ascii="Arial" w:eastAsia="Times New Roman" w:hAnsi="Arial" w:cs="Arial"/>
          <w:color w:val="222222"/>
          <w:shd w:val="clear" w:color="auto" w:fill="FFFFFF"/>
          <w:lang w:val="en-GB"/>
        </w:rPr>
      </w:pPr>
    </w:p>
    <w:p w14:paraId="6CD31AF0" w14:textId="77777777" w:rsidR="00FB45AC" w:rsidRPr="00FB45AC" w:rsidRDefault="00FB45AC" w:rsidP="008662BF">
      <w:pPr>
        <w:rPr>
          <w:rFonts w:ascii="Arial" w:eastAsia="Times New Roman" w:hAnsi="Arial" w:cs="Arial"/>
          <w:color w:val="4F81BD" w:themeColor="accent1"/>
          <w:lang w:val="en-GB"/>
        </w:rPr>
      </w:pPr>
      <w:r w:rsidRPr="00FB45AC">
        <w:rPr>
          <w:rFonts w:ascii="Arial" w:eastAsia="Times New Roman" w:hAnsi="Arial" w:cs="Arial"/>
          <w:color w:val="4F81BD" w:themeColor="accent1"/>
          <w:lang w:val="en-GB"/>
        </w:rPr>
        <w:t>This information was added in the results:</w:t>
      </w:r>
    </w:p>
    <w:p w14:paraId="6318F3B6" w14:textId="38F7247E" w:rsidR="00FB45AC" w:rsidRPr="00FB45AC" w:rsidRDefault="00FB45AC" w:rsidP="00FB45AC">
      <w:pPr>
        <w:spacing w:after="120" w:line="360" w:lineRule="auto"/>
        <w:jc w:val="both"/>
        <w:rPr>
          <w:rFonts w:ascii="Arial" w:hAnsi="Arial" w:cs="Arial"/>
          <w:color w:val="4F81BD" w:themeColor="accent1"/>
          <w:lang w:val="en-GB"/>
        </w:rPr>
      </w:pPr>
      <w:r w:rsidRPr="00FB45AC">
        <w:rPr>
          <w:rFonts w:ascii="Arial" w:eastAsia="Times New Roman" w:hAnsi="Arial" w:cs="Arial"/>
          <w:color w:val="4F81BD" w:themeColor="accent1"/>
          <w:lang w:val="en-GB"/>
        </w:rPr>
        <w:t>“</w:t>
      </w:r>
      <w:r w:rsidRPr="00FB45AC">
        <w:rPr>
          <w:rFonts w:ascii="Arial" w:hAnsi="Arial" w:cs="Arial"/>
          <w:color w:val="4F81BD" w:themeColor="accent1"/>
          <w:lang w:val="en-GB"/>
        </w:rPr>
        <w:t xml:space="preserve">Due to </w:t>
      </w:r>
      <w:r w:rsidR="00340635">
        <w:rPr>
          <w:rFonts w:ascii="Arial" w:hAnsi="Arial" w:cs="Arial"/>
          <w:color w:val="4F81BD" w:themeColor="accent1"/>
          <w:lang w:val="en-GB"/>
        </w:rPr>
        <w:t>missing data</w:t>
      </w:r>
      <w:r w:rsidRPr="00FB45AC">
        <w:rPr>
          <w:rFonts w:ascii="Arial" w:hAnsi="Arial" w:cs="Arial"/>
          <w:color w:val="4F81BD" w:themeColor="accent1"/>
          <w:lang w:val="en-GB"/>
        </w:rPr>
        <w:t>, the karyotype was analysed in 85 patients (Table 2).“</w:t>
      </w:r>
    </w:p>
    <w:p w14:paraId="230F4B75" w14:textId="34AE06FF" w:rsidR="00FB45AC" w:rsidRPr="00FB45AC" w:rsidRDefault="00FB45AC" w:rsidP="00FB45AC">
      <w:pPr>
        <w:spacing w:after="120" w:line="360" w:lineRule="auto"/>
        <w:jc w:val="both"/>
        <w:rPr>
          <w:rFonts w:ascii="Arial" w:hAnsi="Arial" w:cs="Arial"/>
          <w:color w:val="4F81BD" w:themeColor="accent1"/>
          <w:lang w:val="en-GB"/>
        </w:rPr>
      </w:pPr>
      <w:r w:rsidRPr="00FB45AC">
        <w:rPr>
          <w:rFonts w:ascii="Arial" w:hAnsi="Arial" w:cs="Arial"/>
          <w:color w:val="4F81BD" w:themeColor="accent1"/>
          <w:lang w:val="en-GB"/>
        </w:rPr>
        <w:t xml:space="preserve">“Due to </w:t>
      </w:r>
      <w:r w:rsidR="00340635">
        <w:rPr>
          <w:rFonts w:ascii="Arial" w:hAnsi="Arial" w:cs="Arial"/>
          <w:color w:val="4F81BD" w:themeColor="accent1"/>
          <w:lang w:val="en-GB"/>
        </w:rPr>
        <w:t>missing data</w:t>
      </w:r>
      <w:r w:rsidRPr="00FB45AC">
        <w:rPr>
          <w:rFonts w:ascii="Arial" w:hAnsi="Arial" w:cs="Arial"/>
          <w:color w:val="4F81BD" w:themeColor="accent1"/>
          <w:lang w:val="en-GB"/>
        </w:rPr>
        <w:t>,</w:t>
      </w:r>
      <w:r w:rsidRPr="00FB45AC">
        <w:rPr>
          <w:rFonts w:ascii="Arial" w:hAnsi="Arial" w:cs="Arial"/>
          <w:i/>
          <w:color w:val="4F81BD" w:themeColor="accent1"/>
          <w:lang w:val="en-GB"/>
        </w:rPr>
        <w:t xml:space="preserve"> FMR1 </w:t>
      </w:r>
      <w:r w:rsidRPr="00FB45AC">
        <w:rPr>
          <w:rFonts w:ascii="Arial" w:hAnsi="Arial" w:cs="Arial"/>
          <w:color w:val="4F81BD" w:themeColor="accent1"/>
          <w:lang w:val="en-GB"/>
        </w:rPr>
        <w:t>analysis was performed in 90 patients (Table 3).”</w:t>
      </w:r>
    </w:p>
    <w:p w14:paraId="6CC9388E" w14:textId="57AEAC68" w:rsidR="00957574" w:rsidRPr="00957574" w:rsidRDefault="008662BF" w:rsidP="008662BF">
      <w:pPr>
        <w:rPr>
          <w:rFonts w:ascii="Arial" w:eastAsia="Times New Roman" w:hAnsi="Arial" w:cs="Arial"/>
          <w:color w:val="222222"/>
          <w:lang w:val="en-GB"/>
        </w:rPr>
      </w:pPr>
      <w:r w:rsidRPr="00957574">
        <w:rPr>
          <w:rFonts w:ascii="Arial" w:eastAsia="Times New Roman" w:hAnsi="Arial" w:cs="Arial"/>
          <w:color w:val="222222"/>
          <w:lang w:val="en-GB"/>
        </w:rPr>
        <w:br/>
      </w:r>
      <w:proofErr w:type="gramStart"/>
      <w:r w:rsidRPr="00957574">
        <w:rPr>
          <w:rFonts w:ascii="Arial" w:eastAsia="Times New Roman" w:hAnsi="Arial" w:cs="Arial"/>
          <w:color w:val="222222"/>
          <w:shd w:val="clear" w:color="auto" w:fill="FFFFFF"/>
          <w:lang w:val="en-GB"/>
        </w:rPr>
        <w:t>• Results</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4.1.</w:t>
      </w:r>
      <w:proofErr w:type="gramEnd"/>
      <w:r w:rsidRPr="00957574">
        <w:rPr>
          <w:rFonts w:ascii="Arial" w:eastAsia="Times New Roman" w:hAnsi="Arial" w:cs="Arial"/>
          <w:color w:val="222222"/>
          <w:shd w:val="clear" w:color="auto" w:fill="FFFFFF"/>
          <w:lang w:val="en-GB"/>
        </w:rPr>
        <w:t>    Please consider changing from “…</w:t>
      </w:r>
      <w:proofErr w:type="spellStart"/>
      <w:r w:rsidRPr="00957574">
        <w:rPr>
          <w:rFonts w:ascii="Arial" w:eastAsia="Times New Roman" w:hAnsi="Arial" w:cs="Arial"/>
          <w:color w:val="222222"/>
          <w:shd w:val="clear" w:color="auto" w:fill="FFFFFF"/>
          <w:lang w:val="en-GB"/>
        </w:rPr>
        <w:t>nulliparity</w:t>
      </w:r>
      <w:proofErr w:type="spellEnd"/>
      <w:r w:rsidRPr="00957574">
        <w:rPr>
          <w:rFonts w:ascii="Arial" w:eastAsia="Times New Roman" w:hAnsi="Arial" w:cs="Arial"/>
          <w:color w:val="222222"/>
          <w:shd w:val="clear" w:color="auto" w:fill="FFFFFF"/>
          <w:lang w:val="en-GB"/>
        </w:rPr>
        <w:t xml:space="preserve"> rate was 37.2%</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(n=32) and 19.8% (n=17) patients had a history of…” to “…</w:t>
      </w:r>
      <w:proofErr w:type="spellStart"/>
      <w:r w:rsidRPr="00957574">
        <w:rPr>
          <w:rFonts w:ascii="Arial" w:eastAsia="Times New Roman" w:hAnsi="Arial" w:cs="Arial"/>
          <w:color w:val="222222"/>
          <w:shd w:val="clear" w:color="auto" w:fill="FFFFFF"/>
          <w:lang w:val="en-GB"/>
        </w:rPr>
        <w:t>nulliparity</w:t>
      </w:r>
      <w:proofErr w:type="spellEnd"/>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rate was 37.2% (n=32) and 19.8% (n=17) of the patients had a history</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of…”</w:t>
      </w:r>
      <w:r w:rsidRPr="00957574">
        <w:rPr>
          <w:rFonts w:ascii="Arial" w:eastAsia="Times New Roman" w:hAnsi="Arial" w:cs="Arial"/>
          <w:color w:val="222222"/>
          <w:lang w:val="en-GB"/>
        </w:rPr>
        <w:br/>
      </w:r>
    </w:p>
    <w:p w14:paraId="7E8BA016" w14:textId="77777777" w:rsidR="00957574" w:rsidRPr="00957574" w:rsidRDefault="00957574" w:rsidP="008662BF">
      <w:pPr>
        <w:rPr>
          <w:rFonts w:ascii="Arial" w:eastAsia="Times New Roman" w:hAnsi="Arial" w:cs="Arial"/>
          <w:color w:val="4F81BD" w:themeColor="accent1"/>
          <w:lang w:val="en-GB"/>
        </w:rPr>
      </w:pPr>
      <w:r w:rsidRPr="00957574">
        <w:rPr>
          <w:rFonts w:ascii="Arial" w:eastAsia="Times New Roman" w:hAnsi="Arial" w:cs="Arial"/>
          <w:color w:val="4F81BD" w:themeColor="accent1"/>
          <w:lang w:val="en-GB"/>
        </w:rPr>
        <w:t xml:space="preserve">We appreciate the comment. The correction was added in the manuscript. </w:t>
      </w:r>
    </w:p>
    <w:p w14:paraId="4D89599D" w14:textId="77777777" w:rsidR="00957574" w:rsidRPr="00957574" w:rsidRDefault="008662BF" w:rsidP="008662BF">
      <w:pPr>
        <w:rPr>
          <w:rFonts w:ascii="Arial" w:eastAsia="Times New Roman" w:hAnsi="Arial" w:cs="Arial"/>
          <w:color w:val="222222"/>
          <w:shd w:val="clear" w:color="auto" w:fill="FFFFFF"/>
          <w:lang w:val="en-GB"/>
        </w:rPr>
      </w:pPr>
      <w:r w:rsidRPr="00957574">
        <w:rPr>
          <w:rFonts w:ascii="Arial" w:eastAsia="Times New Roman" w:hAnsi="Arial" w:cs="Arial"/>
          <w:color w:val="222222"/>
          <w:lang w:val="en-GB"/>
        </w:rPr>
        <w:br/>
      </w:r>
      <w:proofErr w:type="gramStart"/>
      <w:r w:rsidRPr="00957574">
        <w:rPr>
          <w:rFonts w:ascii="Arial" w:eastAsia="Times New Roman" w:hAnsi="Arial" w:cs="Arial"/>
          <w:color w:val="222222"/>
          <w:shd w:val="clear" w:color="auto" w:fill="FFFFFF"/>
          <w:lang w:val="en-GB"/>
        </w:rPr>
        <w:t>4.2.    “The most frequent CGG number of repeats was 30 (n=53),</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followed by 31 (n=19) and 29 (n=18)”</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BB2D33">
        <w:rPr>
          <w:rFonts w:ascii="Times" w:eastAsia="Times New Roman" w:hAnsi="Times" w:cs="Times New Roman"/>
          <w:sz w:val="20"/>
          <w:szCs w:val="20"/>
          <w:lang w:val="en-GB"/>
        </w:rPr>
        <w:fldChar w:fldCharType="begin"/>
      </w:r>
      <w:r w:rsidRPr="00BB2D33">
        <w:rPr>
          <w:rFonts w:ascii="Times" w:eastAsia="Times New Roman" w:hAnsi="Times" w:cs="Times New Roman"/>
          <w:sz w:val="20"/>
          <w:szCs w:val="20"/>
          <w:lang w:val="en-GB"/>
        </w:rPr>
        <w:instrText xml:space="preserve"> HYPERLINK "http://4.2.1.is/" \t "_blank" </w:instrText>
      </w:r>
      <w:r w:rsidRPr="00BB2D33">
        <w:rPr>
          <w:rFonts w:ascii="Times" w:eastAsia="Times New Roman" w:hAnsi="Times" w:cs="Times New Roman"/>
          <w:sz w:val="20"/>
          <w:szCs w:val="20"/>
          <w:lang w:val="en-GB"/>
        </w:rPr>
        <w:fldChar w:fldCharType="separate"/>
      </w:r>
      <w:r w:rsidRPr="00BB2D33">
        <w:rPr>
          <w:rFonts w:ascii="Arial" w:eastAsia="Times New Roman" w:hAnsi="Arial" w:cs="Arial"/>
          <w:u w:val="single"/>
          <w:shd w:val="clear" w:color="auto" w:fill="FFFFFF"/>
          <w:lang w:val="en-GB"/>
        </w:rPr>
        <w:t>4.2.1.Is</w:t>
      </w:r>
      <w:r w:rsidRPr="00BB2D33">
        <w:rPr>
          <w:rFonts w:ascii="Times" w:eastAsia="Times New Roman" w:hAnsi="Times" w:cs="Times New Roman"/>
          <w:sz w:val="20"/>
          <w:szCs w:val="20"/>
          <w:lang w:val="en-GB"/>
        </w:rPr>
        <w:fldChar w:fldCharType="end"/>
      </w:r>
      <w:r w:rsidRPr="00BB2D33">
        <w:rPr>
          <w:rFonts w:ascii="Arial" w:eastAsia="Times New Roman" w:hAnsi="Arial" w:cs="Arial"/>
          <w:shd w:val="clear" w:color="auto" w:fill="FFFFFF"/>
          <w:lang w:val="en-GB"/>
        </w:rPr>
        <w:t> this</w:t>
      </w:r>
      <w:r w:rsidRPr="00957574">
        <w:rPr>
          <w:rFonts w:ascii="Arial" w:eastAsia="Times New Roman" w:hAnsi="Arial" w:cs="Arial"/>
          <w:color w:val="222222"/>
          <w:shd w:val="clear" w:color="auto" w:fill="FFFFFF"/>
          <w:lang w:val="en-GB"/>
        </w:rPr>
        <w:t xml:space="preserve"> relevant to the evaluation?</w:t>
      </w:r>
      <w:proofErr w:type="gramEnd"/>
      <w:r w:rsidRPr="00957574">
        <w:rPr>
          <w:rFonts w:ascii="Arial" w:eastAsia="Times New Roman" w:hAnsi="Arial" w:cs="Arial"/>
          <w:color w:val="222222"/>
          <w:shd w:val="clear" w:color="auto" w:fill="FFFFFF"/>
          <w:lang w:val="en-GB"/>
        </w:rPr>
        <w:t xml:space="preserve"> Is this outside what is observed</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in the normal population?</w:t>
      </w:r>
    </w:p>
    <w:p w14:paraId="293FABFC" w14:textId="77777777" w:rsidR="00957574" w:rsidRPr="00957574" w:rsidRDefault="00957574" w:rsidP="008662BF">
      <w:pPr>
        <w:rPr>
          <w:rFonts w:ascii="Arial" w:eastAsia="Times New Roman" w:hAnsi="Arial" w:cs="Arial"/>
          <w:color w:val="222222"/>
          <w:shd w:val="clear" w:color="auto" w:fill="FFFFFF"/>
          <w:lang w:val="en-GB"/>
        </w:rPr>
      </w:pPr>
    </w:p>
    <w:p w14:paraId="0AB5B51F" w14:textId="75152387" w:rsidR="00BB2D33" w:rsidRDefault="00FB6325" w:rsidP="008662BF">
      <w:pPr>
        <w:rPr>
          <w:rFonts w:ascii="Arial" w:hAnsi="Arial" w:cs="Arial"/>
          <w:color w:val="4F81BD" w:themeColor="accent1"/>
          <w:lang w:val="en-GB"/>
        </w:rPr>
      </w:pPr>
      <w:r>
        <w:rPr>
          <w:rFonts w:ascii="Arial" w:eastAsia="Times New Roman" w:hAnsi="Arial" w:cs="Arial"/>
          <w:color w:val="4F81BD" w:themeColor="accent1"/>
          <w:shd w:val="clear" w:color="auto" w:fill="FFFFFF"/>
          <w:lang w:val="en-GB"/>
        </w:rPr>
        <w:t xml:space="preserve">Since the aim of our work was to provide the cytogenetic and FMR1 </w:t>
      </w:r>
      <w:proofErr w:type="spellStart"/>
      <w:r>
        <w:rPr>
          <w:rFonts w:ascii="Arial" w:eastAsia="Times New Roman" w:hAnsi="Arial" w:cs="Arial"/>
          <w:color w:val="4F81BD" w:themeColor="accent1"/>
          <w:shd w:val="clear" w:color="auto" w:fill="FFFFFF"/>
          <w:lang w:val="en-GB"/>
        </w:rPr>
        <w:t>premutation</w:t>
      </w:r>
      <w:proofErr w:type="spellEnd"/>
      <w:r>
        <w:rPr>
          <w:rFonts w:ascii="Arial" w:eastAsia="Times New Roman" w:hAnsi="Arial" w:cs="Arial"/>
          <w:color w:val="4F81BD" w:themeColor="accent1"/>
          <w:shd w:val="clear" w:color="auto" w:fill="FFFFFF"/>
          <w:lang w:val="en-GB"/>
        </w:rPr>
        <w:t xml:space="preserve"> characterization of a Portuguese population with POI, we believe these population-based differences are relevant for the scientific community. </w:t>
      </w:r>
      <w:r w:rsidR="00BB2D33">
        <w:rPr>
          <w:rFonts w:ascii="Arial" w:eastAsia="Times New Roman" w:hAnsi="Arial" w:cs="Arial"/>
          <w:color w:val="4F81BD" w:themeColor="accent1"/>
          <w:shd w:val="clear" w:color="auto" w:fill="FFFFFF"/>
          <w:lang w:val="en-GB"/>
        </w:rPr>
        <w:t>We reformulated the explanation in the discussion section in order to make it</w:t>
      </w:r>
      <w:r>
        <w:rPr>
          <w:rFonts w:ascii="Arial" w:eastAsia="Times New Roman" w:hAnsi="Arial" w:cs="Arial"/>
          <w:color w:val="4F81BD" w:themeColor="accent1"/>
          <w:shd w:val="clear" w:color="auto" w:fill="FFFFFF"/>
          <w:lang w:val="en-GB"/>
        </w:rPr>
        <w:t xml:space="preserve"> more</w:t>
      </w:r>
      <w:r w:rsidR="00BB2D33">
        <w:rPr>
          <w:rFonts w:ascii="Arial" w:eastAsia="Times New Roman" w:hAnsi="Arial" w:cs="Arial"/>
          <w:color w:val="4F81BD" w:themeColor="accent1"/>
          <w:shd w:val="clear" w:color="auto" w:fill="FFFFFF"/>
          <w:lang w:val="en-GB"/>
        </w:rPr>
        <w:t xml:space="preserve"> clear: </w:t>
      </w:r>
      <w:r w:rsidR="00BB2D33" w:rsidRPr="00BB2D33">
        <w:rPr>
          <w:rFonts w:ascii="Arial" w:hAnsi="Arial" w:cs="Arial"/>
          <w:color w:val="4F81BD" w:themeColor="accent1"/>
          <w:lang w:val="en-GB"/>
        </w:rPr>
        <w:t xml:space="preserve">“The most frequent number of CGG repeats has been reported as 32 </w:t>
      </w:r>
      <w:r w:rsidR="00BB2D33" w:rsidRPr="00BB2D33">
        <w:rPr>
          <w:rFonts w:ascii="Arial" w:hAnsi="Arial" w:cs="Arial"/>
          <w:color w:val="4F81BD" w:themeColor="accent1"/>
          <w:lang w:val="en-GB"/>
        </w:rPr>
        <w:fldChar w:fldCharType="begin" w:fldLock="1"/>
      </w:r>
      <w:r w:rsidR="00BB2D33" w:rsidRPr="00BB2D33">
        <w:rPr>
          <w:rFonts w:ascii="Arial" w:hAnsi="Arial" w:cs="Arial"/>
          <w:color w:val="4F81BD" w:themeColor="accent1"/>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00BB2D33" w:rsidRPr="00BB2D33">
        <w:rPr>
          <w:rFonts w:ascii="Arial" w:hAnsi="Arial" w:cs="Arial"/>
          <w:color w:val="4F81BD" w:themeColor="accent1"/>
          <w:lang w:val="en-GB"/>
        </w:rPr>
        <w:fldChar w:fldCharType="separate"/>
      </w:r>
      <w:r w:rsidR="00BB2D33" w:rsidRPr="00BB2D33">
        <w:rPr>
          <w:rFonts w:ascii="Arial" w:hAnsi="Arial" w:cs="Arial"/>
          <w:noProof/>
          <w:color w:val="4F81BD" w:themeColor="accent1"/>
          <w:vertAlign w:val="superscript"/>
          <w:lang w:val="en-GB"/>
        </w:rPr>
        <w:t>4</w:t>
      </w:r>
      <w:r w:rsidR="00BB2D33" w:rsidRPr="00BB2D33">
        <w:rPr>
          <w:rFonts w:ascii="Arial" w:hAnsi="Arial" w:cs="Arial"/>
          <w:color w:val="4F81BD" w:themeColor="accent1"/>
          <w:lang w:val="en-GB"/>
        </w:rPr>
        <w:fldChar w:fldCharType="end"/>
      </w:r>
      <w:r w:rsidR="00BB2D33" w:rsidRPr="00BB2D33">
        <w:rPr>
          <w:rFonts w:ascii="Arial" w:hAnsi="Arial" w:cs="Arial"/>
          <w:color w:val="4F81BD" w:themeColor="accent1"/>
          <w:lang w:val="en-GB"/>
        </w:rPr>
        <w:t>, while in our sample the most frequent allele was 30. This probably reflects population related variations, which account for the importance of the genetic characterization of these patients on a population based level.”</w:t>
      </w:r>
    </w:p>
    <w:p w14:paraId="77F2202E" w14:textId="77777777" w:rsidR="00957574" w:rsidRPr="00957574" w:rsidRDefault="008662BF" w:rsidP="008662BF">
      <w:pPr>
        <w:rPr>
          <w:rFonts w:ascii="Arial" w:eastAsia="Times New Roman" w:hAnsi="Arial" w:cs="Arial"/>
          <w:color w:val="222222"/>
          <w:shd w:val="clear" w:color="auto" w:fill="FFFFFF"/>
          <w:lang w:val="en-GB"/>
        </w:rPr>
      </w:pP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 xml:space="preserve">4.3.    “… </w:t>
      </w:r>
      <w:proofErr w:type="spellStart"/>
      <w:proofErr w:type="gramStart"/>
      <w:r w:rsidRPr="00957574">
        <w:rPr>
          <w:rFonts w:ascii="Arial" w:eastAsia="Times New Roman" w:hAnsi="Arial" w:cs="Arial"/>
          <w:color w:val="222222"/>
          <w:shd w:val="clear" w:color="auto" w:fill="FFFFFF"/>
          <w:lang w:val="en-GB"/>
        </w:rPr>
        <w:t>premutated</w:t>
      </w:r>
      <w:proofErr w:type="spellEnd"/>
      <w:proofErr w:type="gramEnd"/>
      <w:r w:rsidRPr="00957574">
        <w:rPr>
          <w:rFonts w:ascii="Arial" w:eastAsia="Times New Roman" w:hAnsi="Arial" w:cs="Arial"/>
          <w:color w:val="222222"/>
          <w:shd w:val="clear" w:color="auto" w:fill="FFFFFF"/>
          <w:lang w:val="en-GB"/>
        </w:rPr>
        <w:t xml:space="preserve"> alleles [(30,60) and (35,58)].”</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4.3.1.Please clarify the used nomenclature</w:t>
      </w:r>
    </w:p>
    <w:p w14:paraId="1EC96E36" w14:textId="77777777" w:rsidR="00957574" w:rsidRPr="00957574" w:rsidRDefault="00957574" w:rsidP="008662BF">
      <w:pPr>
        <w:rPr>
          <w:rFonts w:ascii="Arial" w:eastAsia="Times New Roman" w:hAnsi="Arial" w:cs="Arial"/>
          <w:color w:val="222222"/>
          <w:lang w:val="en-GB"/>
        </w:rPr>
      </w:pPr>
    </w:p>
    <w:p w14:paraId="3095DDDE" w14:textId="77777777" w:rsidR="00957574" w:rsidRPr="00957574" w:rsidRDefault="00957574" w:rsidP="008662BF">
      <w:pPr>
        <w:rPr>
          <w:rFonts w:ascii="Arial" w:eastAsia="Times New Roman" w:hAnsi="Arial" w:cs="Arial"/>
          <w:color w:val="4F81BD" w:themeColor="accent1"/>
          <w:shd w:val="clear" w:color="auto" w:fill="FFFFFF"/>
          <w:lang w:val="en-GB"/>
        </w:rPr>
      </w:pPr>
      <w:r w:rsidRPr="00957574">
        <w:rPr>
          <w:rFonts w:ascii="Arial" w:eastAsia="Times New Roman" w:hAnsi="Arial" w:cs="Arial"/>
          <w:color w:val="4F81BD" w:themeColor="accent1"/>
          <w:shd w:val="clear" w:color="auto" w:fill="FFFFFF"/>
          <w:lang w:val="en-GB"/>
        </w:rPr>
        <w:t xml:space="preserve">The </w:t>
      </w:r>
      <w:proofErr w:type="spellStart"/>
      <w:r w:rsidRPr="00957574">
        <w:rPr>
          <w:rFonts w:ascii="Arial" w:eastAsia="Times New Roman" w:hAnsi="Arial" w:cs="Arial"/>
          <w:color w:val="4F81BD" w:themeColor="accent1"/>
          <w:shd w:val="clear" w:color="auto" w:fill="FFFFFF"/>
          <w:lang w:val="en-GB"/>
        </w:rPr>
        <w:t>premutated</w:t>
      </w:r>
      <w:proofErr w:type="spellEnd"/>
      <w:r w:rsidRPr="00957574">
        <w:rPr>
          <w:rFonts w:ascii="Arial" w:eastAsia="Times New Roman" w:hAnsi="Arial" w:cs="Arial"/>
          <w:color w:val="4F81BD" w:themeColor="accent1"/>
          <w:shd w:val="clear" w:color="auto" w:fill="FFFFFF"/>
          <w:lang w:val="en-GB"/>
        </w:rPr>
        <w:t xml:space="preserve"> alleles included </w:t>
      </w:r>
      <w:proofErr w:type="spellStart"/>
      <w:r w:rsidRPr="00957574">
        <w:rPr>
          <w:rFonts w:ascii="Arial" w:eastAsia="Times New Roman" w:hAnsi="Arial" w:cs="Arial"/>
          <w:color w:val="4F81BD" w:themeColor="accent1"/>
          <w:shd w:val="clear" w:color="auto" w:fill="FFFFFF"/>
          <w:lang w:val="en-GB"/>
        </w:rPr>
        <w:t>allelles</w:t>
      </w:r>
      <w:proofErr w:type="spellEnd"/>
      <w:r w:rsidRPr="00957574">
        <w:rPr>
          <w:rFonts w:ascii="Arial" w:eastAsia="Times New Roman" w:hAnsi="Arial" w:cs="Arial"/>
          <w:color w:val="4F81BD" w:themeColor="accent1"/>
          <w:shd w:val="clear" w:color="auto" w:fill="FFFFFF"/>
          <w:lang w:val="en-GB"/>
        </w:rPr>
        <w:t xml:space="preserve"> ranging from 55 to 200 repeats. </w:t>
      </w:r>
      <w:r w:rsidR="00540C4E">
        <w:rPr>
          <w:rFonts w:ascii="Arial" w:eastAsia="Times New Roman" w:hAnsi="Arial" w:cs="Arial"/>
          <w:color w:val="4F81BD" w:themeColor="accent1"/>
          <w:shd w:val="clear" w:color="auto" w:fill="FFFFFF"/>
          <w:lang w:val="en-GB"/>
        </w:rPr>
        <w:t>“</w:t>
      </w:r>
      <w:r w:rsidRPr="00957574">
        <w:rPr>
          <w:rFonts w:ascii="Arial" w:eastAsia="Times New Roman" w:hAnsi="Arial" w:cs="Arial"/>
          <w:color w:val="4F81BD" w:themeColor="accent1"/>
          <w:shd w:val="clear" w:color="auto" w:fill="FFFFFF"/>
          <w:lang w:val="en-GB"/>
        </w:rPr>
        <w:t xml:space="preserve">Both patients with a family history of X Fragile Syndrome carried </w:t>
      </w:r>
      <w:proofErr w:type="spellStart"/>
      <w:r w:rsidRPr="00957574">
        <w:rPr>
          <w:rFonts w:ascii="Arial" w:eastAsia="Times New Roman" w:hAnsi="Arial" w:cs="Arial"/>
          <w:color w:val="4F81BD" w:themeColor="accent1"/>
          <w:shd w:val="clear" w:color="auto" w:fill="FFFFFF"/>
          <w:lang w:val="en-GB"/>
        </w:rPr>
        <w:t>premutated</w:t>
      </w:r>
      <w:proofErr w:type="spellEnd"/>
      <w:r w:rsidRPr="00957574">
        <w:rPr>
          <w:rFonts w:ascii="Arial" w:eastAsia="Times New Roman" w:hAnsi="Arial" w:cs="Arial"/>
          <w:color w:val="4F81BD" w:themeColor="accent1"/>
          <w:shd w:val="clear" w:color="auto" w:fill="FFFFFF"/>
          <w:lang w:val="en-GB"/>
        </w:rPr>
        <w:t xml:space="preserve"> alleles [(30,60) and (35,58)]. </w:t>
      </w:r>
      <w:r w:rsidR="00540C4E">
        <w:rPr>
          <w:rFonts w:ascii="Arial" w:eastAsia="Times New Roman" w:hAnsi="Arial" w:cs="Arial"/>
          <w:color w:val="4F81BD" w:themeColor="accent1"/>
          <w:shd w:val="clear" w:color="auto" w:fill="FFFFFF"/>
          <w:lang w:val="en-GB"/>
        </w:rPr>
        <w:t>“</w:t>
      </w:r>
    </w:p>
    <w:p w14:paraId="006D55BC" w14:textId="77777777" w:rsidR="00540C4E" w:rsidRDefault="008662BF" w:rsidP="008662BF">
      <w:pPr>
        <w:rPr>
          <w:rFonts w:ascii="Arial" w:eastAsia="Times New Roman" w:hAnsi="Arial" w:cs="Arial"/>
          <w:color w:val="222222"/>
          <w:lang w:val="en-GB"/>
        </w:rPr>
      </w:pPr>
      <w:r w:rsidRPr="00957574">
        <w:rPr>
          <w:rFonts w:ascii="Arial" w:eastAsia="Times New Roman" w:hAnsi="Arial" w:cs="Arial"/>
          <w:color w:val="222222"/>
          <w:lang w:val="en-GB"/>
        </w:rPr>
        <w:br/>
      </w:r>
      <w:proofErr w:type="gramStart"/>
      <w:r w:rsidRPr="00957574">
        <w:rPr>
          <w:rFonts w:ascii="Arial" w:eastAsia="Times New Roman" w:hAnsi="Arial" w:cs="Arial"/>
          <w:color w:val="222222"/>
          <w:shd w:val="clear" w:color="auto" w:fill="FFFFFF"/>
          <w:lang w:val="en-GB"/>
        </w:rPr>
        <w:t>• Discussion</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5.1.</w:t>
      </w:r>
      <w:proofErr w:type="gramEnd"/>
      <w:r w:rsidRPr="00957574">
        <w:rPr>
          <w:rFonts w:ascii="Arial" w:eastAsia="Times New Roman" w:hAnsi="Arial" w:cs="Arial"/>
          <w:color w:val="222222"/>
          <w:shd w:val="clear" w:color="auto" w:fill="FFFFFF"/>
          <w:lang w:val="en-GB"/>
        </w:rPr>
        <w:t xml:space="preserve">    In an Italian study, </w:t>
      </w:r>
      <w:proofErr w:type="spellStart"/>
      <w:r w:rsidRPr="00957574">
        <w:rPr>
          <w:rFonts w:ascii="Arial" w:eastAsia="Times New Roman" w:hAnsi="Arial" w:cs="Arial"/>
          <w:color w:val="222222"/>
          <w:shd w:val="clear" w:color="auto" w:fill="FFFFFF"/>
          <w:lang w:val="en-GB"/>
        </w:rPr>
        <w:t>Baronchelli</w:t>
      </w:r>
      <w:proofErr w:type="spellEnd"/>
      <w:r w:rsidRPr="00957574">
        <w:rPr>
          <w:rFonts w:ascii="Arial" w:eastAsia="Times New Roman" w:hAnsi="Arial" w:cs="Arial"/>
          <w:color w:val="222222"/>
          <w:shd w:val="clear" w:color="auto" w:fill="FFFFFF"/>
          <w:lang w:val="en-GB"/>
        </w:rPr>
        <w:t xml:space="preserve"> et al also reported a mean age</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at menopause of 34 years 24. However, in this study the authors considered</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patients with menopause before the age of 45 years.</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5.1.1.If the second sentence refers to the Italian study, it should me more</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clearly.</w:t>
      </w:r>
      <w:r w:rsidRPr="00957574">
        <w:rPr>
          <w:rFonts w:ascii="Arial" w:eastAsia="Times New Roman" w:hAnsi="Arial" w:cs="Arial"/>
          <w:color w:val="222222"/>
          <w:lang w:val="en-GB"/>
        </w:rPr>
        <w:br/>
      </w:r>
    </w:p>
    <w:p w14:paraId="7D7EB6BB" w14:textId="77777777" w:rsidR="00540C4E" w:rsidRPr="00540C4E" w:rsidRDefault="00540C4E" w:rsidP="008662BF">
      <w:pPr>
        <w:rPr>
          <w:rFonts w:ascii="Arial" w:eastAsia="Times New Roman" w:hAnsi="Arial" w:cs="Arial"/>
          <w:color w:val="4F81BD" w:themeColor="accent1"/>
          <w:shd w:val="clear" w:color="auto" w:fill="FFFFFF"/>
          <w:lang w:val="en-GB"/>
        </w:rPr>
      </w:pPr>
      <w:r w:rsidRPr="00540C4E">
        <w:rPr>
          <w:rFonts w:ascii="Arial" w:eastAsia="Times New Roman" w:hAnsi="Arial" w:cs="Arial"/>
          <w:color w:val="4F81BD" w:themeColor="accent1"/>
          <w:shd w:val="clear" w:color="auto" w:fill="FFFFFF"/>
          <w:lang w:val="en-GB"/>
        </w:rPr>
        <w:t xml:space="preserve">We appreciated the comment and added the reference after the second sentence: “In an Italian study, </w:t>
      </w:r>
      <w:proofErr w:type="spellStart"/>
      <w:r w:rsidRPr="00540C4E">
        <w:rPr>
          <w:rFonts w:ascii="Arial" w:eastAsia="Times New Roman" w:hAnsi="Arial" w:cs="Arial"/>
          <w:color w:val="4F81BD" w:themeColor="accent1"/>
          <w:shd w:val="clear" w:color="auto" w:fill="FFFFFF"/>
          <w:lang w:val="en-GB"/>
        </w:rPr>
        <w:t>Baronchelli</w:t>
      </w:r>
      <w:proofErr w:type="spellEnd"/>
      <w:r w:rsidRPr="00540C4E">
        <w:rPr>
          <w:rFonts w:ascii="Arial" w:eastAsia="Times New Roman" w:hAnsi="Arial" w:cs="Arial"/>
          <w:color w:val="4F81BD" w:themeColor="accent1"/>
          <w:shd w:val="clear" w:color="auto" w:fill="FFFFFF"/>
          <w:lang w:val="en-GB"/>
        </w:rPr>
        <w:t xml:space="preserve"> et al also reported a mean age at menopause of 34 years </w:t>
      </w:r>
      <w:r w:rsidRPr="00540C4E">
        <w:rPr>
          <w:rFonts w:ascii="Arial" w:eastAsia="Times New Roman" w:hAnsi="Arial" w:cs="Arial"/>
          <w:color w:val="4F81BD" w:themeColor="accent1"/>
          <w:shd w:val="clear" w:color="auto" w:fill="FFFFFF"/>
          <w:vertAlign w:val="superscript"/>
          <w:lang w:val="en-GB"/>
        </w:rPr>
        <w:fldChar w:fldCharType="begin" w:fldLock="1"/>
      </w:r>
      <w:r w:rsidRPr="00540C4E">
        <w:rPr>
          <w:rFonts w:ascii="Arial" w:eastAsia="Times New Roman" w:hAnsi="Arial" w:cs="Arial"/>
          <w:color w:val="4F81BD" w:themeColor="accent1"/>
          <w:shd w:val="clear" w:color="auto" w:fill="FFFFFF"/>
          <w:vertAlign w:val="superscript"/>
          <w:lang w:val="en-GB"/>
        </w:rPr>
        <w:instrText>ADDIN CSL_CITATION {"citationItems":[{"id":"ITEM-1","itemData":{"DOI":"10.1155/2011/370195","ISBN":"1110-7251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Biotechnology","id":"ITEM-1","issued":{"date-parts":[["2011"]]},"page":"20-22","title":"Cytogenetics of premature ovarian failure: An investigation on 269 affected women","type":"article-journal","volume":"2011"},"uris":["http://www.mendeley.com/documents/?uuid=67582a9e-f2db-40c7-830b-30f870ca7fb4"]}],"mendeley":{"formattedCitation":"&lt;sup&gt;26&lt;/sup&gt;","plainTextFormattedCitation":"26","previouslyFormattedCitation":"&lt;sup&gt;26&lt;/sup&gt;"},"properties":{"noteIndex":0},"schema":"https://github.com/citation-style-language/schema/raw/master/csl-citation.json"}</w:instrText>
      </w:r>
      <w:r w:rsidRPr="00540C4E">
        <w:rPr>
          <w:rFonts w:ascii="Arial" w:eastAsia="Times New Roman" w:hAnsi="Arial" w:cs="Arial"/>
          <w:color w:val="4F81BD" w:themeColor="accent1"/>
          <w:shd w:val="clear" w:color="auto" w:fill="FFFFFF"/>
          <w:vertAlign w:val="superscript"/>
          <w:lang w:val="en-GB"/>
        </w:rPr>
        <w:fldChar w:fldCharType="separate"/>
      </w:r>
      <w:r w:rsidRPr="00540C4E">
        <w:rPr>
          <w:rFonts w:ascii="Arial" w:eastAsia="Times New Roman" w:hAnsi="Arial" w:cs="Arial"/>
          <w:color w:val="4F81BD" w:themeColor="accent1"/>
          <w:shd w:val="clear" w:color="auto" w:fill="FFFFFF"/>
          <w:vertAlign w:val="superscript"/>
          <w:lang w:val="en-GB"/>
        </w:rPr>
        <w:t>26</w:t>
      </w:r>
      <w:r w:rsidRPr="00540C4E">
        <w:rPr>
          <w:rFonts w:ascii="Arial" w:eastAsia="Times New Roman" w:hAnsi="Arial" w:cs="Arial"/>
          <w:color w:val="4F81BD" w:themeColor="accent1"/>
          <w:shd w:val="clear" w:color="auto" w:fill="FFFFFF"/>
          <w:vertAlign w:val="superscript"/>
          <w:lang w:val="en-GB"/>
        </w:rPr>
        <w:fldChar w:fldCharType="end"/>
      </w:r>
      <w:r w:rsidRPr="00540C4E">
        <w:rPr>
          <w:rFonts w:ascii="Arial" w:eastAsia="Times New Roman" w:hAnsi="Arial" w:cs="Arial"/>
          <w:color w:val="4F81BD" w:themeColor="accent1"/>
          <w:shd w:val="clear" w:color="auto" w:fill="FFFFFF"/>
          <w:lang w:val="en-GB"/>
        </w:rPr>
        <w:t xml:space="preserve">. However, in this study the authors considered patients with menopause before the age of 45 years </w:t>
      </w:r>
      <w:r w:rsidRPr="00540C4E">
        <w:rPr>
          <w:rFonts w:ascii="Arial" w:eastAsia="Times New Roman" w:hAnsi="Arial" w:cs="Arial"/>
          <w:color w:val="4F81BD" w:themeColor="accent1"/>
          <w:shd w:val="clear" w:color="auto" w:fill="FFFFFF"/>
          <w:vertAlign w:val="superscript"/>
          <w:lang w:val="en-GB"/>
        </w:rPr>
        <w:fldChar w:fldCharType="begin" w:fldLock="1"/>
      </w:r>
      <w:r w:rsidRPr="00540C4E">
        <w:rPr>
          <w:rFonts w:ascii="Arial" w:eastAsia="Times New Roman" w:hAnsi="Arial" w:cs="Arial"/>
          <w:color w:val="4F81BD" w:themeColor="accent1"/>
          <w:shd w:val="clear" w:color="auto" w:fill="FFFFFF"/>
          <w:vertAlign w:val="superscript"/>
          <w:lang w:val="en-GB"/>
        </w:rPr>
        <w:instrText>ADDIN CSL_CITATION {"citationItems":[{"id":"ITEM-1","itemData":{"DOI":"10.1155/2011/370195","ISBN":"1110-7251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Biotechnology","id":"ITEM-1","issued":{"date-parts":[["2011"]]},"page":"20-22","title":"Cytogenetics of premature ovarian failure: An investigation on 269 affected women","type":"article-journal","volume":"2011"},"uris":["http://www.mendeley.com/documents/?uuid=67582a9e-f2db-40c7-830b-30f870ca7fb4"]}],"mendeley":{"formattedCitation":"&lt;sup&gt;26&lt;/sup&gt;","plainTextFormattedCitation":"26"},"properties":{"noteIndex":0},"schema":"https://github.com/citation-style-language/schema/raw/master/csl-citation.json"}</w:instrText>
      </w:r>
      <w:r w:rsidRPr="00540C4E">
        <w:rPr>
          <w:rFonts w:ascii="Arial" w:eastAsia="Times New Roman" w:hAnsi="Arial" w:cs="Arial"/>
          <w:color w:val="4F81BD" w:themeColor="accent1"/>
          <w:shd w:val="clear" w:color="auto" w:fill="FFFFFF"/>
          <w:vertAlign w:val="superscript"/>
          <w:lang w:val="en-GB"/>
        </w:rPr>
        <w:fldChar w:fldCharType="separate"/>
      </w:r>
      <w:r w:rsidRPr="00540C4E">
        <w:rPr>
          <w:rFonts w:ascii="Arial" w:eastAsia="Times New Roman" w:hAnsi="Arial" w:cs="Arial"/>
          <w:color w:val="4F81BD" w:themeColor="accent1"/>
          <w:shd w:val="clear" w:color="auto" w:fill="FFFFFF"/>
          <w:vertAlign w:val="superscript"/>
          <w:lang w:val="en-GB"/>
        </w:rPr>
        <w:t>26</w:t>
      </w:r>
      <w:r w:rsidRPr="00540C4E">
        <w:rPr>
          <w:rFonts w:ascii="Arial" w:eastAsia="Times New Roman" w:hAnsi="Arial" w:cs="Arial"/>
          <w:color w:val="4F81BD" w:themeColor="accent1"/>
          <w:shd w:val="clear" w:color="auto" w:fill="FFFFFF"/>
          <w:vertAlign w:val="superscript"/>
          <w:lang w:val="en-GB"/>
        </w:rPr>
        <w:fldChar w:fldCharType="end"/>
      </w:r>
      <w:r w:rsidRPr="00540C4E">
        <w:rPr>
          <w:rFonts w:ascii="Arial" w:eastAsia="Times New Roman" w:hAnsi="Arial" w:cs="Arial"/>
          <w:color w:val="4F81BD" w:themeColor="accent1"/>
          <w:shd w:val="clear" w:color="auto" w:fill="FFFFFF"/>
          <w:lang w:val="en-GB"/>
        </w:rPr>
        <w:t>”</w:t>
      </w:r>
    </w:p>
    <w:p w14:paraId="01350EF0" w14:textId="77777777" w:rsidR="00540C4E" w:rsidRDefault="008662BF" w:rsidP="008662BF">
      <w:pPr>
        <w:rPr>
          <w:rFonts w:ascii="Arial" w:eastAsia="Times New Roman" w:hAnsi="Arial" w:cs="Arial"/>
          <w:color w:val="222222"/>
          <w:lang w:val="en-GB"/>
        </w:rPr>
      </w:pP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 xml:space="preserve">5.2.    </w:t>
      </w:r>
      <w:proofErr w:type="gramStart"/>
      <w:r w:rsidRPr="00957574">
        <w:rPr>
          <w:rFonts w:ascii="Arial" w:eastAsia="Times New Roman" w:hAnsi="Arial" w:cs="Arial"/>
          <w:color w:val="222222"/>
          <w:shd w:val="clear" w:color="auto" w:fill="FFFFFF"/>
          <w:lang w:val="en-GB"/>
        </w:rPr>
        <w:t>The</w:t>
      </w:r>
      <w:proofErr w:type="gramEnd"/>
      <w:r w:rsidRPr="00957574">
        <w:rPr>
          <w:rFonts w:ascii="Arial" w:eastAsia="Times New Roman" w:hAnsi="Arial" w:cs="Arial"/>
          <w:color w:val="222222"/>
          <w:shd w:val="clear" w:color="auto" w:fill="FFFFFF"/>
          <w:lang w:val="en-GB"/>
        </w:rPr>
        <w:t xml:space="preserve"> prevalence of primary amenorrhea in our population was 4.3%,</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which is lower than in previously analysed populations (13.2%-51.0%)</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5.2.1.Something should be said about this observation.</w:t>
      </w:r>
      <w:r w:rsidRPr="00957574">
        <w:rPr>
          <w:rFonts w:ascii="Arial" w:eastAsia="Times New Roman" w:hAnsi="Arial" w:cs="Arial"/>
          <w:color w:val="222222"/>
          <w:lang w:val="en-GB"/>
        </w:rPr>
        <w:br/>
      </w:r>
    </w:p>
    <w:p w14:paraId="6B8AB486" w14:textId="77777777" w:rsidR="00540C4E" w:rsidRPr="00540C4E" w:rsidRDefault="00540C4E" w:rsidP="008662BF">
      <w:pPr>
        <w:rPr>
          <w:rFonts w:ascii="Arial" w:eastAsia="Times New Roman" w:hAnsi="Arial" w:cs="Arial"/>
          <w:color w:val="4F81BD" w:themeColor="accent1"/>
          <w:shd w:val="clear" w:color="auto" w:fill="FFFFFF"/>
          <w:lang w:val="en-GB"/>
        </w:rPr>
      </w:pPr>
      <w:r w:rsidRPr="00540C4E">
        <w:rPr>
          <w:rFonts w:ascii="Arial" w:eastAsia="Times New Roman" w:hAnsi="Arial" w:cs="Arial"/>
          <w:color w:val="4F81BD" w:themeColor="accent1"/>
          <w:shd w:val="clear" w:color="auto" w:fill="FFFFFF"/>
          <w:lang w:val="en-GB"/>
        </w:rPr>
        <w:t xml:space="preserve">We added the following sentence in the discussion: “We hypothesized that the fact that our department assists predominantly adult patients might have contributed to this bias.”    </w:t>
      </w:r>
    </w:p>
    <w:p w14:paraId="433C6062" w14:textId="77777777" w:rsidR="007F6DF2" w:rsidRDefault="008662BF" w:rsidP="008662BF">
      <w:pPr>
        <w:rPr>
          <w:rFonts w:ascii="Arial" w:eastAsia="Times New Roman" w:hAnsi="Arial" w:cs="Arial"/>
          <w:color w:val="222222"/>
          <w:shd w:val="clear" w:color="auto" w:fill="FFFFFF"/>
          <w:lang w:val="en-GB"/>
        </w:rPr>
      </w:pP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5.3.    “…</w:t>
      </w:r>
      <w:proofErr w:type="gramStart"/>
      <w:r w:rsidRPr="00957574">
        <w:rPr>
          <w:rFonts w:ascii="Arial" w:eastAsia="Times New Roman" w:hAnsi="Arial" w:cs="Arial"/>
          <w:color w:val="222222"/>
          <w:shd w:val="clear" w:color="auto" w:fill="FFFFFF"/>
          <w:lang w:val="en-GB"/>
        </w:rPr>
        <w:t>in</w:t>
      </w:r>
      <w:proofErr w:type="gramEnd"/>
      <w:r w:rsidRPr="00957574">
        <w:rPr>
          <w:rFonts w:ascii="Arial" w:eastAsia="Times New Roman" w:hAnsi="Arial" w:cs="Arial"/>
          <w:color w:val="222222"/>
          <w:shd w:val="clear" w:color="auto" w:fill="FFFFFF"/>
          <w:lang w:val="en-GB"/>
        </w:rPr>
        <w:t xml:space="preserve"> patients with primary amenorrhea than in patients with</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 xml:space="preserve">secondary amenorrhea 8,26,28, in our study the figures were similar (6.7% </w:t>
      </w:r>
      <w:proofErr w:type="spellStart"/>
      <w:r w:rsidRPr="00957574">
        <w:rPr>
          <w:rFonts w:ascii="Arial" w:eastAsia="Times New Roman" w:hAnsi="Arial" w:cs="Arial"/>
          <w:color w:val="222222"/>
          <w:shd w:val="clear" w:color="auto" w:fill="FFFFFF"/>
          <w:lang w:val="en-GB"/>
        </w:rPr>
        <w:t>vs</w:t>
      </w:r>
      <w:proofErr w:type="spellEnd"/>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4.8%). Most certainly, the small size of the primary amenorrhea subgroup</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(n=4).”</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5.3.1.If only four patients, from the cohort, had primary amenorrhea, how</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6.7% had chromosomal abnormalities? Please recalculate the percentage and</w:t>
      </w:r>
      <w:r w:rsidR="007F6DF2">
        <w:rPr>
          <w:rFonts w:ascii="Arial" w:eastAsia="Times New Roman" w:hAnsi="Arial" w:cs="Arial"/>
          <w:color w:val="222222"/>
          <w:lang w:val="en-GB"/>
        </w:rPr>
        <w:t xml:space="preserve"> </w:t>
      </w:r>
      <w:r w:rsidRPr="00957574">
        <w:rPr>
          <w:rFonts w:ascii="Arial" w:eastAsia="Times New Roman" w:hAnsi="Arial" w:cs="Arial"/>
          <w:color w:val="222222"/>
          <w:shd w:val="clear" w:color="auto" w:fill="FFFFFF"/>
          <w:lang w:val="en-GB"/>
        </w:rPr>
        <w:t>review the sentence.</w:t>
      </w:r>
    </w:p>
    <w:p w14:paraId="7E4A5D99" w14:textId="77777777" w:rsidR="007F6DF2" w:rsidRDefault="007F6DF2" w:rsidP="008662BF">
      <w:pPr>
        <w:rPr>
          <w:rFonts w:ascii="Arial" w:eastAsia="Times New Roman" w:hAnsi="Arial" w:cs="Arial"/>
          <w:color w:val="222222"/>
          <w:shd w:val="clear" w:color="auto" w:fill="FFFFFF"/>
          <w:lang w:val="en-GB"/>
        </w:rPr>
      </w:pPr>
    </w:p>
    <w:p w14:paraId="05F5BA29" w14:textId="77777777" w:rsidR="00E320FD" w:rsidRPr="00D544AE" w:rsidRDefault="00D544AE" w:rsidP="008662BF">
      <w:pPr>
        <w:rPr>
          <w:rFonts w:ascii="Arial" w:eastAsia="Times New Roman" w:hAnsi="Arial" w:cs="Arial"/>
          <w:color w:val="4F81BD" w:themeColor="accent1"/>
          <w:shd w:val="clear" w:color="auto" w:fill="FFFFFF"/>
          <w:lang w:val="en-GB"/>
        </w:rPr>
      </w:pPr>
      <w:r>
        <w:rPr>
          <w:rFonts w:ascii="Arial" w:eastAsia="Times New Roman" w:hAnsi="Arial" w:cs="Arial"/>
          <w:color w:val="4F81BD" w:themeColor="accent1"/>
          <w:shd w:val="clear" w:color="auto" w:fill="FFFFFF"/>
          <w:lang w:val="en-GB"/>
        </w:rPr>
        <w:t>We appreciate</w:t>
      </w:r>
      <w:r w:rsidR="00E320FD" w:rsidRPr="00D544AE">
        <w:rPr>
          <w:rFonts w:ascii="Arial" w:eastAsia="Times New Roman" w:hAnsi="Arial" w:cs="Arial"/>
          <w:color w:val="4F81BD" w:themeColor="accent1"/>
          <w:shd w:val="clear" w:color="auto" w:fill="FFFFFF"/>
          <w:lang w:val="en-GB"/>
        </w:rPr>
        <w:t xml:space="preserve"> the comment and apologize for the </w:t>
      </w:r>
      <w:proofErr w:type="spellStart"/>
      <w:r w:rsidR="00E320FD" w:rsidRPr="00D544AE">
        <w:rPr>
          <w:rFonts w:ascii="Arial" w:eastAsia="Times New Roman" w:hAnsi="Arial" w:cs="Arial"/>
          <w:color w:val="4F81BD" w:themeColor="accent1"/>
          <w:shd w:val="clear" w:color="auto" w:fill="FFFFFF"/>
          <w:lang w:val="en-GB"/>
        </w:rPr>
        <w:t>incorrection</w:t>
      </w:r>
      <w:proofErr w:type="spellEnd"/>
      <w:r w:rsidR="00E320FD" w:rsidRPr="00D544AE">
        <w:rPr>
          <w:rFonts w:ascii="Arial" w:eastAsia="Times New Roman" w:hAnsi="Arial" w:cs="Arial"/>
          <w:color w:val="4F81BD" w:themeColor="accent1"/>
          <w:shd w:val="clear" w:color="auto" w:fill="FFFFFF"/>
          <w:lang w:val="en-GB"/>
        </w:rPr>
        <w:t xml:space="preserve">. In fact, as stated in the results section, none of the patients with primary amenorrhea presented with </w:t>
      </w:r>
      <w:proofErr w:type="spellStart"/>
      <w:r w:rsidR="00E320FD" w:rsidRPr="00D544AE">
        <w:rPr>
          <w:rFonts w:ascii="Arial" w:eastAsia="Times New Roman" w:hAnsi="Arial" w:cs="Arial"/>
          <w:color w:val="4F81BD" w:themeColor="accent1"/>
          <w:shd w:val="clear" w:color="auto" w:fill="FFFFFF"/>
          <w:lang w:val="en-GB"/>
        </w:rPr>
        <w:t>karyotypic</w:t>
      </w:r>
      <w:proofErr w:type="spellEnd"/>
      <w:r w:rsidR="00E320FD" w:rsidRPr="00D544AE">
        <w:rPr>
          <w:rFonts w:ascii="Arial" w:eastAsia="Times New Roman" w:hAnsi="Arial" w:cs="Arial"/>
          <w:color w:val="4F81BD" w:themeColor="accent1"/>
          <w:shd w:val="clear" w:color="auto" w:fill="FFFFFF"/>
          <w:lang w:val="en-GB"/>
        </w:rPr>
        <w:t xml:space="preserve"> abnormalities. This was corrected in the text: “</w:t>
      </w:r>
      <w:r w:rsidRPr="00D544AE">
        <w:rPr>
          <w:rFonts w:ascii="Arial" w:hAnsi="Arial" w:cs="Arial"/>
          <w:color w:val="4F81BD" w:themeColor="accent1"/>
          <w:lang w:val="en-GB"/>
        </w:rPr>
        <w:t xml:space="preserve">Despite the fact that previous studies found a higher prevalence of chromosome abnormalities in patients with primary amenorrhea than in patients with secondary amenorrhea </w:t>
      </w:r>
      <w:r w:rsidRPr="00D544AE">
        <w:rPr>
          <w:rFonts w:ascii="Arial" w:hAnsi="Arial" w:cs="Arial"/>
          <w:color w:val="4F81BD" w:themeColor="accent1"/>
          <w:lang w:val="en-GB"/>
        </w:rPr>
        <w:fldChar w:fldCharType="begin" w:fldLock="1"/>
      </w:r>
      <w:r w:rsidRPr="00D544AE">
        <w:rPr>
          <w:rFonts w:ascii="Arial" w:hAnsi="Arial" w:cs="Arial"/>
          <w:color w:val="4F81BD" w:themeColor="accent1"/>
          <w:lang w:val="en-GB"/>
        </w:rPr>
        <w:instrText>ADDIN CSL_CITATION {"citationItems":[{"id":"ITEM-1","itemData":{"DOI":"10.3109/09513590.2013.788625","ISBN":"1473-0766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Endocrinology","id":"ITEM-1","issue":"6","issued":{"date-parts":[["2013"]]},"page":"588-591","title":"Cytogenetic analysis of 179 Iranian women with premature ovarian failure","type":"article-journal","volume":"29"},"uris":["http://www.mendeley.com/documents/?uuid=4bd0a91e-05a7-4de5-88d4-e408b29a2770"]},{"id":"ITEM-2","itemData":{"DOI":"10.1016/j.ando.2015.10.001","ISBN":"0003-4266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d'Endocrinologie","id":"ITEM-2","issue":"6","issued":{"date-parts":[["2015"]]},"page":"671-678","publisher":"Elsevier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failure","type":"article-journal","volume":"76"},"uris":["http://www.mendeley.com/documents/?uuid=9105c899-445c-497f-acf3-78bd2704589b"]},{"id":"ITEM-3","itemData":{"DOI":"10.1111/j.1399-0004.2009.01359.x","ISBN":"1399-0004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Genetics","id":"ITEM-3","issue":"2","issued":{"date-parts":[["2010"]]},"page":"181-185","title":"Cytogenetic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mendeley":{"formattedCitation":"&lt;sup&gt;8,28,30&lt;/sup&gt;","plainTextFormattedCitation":"8,28,30","previouslyFormattedCitation":"&lt;sup&gt;8,28,30&lt;/sup&gt;"},"properties":{"noteIndex":0},"schema":"https://github.com/citation-style-language/schema/raw/master/csl-citation.json"}</w:instrText>
      </w:r>
      <w:r w:rsidRPr="00D544AE">
        <w:rPr>
          <w:rFonts w:ascii="Arial" w:hAnsi="Arial" w:cs="Arial"/>
          <w:color w:val="4F81BD" w:themeColor="accent1"/>
          <w:lang w:val="en-GB"/>
        </w:rPr>
        <w:fldChar w:fldCharType="separate"/>
      </w:r>
      <w:r w:rsidRPr="00D544AE">
        <w:rPr>
          <w:rFonts w:ascii="Arial" w:hAnsi="Arial" w:cs="Arial"/>
          <w:noProof/>
          <w:color w:val="4F81BD" w:themeColor="accent1"/>
          <w:vertAlign w:val="superscript"/>
          <w:lang w:val="en-GB"/>
        </w:rPr>
        <w:t>8,28,30</w:t>
      </w:r>
      <w:r w:rsidRPr="00D544AE">
        <w:rPr>
          <w:rFonts w:ascii="Arial" w:hAnsi="Arial" w:cs="Arial"/>
          <w:color w:val="4F81BD" w:themeColor="accent1"/>
          <w:lang w:val="en-GB"/>
        </w:rPr>
        <w:fldChar w:fldCharType="end"/>
      </w:r>
      <w:r w:rsidRPr="00D544AE">
        <w:rPr>
          <w:rFonts w:ascii="Arial" w:hAnsi="Arial" w:cs="Arial"/>
          <w:color w:val="4F81BD" w:themeColor="accent1"/>
          <w:lang w:val="en-GB"/>
        </w:rPr>
        <w:t xml:space="preserve">, in our study none of the cases with primary amenorrhea presented </w:t>
      </w:r>
      <w:proofErr w:type="spellStart"/>
      <w:r w:rsidRPr="00D544AE">
        <w:rPr>
          <w:rFonts w:ascii="Arial" w:hAnsi="Arial" w:cs="Arial"/>
          <w:color w:val="4F81BD" w:themeColor="accent1"/>
          <w:lang w:val="en-GB"/>
        </w:rPr>
        <w:t>karyotypic</w:t>
      </w:r>
      <w:proofErr w:type="spellEnd"/>
      <w:r w:rsidRPr="00D544AE">
        <w:rPr>
          <w:rFonts w:ascii="Arial" w:hAnsi="Arial" w:cs="Arial"/>
          <w:color w:val="4F81BD" w:themeColor="accent1"/>
          <w:lang w:val="en-GB"/>
        </w:rPr>
        <w:t xml:space="preserve"> abnormalities. Most certainly, the small size of the primary amenorrhea subgroup (n=4) was underpowered to provide these differences.”</w:t>
      </w:r>
    </w:p>
    <w:p w14:paraId="3EF368DF" w14:textId="77777777" w:rsidR="00D544AE" w:rsidRDefault="008662BF" w:rsidP="008662BF">
      <w:pPr>
        <w:rPr>
          <w:rFonts w:ascii="Arial" w:eastAsia="Times New Roman" w:hAnsi="Arial" w:cs="Arial"/>
          <w:color w:val="222222"/>
          <w:lang w:val="en-GB"/>
        </w:rPr>
      </w:pP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5.4.    “…</w:t>
      </w:r>
      <w:proofErr w:type="gramStart"/>
      <w:r w:rsidRPr="00957574">
        <w:rPr>
          <w:rFonts w:ascii="Arial" w:eastAsia="Times New Roman" w:hAnsi="Arial" w:cs="Arial"/>
          <w:color w:val="222222"/>
          <w:shd w:val="clear" w:color="auto" w:fill="FFFFFF"/>
          <w:lang w:val="en-GB"/>
        </w:rPr>
        <w:t>involving</w:t>
      </w:r>
      <w:proofErr w:type="gramEnd"/>
      <w:r w:rsidRPr="00957574">
        <w:rPr>
          <w:rFonts w:ascii="Arial" w:eastAsia="Times New Roman" w:hAnsi="Arial" w:cs="Arial"/>
          <w:color w:val="222222"/>
          <w:shd w:val="clear" w:color="auto" w:fill="FFFFFF"/>
          <w:lang w:val="en-GB"/>
        </w:rPr>
        <w:t xml:space="preserve"> almost 135.000 patients which also---“</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5.4.1.Please characterize the patients from the cited study. Were they POI</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 xml:space="preserve">patients? Please reformulate the sentence to make it </w:t>
      </w:r>
      <w:proofErr w:type="gramStart"/>
      <w:r w:rsidRPr="00957574">
        <w:rPr>
          <w:rFonts w:ascii="Arial" w:eastAsia="Times New Roman" w:hAnsi="Arial" w:cs="Arial"/>
          <w:color w:val="222222"/>
          <w:shd w:val="clear" w:color="auto" w:fill="FFFFFF"/>
          <w:lang w:val="en-GB"/>
        </w:rPr>
        <w:t>more clear</w:t>
      </w:r>
      <w:proofErr w:type="gramEnd"/>
      <w:r w:rsidRPr="00957574">
        <w:rPr>
          <w:rFonts w:ascii="Arial" w:eastAsia="Times New Roman" w:hAnsi="Arial" w:cs="Arial"/>
          <w:color w:val="222222"/>
          <w:shd w:val="clear" w:color="auto" w:fill="FFFFFF"/>
          <w:lang w:val="en-GB"/>
        </w:rPr>
        <w:t>.</w:t>
      </w:r>
      <w:r w:rsidRPr="00957574">
        <w:rPr>
          <w:rFonts w:ascii="Arial" w:eastAsia="Times New Roman" w:hAnsi="Arial" w:cs="Arial"/>
          <w:color w:val="222222"/>
          <w:lang w:val="en-GB"/>
        </w:rPr>
        <w:br/>
      </w:r>
    </w:p>
    <w:p w14:paraId="1B0B12C6" w14:textId="77777777" w:rsidR="00A03856" w:rsidRPr="00A03856" w:rsidRDefault="00A03856" w:rsidP="008662BF">
      <w:pPr>
        <w:rPr>
          <w:rFonts w:ascii="Arial" w:hAnsi="Arial" w:cs="Arial"/>
          <w:color w:val="4F81BD" w:themeColor="accent1"/>
          <w:lang w:val="en-GB"/>
        </w:rPr>
      </w:pPr>
      <w:r w:rsidRPr="00A03856">
        <w:rPr>
          <w:rFonts w:ascii="Arial" w:eastAsia="Times New Roman" w:hAnsi="Arial" w:cs="Arial"/>
          <w:color w:val="4F81BD" w:themeColor="accent1"/>
          <w:lang w:val="en-GB"/>
        </w:rPr>
        <w:t>The sentence was reformulated: “</w:t>
      </w:r>
      <w:r w:rsidRPr="00A03856">
        <w:rPr>
          <w:rFonts w:ascii="Arial" w:hAnsi="Arial" w:cs="Arial"/>
          <w:color w:val="4F81BD" w:themeColor="accent1"/>
          <w:lang w:val="en-GB"/>
        </w:rPr>
        <w:t xml:space="preserve">This is in line with a previous study </w:t>
      </w:r>
      <w:r w:rsidR="00C912F2">
        <w:rPr>
          <w:rFonts w:ascii="Arial" w:hAnsi="Arial" w:cs="Arial"/>
          <w:color w:val="4F81BD" w:themeColor="accent1"/>
          <w:lang w:val="en-GB"/>
        </w:rPr>
        <w:t>i</w:t>
      </w:r>
      <w:r w:rsidR="00C912F2" w:rsidRPr="00A03856">
        <w:rPr>
          <w:rFonts w:ascii="Arial" w:hAnsi="Arial" w:cs="Arial"/>
          <w:color w:val="4F81BD" w:themeColor="accent1"/>
          <w:lang w:val="en-GB"/>
        </w:rPr>
        <w:t>nvolving</w:t>
      </w:r>
      <w:r w:rsidRPr="00A03856">
        <w:rPr>
          <w:rFonts w:ascii="Arial" w:hAnsi="Arial" w:cs="Arial"/>
          <w:color w:val="4F81BD" w:themeColor="accent1"/>
          <w:lang w:val="en-GB"/>
        </w:rPr>
        <w:t xml:space="preserve"> almost 135.000 women from an unselected pan-ethnic cohort, which also reported a lower incidence of </w:t>
      </w:r>
      <w:r w:rsidRPr="00A03856">
        <w:rPr>
          <w:rFonts w:ascii="Arial" w:hAnsi="Arial" w:cs="Arial"/>
          <w:i/>
          <w:color w:val="4F81BD" w:themeColor="accent1"/>
          <w:lang w:val="en-GB"/>
        </w:rPr>
        <w:t>FMR1</w:t>
      </w:r>
      <w:r w:rsidRPr="00A03856">
        <w:rPr>
          <w:rFonts w:ascii="Arial" w:hAnsi="Arial" w:cs="Arial"/>
          <w:color w:val="4F81BD" w:themeColor="accent1"/>
          <w:lang w:val="en-GB"/>
        </w:rPr>
        <w:t xml:space="preserve">-PM in Asian patients </w:t>
      </w:r>
      <w:r w:rsidRPr="00A03856">
        <w:rPr>
          <w:rFonts w:ascii="Arial" w:hAnsi="Arial" w:cs="Arial"/>
          <w:color w:val="4F81BD" w:themeColor="accent1"/>
          <w:lang w:val="en-GB"/>
        </w:rPr>
        <w:fldChar w:fldCharType="begin" w:fldLock="1"/>
      </w:r>
      <w:r w:rsidRPr="00A03856">
        <w:rPr>
          <w:rFonts w:ascii="Arial" w:hAnsi="Arial" w:cs="Arial"/>
          <w:color w:val="4F81BD" w:themeColor="accent1"/>
          <w:lang w:val="en-GB"/>
        </w:rPr>
        <w:instrText>ADDIN CSL_CITATION {"citationItems":[{"id":"ITEM-1","itemData":{"DOI":"10.1002/ajmg.a.38692","ISSN":"15524833","abstract":"Fragile X syndrome (FXS) is the most common inherited cause of intellectual disability and is caused by an expansion of cytosine-guanine-guanine (CGG) repeats in the FMR1 gene. Female premutation allele carriers (55–200 CGG repeats) are at risk to have an affected child. Currently, specific population-based carrier screening for FXS is not recommended. Previous studies exploring female premutation carrier frequency have been limited by size or ethnicity. This retrospective study provides a pan-ethnic estimate of the Fragile X premutation carrier frequency in a large, ethnically diverse population of women referred for routine carrier screening during a specified time period at Progenity, Inc. Patient ethnicity was self-reported and categorized as: African American, Ashkenazi Jewish, Asian, Caucasian, Hispanic, Native American, Other/Mixed/Unknown, or Sephardic Jewish. FXS test results were stratified by ethnicity and repeat allele category. Total premutation carrier frequency was calculated and compared against each ethnic group. A total of 134,933 samples were included. The pan-ethnic premutation carrier frequency was 1 in 201. Only the Asian group differed significantly from this frequency. Using the carrier frequency of 1 in 201, a conservative pan-ethnic risk estimate for a male fetus to have FXS can be calculated as 1 in 2,412. This risk is similar to the highest ethnic-based fetal risks for cystic fibrosis and spinal muscular atrophy, for which population-wide screening is currently recommended. This study adds to the literature and supports further evaluation into specific population-wide screening recommendations for FXS.","author":[{"dropping-particle":"","family":"Owens","given":"Kailey M.","non-dropping-particle":"","parse-names":false,"suffix":""},{"dropping-particle":"","family":"Dohany","given":"Lindsay","non-dropping-particle":"","parse-names":false,"suffix":""},{"dropping-particle":"","family":"Holland","given":"Carol","non-dropping-particle":"","parse-names":false,"suffix":""},{"dropping-particle":"","family":"DaRe","given":"Jeana","non-dropping-particle":"","parse-names":false,"suffix":""},{"dropping-particle":"","family":"Mann","given":"Tobias","non-dropping-particle":"","parse-names":false,"suffix":""},{"dropping-particle":"","family":"Settler","given":"Christina","non-dropping-particle":"","parse-names":false,"suffix":""},{"dropping-particle":"","family":"Longman","given":"Ryan E.","non-dropping-particle":"","parse-names":false,"suffix":""}],"container-title":"American Journal of Medical Genetics, Part A","id":"ITEM-1","issue":"6","issued":{"date-parts":[["2018"]]},"page":"1304-1308","title":"FMR1 premutation frequency in a large, ethnically diverse population referred for carrier testing","type":"article-journal","volume":"176"},"uris":["http://www.mendeley.com/documents/?uuid=5b7b6b9d-d1b9-4437-8195-1948f04e3dfb"]}],"mendeley":{"formattedCitation":"&lt;sup&gt;41&lt;/sup&gt;","plainTextFormattedCitation":"41"},"properties":{"noteIndex":0},"schema":"https://github.com/citation-style-language/schema/raw/master/csl-citation.json"}</w:instrText>
      </w:r>
      <w:r w:rsidRPr="00A03856">
        <w:rPr>
          <w:rFonts w:ascii="Arial" w:hAnsi="Arial" w:cs="Arial"/>
          <w:color w:val="4F81BD" w:themeColor="accent1"/>
          <w:lang w:val="en-GB"/>
        </w:rPr>
        <w:fldChar w:fldCharType="separate"/>
      </w:r>
      <w:r w:rsidRPr="00A03856">
        <w:rPr>
          <w:rFonts w:ascii="Arial" w:hAnsi="Arial" w:cs="Arial"/>
          <w:noProof/>
          <w:color w:val="4F81BD" w:themeColor="accent1"/>
          <w:vertAlign w:val="superscript"/>
          <w:lang w:val="en-GB"/>
        </w:rPr>
        <w:t>41</w:t>
      </w:r>
      <w:r w:rsidRPr="00A03856">
        <w:rPr>
          <w:rFonts w:ascii="Arial" w:hAnsi="Arial" w:cs="Arial"/>
          <w:color w:val="4F81BD" w:themeColor="accent1"/>
          <w:lang w:val="en-GB"/>
        </w:rPr>
        <w:fldChar w:fldCharType="end"/>
      </w:r>
      <w:r w:rsidRPr="00A03856">
        <w:rPr>
          <w:rFonts w:ascii="Arial" w:hAnsi="Arial" w:cs="Arial"/>
          <w:color w:val="4F81BD" w:themeColor="accent1"/>
          <w:lang w:val="en-GB"/>
        </w:rPr>
        <w:t>.”</w:t>
      </w:r>
    </w:p>
    <w:p w14:paraId="12DBEEA7" w14:textId="77777777" w:rsidR="008662BF" w:rsidRPr="00957574" w:rsidRDefault="008662BF" w:rsidP="008662BF">
      <w:pPr>
        <w:rPr>
          <w:rFonts w:ascii="Times" w:eastAsia="Times New Roman" w:hAnsi="Times" w:cs="Times New Roman"/>
          <w:sz w:val="20"/>
          <w:szCs w:val="20"/>
          <w:lang w:val="en-GB"/>
        </w:rPr>
      </w:pP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5.5.    “The most frequent number of CGG repeats has been reported as</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32 4. In our sample, the most frequent allele was 30, which probably</w:t>
      </w:r>
      <w:r w:rsidRPr="00957574">
        <w:rPr>
          <w:rFonts w:ascii="Arial" w:eastAsia="Times New Roman" w:hAnsi="Arial" w:cs="Arial"/>
          <w:color w:val="222222"/>
          <w:lang w:val="en-GB"/>
        </w:rPr>
        <w:br/>
      </w:r>
      <w:r w:rsidRPr="00957574">
        <w:rPr>
          <w:rFonts w:ascii="Arial" w:eastAsia="Times New Roman" w:hAnsi="Arial" w:cs="Arial"/>
          <w:color w:val="222222"/>
          <w:shd w:val="clear" w:color="auto" w:fill="FFFFFF"/>
          <w:lang w:val="en-GB"/>
        </w:rPr>
        <w:t>reflects population related variations.”</w:t>
      </w:r>
      <w:r w:rsidRPr="00957574">
        <w:rPr>
          <w:rFonts w:ascii="Arial" w:eastAsia="Times New Roman" w:hAnsi="Arial" w:cs="Arial"/>
          <w:color w:val="222222"/>
          <w:lang w:val="en-GB"/>
        </w:rPr>
        <w:br/>
      </w:r>
      <w:r w:rsidRPr="00957574">
        <w:rPr>
          <w:rFonts w:ascii="Arial" w:eastAsia="Times New Roman" w:hAnsi="Arial" w:cs="Arial"/>
          <w:color w:val="222222"/>
          <w:lang w:val="en-GB"/>
        </w:rPr>
        <w:br/>
      </w:r>
      <w:r w:rsidRPr="00BB2D33">
        <w:rPr>
          <w:rFonts w:ascii="Times" w:eastAsia="Times New Roman" w:hAnsi="Times" w:cs="Times New Roman"/>
          <w:sz w:val="20"/>
          <w:szCs w:val="20"/>
          <w:lang w:val="en-GB"/>
        </w:rPr>
        <w:fldChar w:fldCharType="begin"/>
      </w:r>
      <w:r w:rsidRPr="00BB2D33">
        <w:rPr>
          <w:rFonts w:ascii="Times" w:eastAsia="Times New Roman" w:hAnsi="Times" w:cs="Times New Roman"/>
          <w:sz w:val="20"/>
          <w:szCs w:val="20"/>
          <w:lang w:val="en-GB"/>
        </w:rPr>
        <w:instrText xml:space="preserve"> HYPERLINK "http://5.5.1.is/" \t "_blank" </w:instrText>
      </w:r>
      <w:r w:rsidRPr="00BB2D33">
        <w:rPr>
          <w:rFonts w:ascii="Times" w:eastAsia="Times New Roman" w:hAnsi="Times" w:cs="Times New Roman"/>
          <w:sz w:val="20"/>
          <w:szCs w:val="20"/>
          <w:lang w:val="en-GB"/>
        </w:rPr>
        <w:fldChar w:fldCharType="separate"/>
      </w:r>
      <w:r w:rsidRPr="00BB2D33">
        <w:rPr>
          <w:rFonts w:ascii="Arial" w:eastAsia="Times New Roman" w:hAnsi="Arial" w:cs="Arial"/>
          <w:u w:val="single"/>
          <w:shd w:val="clear" w:color="auto" w:fill="FFFFFF"/>
          <w:lang w:val="en-GB"/>
        </w:rPr>
        <w:t>5.5.1.Is</w:t>
      </w:r>
      <w:r w:rsidRPr="00BB2D33">
        <w:rPr>
          <w:rFonts w:ascii="Times" w:eastAsia="Times New Roman" w:hAnsi="Times" w:cs="Times New Roman"/>
          <w:sz w:val="20"/>
          <w:szCs w:val="20"/>
          <w:lang w:val="en-GB"/>
        </w:rPr>
        <w:fldChar w:fldCharType="end"/>
      </w:r>
      <w:r w:rsidRPr="00BB2D33">
        <w:rPr>
          <w:rFonts w:ascii="Arial" w:eastAsia="Times New Roman" w:hAnsi="Arial" w:cs="Arial"/>
          <w:shd w:val="clear" w:color="auto" w:fill="FFFFFF"/>
          <w:lang w:val="en-GB"/>
        </w:rPr>
        <w:t xml:space="preserve"> this relevant for </w:t>
      </w:r>
      <w:proofErr w:type="gramStart"/>
      <w:r w:rsidRPr="00BB2D33">
        <w:rPr>
          <w:rFonts w:ascii="Arial" w:eastAsia="Times New Roman" w:hAnsi="Arial" w:cs="Arial"/>
          <w:shd w:val="clear" w:color="auto" w:fill="FFFFFF"/>
          <w:lang w:val="en-GB"/>
        </w:rPr>
        <w:t>the propose</w:t>
      </w:r>
      <w:proofErr w:type="gramEnd"/>
      <w:r w:rsidRPr="00BB2D33">
        <w:rPr>
          <w:rFonts w:ascii="Arial" w:eastAsia="Times New Roman" w:hAnsi="Arial" w:cs="Arial"/>
          <w:shd w:val="clear" w:color="auto" w:fill="FFFFFF"/>
          <w:lang w:val="en-GB"/>
        </w:rPr>
        <w:t xml:space="preserve"> of the study? If you consider yes,</w:t>
      </w:r>
      <w:r w:rsidRPr="00BB2D33">
        <w:rPr>
          <w:rFonts w:ascii="Arial" w:eastAsia="Times New Roman" w:hAnsi="Arial" w:cs="Arial"/>
          <w:lang w:val="en-GB"/>
        </w:rPr>
        <w:br/>
      </w:r>
      <w:r w:rsidRPr="00BB2D33">
        <w:rPr>
          <w:rFonts w:ascii="Arial" w:eastAsia="Times New Roman" w:hAnsi="Arial" w:cs="Arial"/>
          <w:shd w:val="clear" w:color="auto" w:fill="FFFFFF"/>
          <w:lang w:val="en-GB"/>
        </w:rPr>
        <w:t>something more must be said about it.</w:t>
      </w:r>
    </w:p>
    <w:p w14:paraId="1A5F4367" w14:textId="77777777" w:rsidR="00040CF5" w:rsidRDefault="00040CF5">
      <w:pPr>
        <w:rPr>
          <w:lang w:val="en-GB"/>
        </w:rPr>
      </w:pPr>
    </w:p>
    <w:p w14:paraId="53A98BE0" w14:textId="77777777" w:rsidR="00BB2D33" w:rsidRDefault="00BB2D33">
      <w:pPr>
        <w:rPr>
          <w:rFonts w:ascii="Arial" w:hAnsi="Arial" w:cs="Arial"/>
          <w:color w:val="4F81BD" w:themeColor="accent1"/>
          <w:lang w:val="en-GB"/>
        </w:rPr>
      </w:pPr>
      <w:r w:rsidRPr="00BB2D33">
        <w:rPr>
          <w:rFonts w:ascii="Arial" w:hAnsi="Arial" w:cs="Arial"/>
          <w:color w:val="4F81BD" w:themeColor="accent1"/>
          <w:lang w:val="en-GB"/>
        </w:rPr>
        <w:t xml:space="preserve">We would like to thank for the comment. In fact, we believe this difference reflects population-based differences. Since the purpose of the study was to provide the genetic characterization of a Portuguese POI population, we believe this information is important. We reformulated the sentence: “The most frequent number of CGG repeats has been reported as 32 </w:t>
      </w:r>
      <w:r w:rsidRPr="00BB2D33">
        <w:rPr>
          <w:rFonts w:ascii="Arial" w:hAnsi="Arial" w:cs="Arial"/>
          <w:color w:val="4F81BD" w:themeColor="accent1"/>
          <w:lang w:val="en-GB"/>
        </w:rPr>
        <w:fldChar w:fldCharType="begin" w:fldLock="1"/>
      </w:r>
      <w:r w:rsidRPr="00BB2D33">
        <w:rPr>
          <w:rFonts w:ascii="Arial" w:hAnsi="Arial" w:cs="Arial"/>
          <w:color w:val="4F81BD" w:themeColor="accent1"/>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Pr="00BB2D33">
        <w:rPr>
          <w:rFonts w:ascii="Arial" w:hAnsi="Arial" w:cs="Arial"/>
          <w:color w:val="4F81BD" w:themeColor="accent1"/>
          <w:lang w:val="en-GB"/>
        </w:rPr>
        <w:fldChar w:fldCharType="separate"/>
      </w:r>
      <w:r w:rsidRPr="00BB2D33">
        <w:rPr>
          <w:rFonts w:ascii="Arial" w:hAnsi="Arial" w:cs="Arial"/>
          <w:noProof/>
          <w:color w:val="4F81BD" w:themeColor="accent1"/>
          <w:vertAlign w:val="superscript"/>
          <w:lang w:val="en-GB"/>
        </w:rPr>
        <w:t>4</w:t>
      </w:r>
      <w:r w:rsidRPr="00BB2D33">
        <w:rPr>
          <w:rFonts w:ascii="Arial" w:hAnsi="Arial" w:cs="Arial"/>
          <w:color w:val="4F81BD" w:themeColor="accent1"/>
          <w:lang w:val="en-GB"/>
        </w:rPr>
        <w:fldChar w:fldCharType="end"/>
      </w:r>
      <w:r w:rsidRPr="00BB2D33">
        <w:rPr>
          <w:rFonts w:ascii="Arial" w:hAnsi="Arial" w:cs="Arial"/>
          <w:color w:val="4F81BD" w:themeColor="accent1"/>
          <w:lang w:val="en-GB"/>
        </w:rPr>
        <w:t>, while in our sample the most frequent allele was 30. This probably reflects population related variations, which account for the importance of the genetic characterization of these patients on a population based level.”</w:t>
      </w:r>
    </w:p>
    <w:p w14:paraId="2A67F8D4" w14:textId="77777777" w:rsidR="006B2FC1" w:rsidRDefault="006B2FC1">
      <w:pPr>
        <w:rPr>
          <w:rFonts w:ascii="Arial" w:hAnsi="Arial" w:cs="Arial"/>
          <w:color w:val="4F81BD" w:themeColor="accent1"/>
          <w:lang w:val="en-GB"/>
        </w:rPr>
      </w:pPr>
    </w:p>
    <w:p w14:paraId="71C1986E" w14:textId="77777777" w:rsidR="006B2FC1" w:rsidRDefault="006B2FC1">
      <w:pPr>
        <w:rPr>
          <w:rFonts w:ascii="Arial" w:hAnsi="Arial" w:cs="Arial"/>
          <w:color w:val="4F81BD" w:themeColor="accent1"/>
          <w:lang w:val="en-GB"/>
        </w:rPr>
      </w:pPr>
    </w:p>
    <w:p w14:paraId="2B01B5BD" w14:textId="77777777" w:rsidR="006B2FC1" w:rsidRDefault="006B2FC1">
      <w:pPr>
        <w:rPr>
          <w:rFonts w:ascii="Arial" w:hAnsi="Arial" w:cs="Arial"/>
          <w:b/>
          <w:lang w:val="en-GB"/>
        </w:rPr>
      </w:pPr>
      <w:proofErr w:type="spellStart"/>
      <w:r w:rsidRPr="006B2FC1">
        <w:rPr>
          <w:rFonts w:ascii="Arial" w:hAnsi="Arial" w:cs="Arial"/>
          <w:b/>
          <w:lang w:val="en-GB"/>
        </w:rPr>
        <w:t>Revisor</w:t>
      </w:r>
      <w:proofErr w:type="spellEnd"/>
      <w:r w:rsidRPr="006B2FC1">
        <w:rPr>
          <w:rFonts w:ascii="Arial" w:hAnsi="Arial" w:cs="Arial"/>
          <w:b/>
          <w:lang w:val="en-GB"/>
        </w:rPr>
        <w:t xml:space="preserve"> D</w:t>
      </w:r>
    </w:p>
    <w:p w14:paraId="7BA5DE36" w14:textId="77777777" w:rsidR="006B2FC1" w:rsidRDefault="006B2FC1">
      <w:pPr>
        <w:rPr>
          <w:rFonts w:ascii="Arial" w:hAnsi="Arial" w:cs="Arial"/>
          <w:b/>
          <w:lang w:val="en-GB"/>
        </w:rPr>
      </w:pPr>
    </w:p>
    <w:p w14:paraId="254AB38E" w14:textId="77777777" w:rsidR="00B64927" w:rsidRPr="00B64927" w:rsidRDefault="00B64927" w:rsidP="00B64927">
      <w:pPr>
        <w:pStyle w:val="ListParagraph"/>
        <w:numPr>
          <w:ilvl w:val="0"/>
          <w:numId w:val="1"/>
        </w:numPr>
        <w:rPr>
          <w:rFonts w:ascii="Arial" w:hAnsi="Arial" w:cs="Arial"/>
          <w:lang w:val="en-GB"/>
        </w:rPr>
      </w:pPr>
      <w:proofErr w:type="spellStart"/>
      <w:r w:rsidRPr="00B64927">
        <w:rPr>
          <w:rFonts w:ascii="Arial" w:hAnsi="Arial" w:cs="Arial"/>
          <w:lang w:val="en-GB"/>
        </w:rPr>
        <w:t>Resumo</w:t>
      </w:r>
      <w:proofErr w:type="spellEnd"/>
    </w:p>
    <w:p w14:paraId="3DD724D4" w14:textId="77777777" w:rsidR="00B64927" w:rsidRDefault="00B64927">
      <w:pPr>
        <w:rPr>
          <w:rFonts w:ascii="Arial" w:hAnsi="Arial" w:cs="Arial"/>
          <w:b/>
          <w:lang w:val="en-GB"/>
        </w:rPr>
      </w:pPr>
    </w:p>
    <w:p w14:paraId="02AE7524" w14:textId="77777777" w:rsidR="0078787C" w:rsidRDefault="0078787C" w:rsidP="0078787C">
      <w:pPr>
        <w:spacing w:line="360" w:lineRule="auto"/>
        <w:jc w:val="both"/>
      </w:pPr>
      <w:r w:rsidRPr="00E07602">
        <w:rPr>
          <w:highlight w:val="yellow"/>
        </w:rPr>
        <w:t>As anomalias cromossómicas contribuem para 10% dos casos de insuficiência ovárica prematura (POI) estando maioritariamente associadas ao cromossoma X. A pré-mutação do gene</w:t>
      </w:r>
      <w:r w:rsidRPr="00E07602">
        <w:rPr>
          <w:b/>
          <w:highlight w:val="yellow"/>
        </w:rPr>
        <w:t xml:space="preserve"> </w:t>
      </w:r>
      <w:proofErr w:type="spellStart"/>
      <w:r w:rsidRPr="00E07602">
        <w:rPr>
          <w:i/>
          <w:highlight w:val="yellow"/>
        </w:rPr>
        <w:t>Fragile</w:t>
      </w:r>
      <w:proofErr w:type="spellEnd"/>
      <w:r w:rsidRPr="00E07602">
        <w:rPr>
          <w:i/>
          <w:highlight w:val="yellow"/>
        </w:rPr>
        <w:t xml:space="preserve"> Mental</w:t>
      </w:r>
      <w:r w:rsidRPr="00E07602">
        <w:rPr>
          <w:highlight w:val="yellow"/>
        </w:rPr>
        <w:t xml:space="preserve"> </w:t>
      </w:r>
      <w:proofErr w:type="spellStart"/>
      <w:r w:rsidRPr="00E07602">
        <w:rPr>
          <w:i/>
          <w:highlight w:val="yellow"/>
        </w:rPr>
        <w:t>Retardation</w:t>
      </w:r>
      <w:proofErr w:type="spellEnd"/>
      <w:r w:rsidRPr="00E07602">
        <w:rPr>
          <w:i/>
          <w:highlight w:val="yellow"/>
        </w:rPr>
        <w:t xml:space="preserve"> 1 (FMR1) </w:t>
      </w:r>
      <w:r w:rsidRPr="00E07602">
        <w:rPr>
          <w:highlight w:val="yellow"/>
        </w:rPr>
        <w:t>tem uma prevalência estimada de 1-7% nos casos esporádicos e até 13% nos casos familiares.</w:t>
      </w:r>
    </w:p>
    <w:p w14:paraId="79D0925C" w14:textId="77777777" w:rsidR="0078787C" w:rsidRDefault="0078787C" w:rsidP="0078787C">
      <w:pPr>
        <w:spacing w:line="360" w:lineRule="auto"/>
        <w:jc w:val="both"/>
      </w:pPr>
      <w:r w:rsidRPr="00E07602">
        <w:rPr>
          <w:highlight w:val="cyan"/>
        </w:rPr>
        <w:t>É UM FACTO??? FONTE???</w:t>
      </w:r>
      <w:r w:rsidRPr="00DF1F50">
        <w:t xml:space="preserve"> </w:t>
      </w:r>
    </w:p>
    <w:p w14:paraId="727E23FF" w14:textId="77777777" w:rsidR="006B2FC1" w:rsidRDefault="006B2FC1" w:rsidP="006B2FC1">
      <w:pPr>
        <w:jc w:val="both"/>
        <w:rPr>
          <w:rFonts w:ascii="Arial" w:hAnsi="Arial" w:cs="Arial"/>
        </w:rPr>
      </w:pPr>
    </w:p>
    <w:p w14:paraId="6C37DFFA" w14:textId="77777777" w:rsidR="006B2FC1" w:rsidRPr="00B64927" w:rsidRDefault="00B64927" w:rsidP="00B64927">
      <w:pPr>
        <w:jc w:val="both"/>
        <w:rPr>
          <w:rFonts w:ascii="Arial" w:eastAsia="Times New Roman" w:hAnsi="Arial" w:cs="Arial"/>
          <w:color w:val="4F81BD" w:themeColor="accent1"/>
        </w:rPr>
      </w:pPr>
      <w:r w:rsidRPr="00B64927">
        <w:rPr>
          <w:rFonts w:ascii="Arial" w:hAnsi="Arial" w:cs="Arial"/>
          <w:color w:val="4F81BD" w:themeColor="accent1"/>
        </w:rPr>
        <w:t xml:space="preserve">Agradecemos o comentário. No entanto, segundo as regras da revista </w:t>
      </w:r>
      <w:proofErr w:type="spellStart"/>
      <w:r w:rsidRPr="00B64927">
        <w:rPr>
          <w:rFonts w:ascii="Arial" w:hAnsi="Arial" w:cs="Arial"/>
          <w:color w:val="4F81BD" w:themeColor="accent1"/>
        </w:rPr>
        <w:t>Acta</w:t>
      </w:r>
      <w:proofErr w:type="spellEnd"/>
      <w:r w:rsidRPr="00B64927">
        <w:rPr>
          <w:rFonts w:ascii="Arial" w:hAnsi="Arial" w:cs="Arial"/>
          <w:color w:val="4F81BD" w:themeColor="accent1"/>
        </w:rPr>
        <w:t xml:space="preserve"> Médica Portuguesa, “</w:t>
      </w:r>
      <w:r w:rsidRPr="00B64927">
        <w:rPr>
          <w:rFonts w:ascii="Arial" w:eastAsia="Times New Roman" w:hAnsi="Arial" w:cs="Arial"/>
          <w:color w:val="4F81BD" w:themeColor="accent1"/>
        </w:rPr>
        <w:t>O</w:t>
      </w:r>
      <w:r w:rsidR="006B2FC1" w:rsidRPr="00B64927">
        <w:rPr>
          <w:rFonts w:ascii="Arial" w:eastAsia="Times New Roman" w:hAnsi="Arial" w:cs="Arial"/>
          <w:color w:val="4F81BD" w:themeColor="accent1"/>
        </w:rPr>
        <w:t>s resumos não podem remeter para o texto, não po</w:t>
      </w:r>
      <w:r w:rsidRPr="00B64927">
        <w:rPr>
          <w:rFonts w:ascii="Arial" w:eastAsia="Times New Roman" w:hAnsi="Arial" w:cs="Arial"/>
          <w:color w:val="4F81BD" w:themeColor="accent1"/>
        </w:rPr>
        <w:t>dendo conter citações nem referê</w:t>
      </w:r>
      <w:r w:rsidR="006B2FC1" w:rsidRPr="00B64927">
        <w:rPr>
          <w:rFonts w:ascii="Arial" w:eastAsia="Times New Roman" w:hAnsi="Arial" w:cs="Arial"/>
          <w:color w:val="4F81BD" w:themeColor="accent1"/>
        </w:rPr>
        <w:t>ncias a figuras</w:t>
      </w:r>
      <w:r w:rsidRPr="00B64927">
        <w:rPr>
          <w:rFonts w:ascii="Arial" w:eastAsia="Times New Roman" w:hAnsi="Arial" w:cs="Arial"/>
          <w:color w:val="4F81BD" w:themeColor="accent1"/>
        </w:rPr>
        <w:t>”. Assim, as referências relativas à informação que consta na introdução do resumo encontram-se na introdução manuscrito.</w:t>
      </w:r>
    </w:p>
    <w:p w14:paraId="36985ADA" w14:textId="77777777" w:rsidR="00B64927" w:rsidRDefault="00B64927" w:rsidP="006B2FC1">
      <w:pPr>
        <w:rPr>
          <w:rFonts w:ascii="Arial" w:hAnsi="Arial" w:cs="Arial"/>
          <w:b/>
          <w:lang w:val="en-GB"/>
        </w:rPr>
      </w:pPr>
    </w:p>
    <w:p w14:paraId="788554F0" w14:textId="77777777" w:rsidR="0078787C" w:rsidRPr="00DF1F50" w:rsidRDefault="0078787C" w:rsidP="0078787C">
      <w:pPr>
        <w:spacing w:line="360" w:lineRule="auto"/>
        <w:jc w:val="both"/>
      </w:pPr>
      <w:r w:rsidRPr="00DF1F50">
        <w:t xml:space="preserve">O nosso objectivo foi descrever as características clínicas e a análise citogenética e do gene FMR1 numa população Portuguesa com </w:t>
      </w:r>
      <w:r w:rsidRPr="00E07602">
        <w:rPr>
          <w:highlight w:val="yellow"/>
        </w:rPr>
        <w:t>POI.</w:t>
      </w:r>
      <w:r>
        <w:t xml:space="preserve"> </w:t>
      </w:r>
      <w:r w:rsidRPr="00E07602">
        <w:rPr>
          <w:highlight w:val="cyan"/>
        </w:rPr>
        <w:t>ONDE ESTÁ DEF</w:t>
      </w:r>
      <w:r>
        <w:rPr>
          <w:highlight w:val="cyan"/>
        </w:rPr>
        <w:t>I</w:t>
      </w:r>
      <w:r w:rsidRPr="00E07602">
        <w:rPr>
          <w:highlight w:val="cyan"/>
        </w:rPr>
        <w:t>NIDO POI???</w:t>
      </w:r>
    </w:p>
    <w:p w14:paraId="3BB396F1" w14:textId="77777777" w:rsidR="00B64927" w:rsidRDefault="00B64927" w:rsidP="006B2FC1">
      <w:pPr>
        <w:rPr>
          <w:rFonts w:ascii="Arial" w:hAnsi="Arial" w:cs="Arial"/>
          <w:color w:val="4F81BD" w:themeColor="accent1"/>
          <w:lang w:val="en-GB"/>
        </w:rPr>
      </w:pPr>
      <w:r>
        <w:rPr>
          <w:rFonts w:ascii="Arial" w:hAnsi="Arial" w:cs="Arial"/>
          <w:lang w:val="en-GB"/>
        </w:rPr>
        <w:br/>
      </w:r>
      <w:r w:rsidRPr="00B64927">
        <w:rPr>
          <w:rFonts w:ascii="Arial" w:hAnsi="Arial" w:cs="Arial"/>
          <w:color w:val="4F81BD" w:themeColor="accent1"/>
          <w:lang w:val="en-GB"/>
        </w:rPr>
        <w:t xml:space="preserve">A </w:t>
      </w:r>
      <w:proofErr w:type="spellStart"/>
      <w:r w:rsidRPr="00B64927">
        <w:rPr>
          <w:rFonts w:ascii="Arial" w:hAnsi="Arial" w:cs="Arial"/>
          <w:color w:val="4F81BD" w:themeColor="accent1"/>
          <w:lang w:val="en-GB"/>
        </w:rPr>
        <w:t>definição</w:t>
      </w:r>
      <w:proofErr w:type="spellEnd"/>
      <w:r w:rsidRPr="00B64927">
        <w:rPr>
          <w:rFonts w:ascii="Arial" w:hAnsi="Arial" w:cs="Arial"/>
          <w:color w:val="4F81BD" w:themeColor="accent1"/>
          <w:lang w:val="en-GB"/>
        </w:rPr>
        <w:t xml:space="preserve"> de POI </w:t>
      </w:r>
      <w:proofErr w:type="spellStart"/>
      <w:r w:rsidRPr="00B64927">
        <w:rPr>
          <w:rFonts w:ascii="Arial" w:hAnsi="Arial" w:cs="Arial"/>
          <w:color w:val="4F81BD" w:themeColor="accent1"/>
          <w:lang w:val="en-GB"/>
        </w:rPr>
        <w:t>encontrava</w:t>
      </w:r>
      <w:proofErr w:type="spellEnd"/>
      <w:r w:rsidRPr="00B64927">
        <w:rPr>
          <w:rFonts w:ascii="Arial" w:hAnsi="Arial" w:cs="Arial"/>
          <w:color w:val="4F81BD" w:themeColor="accent1"/>
          <w:lang w:val="en-GB"/>
        </w:rPr>
        <w:t xml:space="preserve">-se no </w:t>
      </w:r>
      <w:proofErr w:type="spellStart"/>
      <w:r w:rsidRPr="00B64927">
        <w:rPr>
          <w:rFonts w:ascii="Arial" w:hAnsi="Arial" w:cs="Arial"/>
          <w:color w:val="4F81BD" w:themeColor="accent1"/>
          <w:lang w:val="en-GB"/>
        </w:rPr>
        <w:t>primeiro</w:t>
      </w:r>
      <w:proofErr w:type="spellEnd"/>
      <w:r w:rsidRPr="00B64927">
        <w:rPr>
          <w:rFonts w:ascii="Arial" w:hAnsi="Arial" w:cs="Arial"/>
          <w:color w:val="4F81BD" w:themeColor="accent1"/>
          <w:lang w:val="en-GB"/>
        </w:rPr>
        <w:t xml:space="preserve"> </w:t>
      </w:r>
      <w:proofErr w:type="spellStart"/>
      <w:r w:rsidRPr="00B64927">
        <w:rPr>
          <w:rFonts w:ascii="Arial" w:hAnsi="Arial" w:cs="Arial"/>
          <w:color w:val="4F81BD" w:themeColor="accent1"/>
          <w:lang w:val="en-GB"/>
        </w:rPr>
        <w:t>período</w:t>
      </w:r>
      <w:proofErr w:type="spellEnd"/>
      <w:r w:rsidRPr="00B64927">
        <w:rPr>
          <w:rFonts w:ascii="Arial" w:hAnsi="Arial" w:cs="Arial"/>
          <w:color w:val="4F81BD" w:themeColor="accent1"/>
          <w:lang w:val="en-GB"/>
        </w:rPr>
        <w:t xml:space="preserve"> do </w:t>
      </w:r>
      <w:proofErr w:type="spellStart"/>
      <w:r w:rsidRPr="00B64927">
        <w:rPr>
          <w:rFonts w:ascii="Arial" w:hAnsi="Arial" w:cs="Arial"/>
          <w:color w:val="4F81BD" w:themeColor="accent1"/>
          <w:lang w:val="en-GB"/>
        </w:rPr>
        <w:t>resumo</w:t>
      </w:r>
      <w:proofErr w:type="spellEnd"/>
      <w:r w:rsidRPr="00B64927">
        <w:rPr>
          <w:rFonts w:ascii="Arial" w:hAnsi="Arial" w:cs="Arial"/>
          <w:color w:val="4F81BD" w:themeColor="accent1"/>
          <w:lang w:val="en-GB"/>
        </w:rPr>
        <w:t xml:space="preserve">. No </w:t>
      </w:r>
      <w:proofErr w:type="spellStart"/>
      <w:r w:rsidRPr="00B64927">
        <w:rPr>
          <w:rFonts w:ascii="Arial" w:hAnsi="Arial" w:cs="Arial"/>
          <w:color w:val="4F81BD" w:themeColor="accent1"/>
          <w:lang w:val="en-GB"/>
        </w:rPr>
        <w:t>entanto</w:t>
      </w:r>
      <w:proofErr w:type="spellEnd"/>
      <w:r w:rsidRPr="00B64927">
        <w:rPr>
          <w:rFonts w:ascii="Arial" w:hAnsi="Arial" w:cs="Arial"/>
          <w:color w:val="4F81BD" w:themeColor="accent1"/>
          <w:lang w:val="en-GB"/>
        </w:rPr>
        <w:t xml:space="preserve">, </w:t>
      </w:r>
      <w:proofErr w:type="spellStart"/>
      <w:r w:rsidRPr="00B64927">
        <w:rPr>
          <w:rFonts w:ascii="Arial" w:hAnsi="Arial" w:cs="Arial"/>
          <w:color w:val="4F81BD" w:themeColor="accent1"/>
          <w:lang w:val="en-GB"/>
        </w:rPr>
        <w:t>seguindo</w:t>
      </w:r>
      <w:proofErr w:type="spellEnd"/>
      <w:r w:rsidRPr="00B64927">
        <w:rPr>
          <w:rFonts w:ascii="Arial" w:hAnsi="Arial" w:cs="Arial"/>
          <w:color w:val="4F81BD" w:themeColor="accent1"/>
          <w:lang w:val="en-GB"/>
        </w:rPr>
        <w:t xml:space="preserve"> as </w:t>
      </w:r>
      <w:proofErr w:type="spellStart"/>
      <w:r w:rsidRPr="00B64927">
        <w:rPr>
          <w:rFonts w:ascii="Arial" w:hAnsi="Arial" w:cs="Arial"/>
          <w:color w:val="4F81BD" w:themeColor="accent1"/>
          <w:lang w:val="en-GB"/>
        </w:rPr>
        <w:t>regras</w:t>
      </w:r>
      <w:proofErr w:type="spellEnd"/>
      <w:r w:rsidRPr="00B64927">
        <w:rPr>
          <w:rFonts w:ascii="Arial" w:hAnsi="Arial" w:cs="Arial"/>
          <w:color w:val="4F81BD" w:themeColor="accent1"/>
          <w:lang w:val="en-GB"/>
        </w:rPr>
        <w:t xml:space="preserve"> da </w:t>
      </w:r>
      <w:proofErr w:type="spellStart"/>
      <w:r w:rsidRPr="00B64927">
        <w:rPr>
          <w:rFonts w:ascii="Arial" w:hAnsi="Arial" w:cs="Arial"/>
          <w:color w:val="4F81BD" w:themeColor="accent1"/>
          <w:lang w:val="en-GB"/>
        </w:rPr>
        <w:t>revista</w:t>
      </w:r>
      <w:proofErr w:type="spellEnd"/>
      <w:r w:rsidRPr="00B64927">
        <w:rPr>
          <w:rFonts w:ascii="Arial" w:hAnsi="Arial" w:cs="Arial"/>
          <w:color w:val="4F81BD" w:themeColor="accent1"/>
          <w:lang w:val="en-GB"/>
        </w:rPr>
        <w:t xml:space="preserve">, </w:t>
      </w:r>
      <w:proofErr w:type="spellStart"/>
      <w:r w:rsidRPr="00B64927">
        <w:rPr>
          <w:rFonts w:ascii="Arial" w:hAnsi="Arial" w:cs="Arial"/>
          <w:color w:val="4F81BD" w:themeColor="accent1"/>
          <w:lang w:val="en-GB"/>
        </w:rPr>
        <w:t>foram</w:t>
      </w:r>
      <w:proofErr w:type="spellEnd"/>
      <w:r w:rsidRPr="00B64927">
        <w:rPr>
          <w:rFonts w:ascii="Arial" w:hAnsi="Arial" w:cs="Arial"/>
          <w:color w:val="4F81BD" w:themeColor="accent1"/>
          <w:lang w:val="en-GB"/>
        </w:rPr>
        <w:t xml:space="preserve"> </w:t>
      </w:r>
      <w:proofErr w:type="spellStart"/>
      <w:r w:rsidRPr="00B64927">
        <w:rPr>
          <w:rFonts w:ascii="Arial" w:hAnsi="Arial" w:cs="Arial"/>
          <w:color w:val="4F81BD" w:themeColor="accent1"/>
          <w:lang w:val="en-GB"/>
        </w:rPr>
        <w:t>retiradas</w:t>
      </w:r>
      <w:proofErr w:type="spellEnd"/>
      <w:r w:rsidRPr="00B64927">
        <w:rPr>
          <w:rFonts w:ascii="Arial" w:hAnsi="Arial" w:cs="Arial"/>
          <w:color w:val="4F81BD" w:themeColor="accent1"/>
          <w:lang w:val="en-GB"/>
        </w:rPr>
        <w:t xml:space="preserve"> </w:t>
      </w:r>
      <w:proofErr w:type="spellStart"/>
      <w:r w:rsidRPr="00B64927">
        <w:rPr>
          <w:rFonts w:ascii="Arial" w:hAnsi="Arial" w:cs="Arial"/>
          <w:color w:val="4F81BD" w:themeColor="accent1"/>
          <w:lang w:val="en-GB"/>
        </w:rPr>
        <w:t>todas</w:t>
      </w:r>
      <w:proofErr w:type="spellEnd"/>
      <w:r w:rsidRPr="00B64927">
        <w:rPr>
          <w:rFonts w:ascii="Arial" w:hAnsi="Arial" w:cs="Arial"/>
          <w:color w:val="4F81BD" w:themeColor="accent1"/>
          <w:lang w:val="en-GB"/>
        </w:rPr>
        <w:t xml:space="preserve"> as </w:t>
      </w:r>
      <w:proofErr w:type="spellStart"/>
      <w:r w:rsidRPr="00B64927">
        <w:rPr>
          <w:rFonts w:ascii="Arial" w:hAnsi="Arial" w:cs="Arial"/>
          <w:color w:val="4F81BD" w:themeColor="accent1"/>
          <w:lang w:val="en-GB"/>
        </w:rPr>
        <w:t>abreviaturas</w:t>
      </w:r>
      <w:proofErr w:type="spellEnd"/>
      <w:r w:rsidRPr="00B64927">
        <w:rPr>
          <w:rFonts w:ascii="Arial" w:hAnsi="Arial" w:cs="Arial"/>
          <w:color w:val="4F81BD" w:themeColor="accent1"/>
          <w:lang w:val="en-GB"/>
        </w:rPr>
        <w:t xml:space="preserve"> do </w:t>
      </w:r>
      <w:proofErr w:type="spellStart"/>
      <w:r w:rsidRPr="00B64927">
        <w:rPr>
          <w:rFonts w:ascii="Arial" w:hAnsi="Arial" w:cs="Arial"/>
          <w:color w:val="4F81BD" w:themeColor="accent1"/>
          <w:lang w:val="en-GB"/>
        </w:rPr>
        <w:t>resumo</w:t>
      </w:r>
      <w:proofErr w:type="spellEnd"/>
      <w:r w:rsidRPr="00B64927">
        <w:rPr>
          <w:rFonts w:ascii="Arial" w:hAnsi="Arial" w:cs="Arial"/>
          <w:color w:val="4F81BD" w:themeColor="accent1"/>
          <w:lang w:val="en-GB"/>
        </w:rPr>
        <w:t>.</w:t>
      </w:r>
    </w:p>
    <w:p w14:paraId="73B26341" w14:textId="77777777" w:rsidR="00B64927" w:rsidRDefault="00B64927" w:rsidP="006B2FC1">
      <w:pPr>
        <w:rPr>
          <w:rFonts w:ascii="Arial" w:hAnsi="Arial" w:cs="Arial"/>
          <w:color w:val="4F81BD" w:themeColor="accent1"/>
          <w:lang w:val="en-GB"/>
        </w:rPr>
      </w:pPr>
    </w:p>
    <w:p w14:paraId="1239CCE7" w14:textId="77777777" w:rsidR="0078787C" w:rsidRDefault="0078787C" w:rsidP="00B64927">
      <w:pPr>
        <w:spacing w:after="160"/>
        <w:jc w:val="both"/>
      </w:pPr>
      <w:r w:rsidRPr="005A15A0">
        <w:t xml:space="preserve">Os </w:t>
      </w:r>
      <w:proofErr w:type="spellStart"/>
      <w:r w:rsidRPr="00E07602">
        <w:rPr>
          <w:i/>
          <w:highlight w:val="yellow"/>
        </w:rPr>
        <w:t>outcomes</w:t>
      </w:r>
      <w:proofErr w:type="spellEnd"/>
      <w:r w:rsidRPr="005A15A0">
        <w:t xml:space="preserve"> </w:t>
      </w:r>
      <w:r w:rsidRPr="00E07602">
        <w:rPr>
          <w:highlight w:val="cyan"/>
        </w:rPr>
        <w:t>É MESMO ISTO???</w:t>
      </w:r>
      <w:r>
        <w:t xml:space="preserve"> </w:t>
      </w:r>
      <w:r w:rsidRPr="005A15A0">
        <w:t xml:space="preserve">principais foram a prevalência de anomalias cromossómicas e da pré-mutação </w:t>
      </w:r>
      <w:r w:rsidRPr="005A15A0">
        <w:rPr>
          <w:i/>
        </w:rPr>
        <w:t>FMR1</w:t>
      </w:r>
      <w:r w:rsidRPr="005A15A0">
        <w:t xml:space="preserve"> (</w:t>
      </w:r>
      <w:r w:rsidRPr="005A15A0">
        <w:rPr>
          <w:i/>
        </w:rPr>
        <w:t>FMR1</w:t>
      </w:r>
      <w:r w:rsidRPr="005A15A0">
        <w:t>-PM) numa população Portuguesa com POI.</w:t>
      </w:r>
    </w:p>
    <w:p w14:paraId="57A7D57C" w14:textId="3689BE14" w:rsidR="00B64927" w:rsidRDefault="00B64927" w:rsidP="00B64927">
      <w:pPr>
        <w:spacing w:after="160"/>
        <w:jc w:val="both"/>
        <w:rPr>
          <w:rFonts w:ascii="Arial" w:hAnsi="Arial" w:cs="Arial"/>
          <w:color w:val="4F81BD" w:themeColor="accent1"/>
        </w:rPr>
      </w:pPr>
      <w:r w:rsidRPr="00B64927">
        <w:rPr>
          <w:rFonts w:ascii="Arial" w:hAnsi="Arial" w:cs="Arial"/>
          <w:color w:val="4F81BD" w:themeColor="accent1"/>
        </w:rPr>
        <w:t>Agradecemos os comentários. Substituímos “</w:t>
      </w:r>
      <w:proofErr w:type="spellStart"/>
      <w:r w:rsidRPr="00B64927">
        <w:rPr>
          <w:rFonts w:ascii="Arial" w:hAnsi="Arial" w:cs="Arial"/>
          <w:i/>
          <w:color w:val="4F81BD" w:themeColor="accent1"/>
        </w:rPr>
        <w:t>outcomes</w:t>
      </w:r>
      <w:proofErr w:type="spellEnd"/>
      <w:r w:rsidRPr="00B64927">
        <w:rPr>
          <w:rFonts w:ascii="Arial" w:hAnsi="Arial" w:cs="Arial"/>
          <w:color w:val="4F81BD" w:themeColor="accent1"/>
        </w:rPr>
        <w:t>” por “</w:t>
      </w:r>
      <w:r w:rsidR="00C9119F">
        <w:rPr>
          <w:rFonts w:ascii="Arial" w:hAnsi="Arial" w:cs="Arial"/>
          <w:color w:val="4F81BD" w:themeColor="accent1"/>
        </w:rPr>
        <w:t>desfechos</w:t>
      </w:r>
      <w:r w:rsidRPr="00B64927">
        <w:rPr>
          <w:rFonts w:ascii="Arial" w:hAnsi="Arial" w:cs="Arial"/>
          <w:color w:val="4F81BD" w:themeColor="accent1"/>
        </w:rPr>
        <w:t xml:space="preserve">”: “Os </w:t>
      </w:r>
      <w:r w:rsidR="00C9119F">
        <w:rPr>
          <w:rFonts w:ascii="Arial" w:hAnsi="Arial" w:cs="Arial"/>
          <w:color w:val="4F81BD" w:themeColor="accent1"/>
        </w:rPr>
        <w:t>desfechos</w:t>
      </w:r>
      <w:bookmarkStart w:id="0" w:name="_GoBack"/>
      <w:bookmarkEnd w:id="0"/>
      <w:r w:rsidRPr="00B64927">
        <w:rPr>
          <w:rFonts w:ascii="Arial" w:hAnsi="Arial" w:cs="Arial"/>
          <w:color w:val="4F81BD" w:themeColor="accent1"/>
        </w:rPr>
        <w:t xml:space="preserve"> principais foram a prevalência de anomalias cromossómicas e da pré-mutação </w:t>
      </w:r>
      <w:r w:rsidRPr="00B64927">
        <w:rPr>
          <w:rFonts w:ascii="Arial" w:hAnsi="Arial" w:cs="Arial"/>
          <w:i/>
          <w:color w:val="4F81BD" w:themeColor="accent1"/>
        </w:rPr>
        <w:t>FMR1</w:t>
      </w:r>
      <w:r w:rsidRPr="00B64927">
        <w:rPr>
          <w:rFonts w:ascii="Arial" w:hAnsi="Arial" w:cs="Arial"/>
          <w:color w:val="4F81BD" w:themeColor="accent1"/>
        </w:rPr>
        <w:t xml:space="preserve"> numa população Portuguesa com insuficiência ovárica prematura.”</w:t>
      </w:r>
    </w:p>
    <w:p w14:paraId="5CB5CA0A" w14:textId="77777777" w:rsidR="00B64927" w:rsidRPr="00B64927" w:rsidRDefault="00B64927" w:rsidP="00B64927">
      <w:pPr>
        <w:spacing w:after="160"/>
        <w:jc w:val="both"/>
        <w:rPr>
          <w:rFonts w:ascii="Arial" w:hAnsi="Arial" w:cs="Arial"/>
          <w:color w:val="4F81BD" w:themeColor="accent1"/>
        </w:rPr>
      </w:pPr>
    </w:p>
    <w:p w14:paraId="2D08D7F6" w14:textId="77777777" w:rsidR="0078787C" w:rsidRDefault="0078787C" w:rsidP="0078787C">
      <w:pPr>
        <w:spacing w:after="160" w:line="360" w:lineRule="auto"/>
        <w:jc w:val="both"/>
      </w:pPr>
      <w:r w:rsidRPr="005A15A0">
        <w:t xml:space="preserve">Foram incluídas </w:t>
      </w:r>
      <w:r w:rsidRPr="00E07602">
        <w:rPr>
          <w:highlight w:val="cyan"/>
        </w:rPr>
        <w:t>94 doentes</w:t>
      </w:r>
      <w:r w:rsidRPr="005A15A0">
        <w:t xml:space="preserve">, com uma mediana de idade de menopausa de 36 anos. </w:t>
      </w:r>
      <w:r w:rsidRPr="00E07602">
        <w:rPr>
          <w:highlight w:val="yellow"/>
        </w:rPr>
        <w:t>A prevalência de anomalias cromossómicas foi 16.5% e a maioria estavam relacionadas com o cromossoma X (78.6%).</w:t>
      </w:r>
      <w:r>
        <w:t xml:space="preserve"> </w:t>
      </w:r>
    </w:p>
    <w:p w14:paraId="4751B8A8" w14:textId="77777777" w:rsidR="0078787C" w:rsidRDefault="0078787C" w:rsidP="0078787C">
      <w:pPr>
        <w:spacing w:after="160" w:line="360" w:lineRule="auto"/>
        <w:jc w:val="both"/>
      </w:pPr>
      <w:r w:rsidRPr="00E07602">
        <w:rPr>
          <w:highlight w:val="cyan"/>
        </w:rPr>
        <w:t>PARA ESTES RESULTADOS NÃO FORAM USADOS 94 DOENTES!!!</w:t>
      </w:r>
    </w:p>
    <w:p w14:paraId="3803ACC6" w14:textId="0007E97F" w:rsidR="0078787C" w:rsidRDefault="0078787C" w:rsidP="0078787C">
      <w:pPr>
        <w:spacing w:after="160" w:line="360" w:lineRule="auto"/>
        <w:jc w:val="both"/>
      </w:pPr>
      <w:r w:rsidRPr="005A15A0">
        <w:t xml:space="preserve">A </w:t>
      </w:r>
      <w:r w:rsidRPr="00E07602">
        <w:rPr>
          <w:highlight w:val="yellow"/>
        </w:rPr>
        <w:t xml:space="preserve">prevalência de </w:t>
      </w:r>
      <w:r w:rsidRPr="00E07602">
        <w:rPr>
          <w:i/>
          <w:highlight w:val="yellow"/>
        </w:rPr>
        <w:t>FMR1</w:t>
      </w:r>
      <w:r w:rsidRPr="00E07602">
        <w:rPr>
          <w:highlight w:val="yellow"/>
        </w:rPr>
        <w:t>-PM foi de 6.7%.</w:t>
      </w:r>
      <w:r w:rsidRPr="005A15A0">
        <w:t xml:space="preserve"> </w:t>
      </w:r>
      <w:r w:rsidRPr="00E07602">
        <w:rPr>
          <w:highlight w:val="cyan"/>
        </w:rPr>
        <w:t>AGORA ESTÃO A USAR 90 PACIENTES</w:t>
      </w:r>
      <w:r>
        <w:t>!!!</w:t>
      </w:r>
    </w:p>
    <w:p w14:paraId="2845BD3E" w14:textId="77777777" w:rsidR="00C912F2" w:rsidRPr="00C912F2" w:rsidRDefault="00C912F2" w:rsidP="00B64927">
      <w:pPr>
        <w:spacing w:after="160"/>
        <w:jc w:val="both"/>
        <w:rPr>
          <w:rFonts w:ascii="Arial" w:hAnsi="Arial" w:cs="Arial"/>
          <w:color w:val="4F81BD" w:themeColor="accent1"/>
        </w:rPr>
      </w:pPr>
      <w:r w:rsidRPr="00C912F2">
        <w:rPr>
          <w:rFonts w:ascii="Arial" w:hAnsi="Arial" w:cs="Arial"/>
          <w:color w:val="4F81BD" w:themeColor="accent1"/>
        </w:rPr>
        <w:t xml:space="preserve">Agradecemos a </w:t>
      </w:r>
      <w:proofErr w:type="spellStart"/>
      <w:r w:rsidRPr="00C912F2">
        <w:rPr>
          <w:rFonts w:ascii="Arial" w:hAnsi="Arial" w:cs="Arial"/>
          <w:color w:val="4F81BD" w:themeColor="accent1"/>
        </w:rPr>
        <w:t>correcção</w:t>
      </w:r>
      <w:proofErr w:type="spellEnd"/>
      <w:r w:rsidRPr="00C912F2">
        <w:rPr>
          <w:rFonts w:ascii="Arial" w:hAnsi="Arial" w:cs="Arial"/>
          <w:color w:val="4F81BD" w:themeColor="accent1"/>
        </w:rPr>
        <w:t xml:space="preserve"> e modificámos o texto: “Foram incluídas 94 doentes, com uma mediana de idade de menopausa de 36 anos. A prevalência de anomalias cromossómicas foi 16.5% (14/85) e a maioria estavam relacionadas com o cromossoma X (78.6%, n=11). A prevalência da pré-mutação </w:t>
      </w:r>
      <w:r w:rsidRPr="00C912F2">
        <w:rPr>
          <w:rFonts w:ascii="Arial" w:hAnsi="Arial" w:cs="Arial"/>
          <w:i/>
          <w:color w:val="4F81BD" w:themeColor="accent1"/>
        </w:rPr>
        <w:t>FMR1</w:t>
      </w:r>
      <w:r w:rsidRPr="00C912F2">
        <w:rPr>
          <w:rFonts w:ascii="Arial" w:hAnsi="Arial" w:cs="Arial"/>
          <w:color w:val="4F81BD" w:themeColor="accent1"/>
        </w:rPr>
        <w:t xml:space="preserve"> foi de 6.7% (6/90).”</w:t>
      </w:r>
    </w:p>
    <w:p w14:paraId="1679BB75" w14:textId="77777777" w:rsidR="00C912F2" w:rsidRDefault="00C912F2" w:rsidP="00B64927">
      <w:pPr>
        <w:spacing w:after="160"/>
        <w:jc w:val="both"/>
      </w:pPr>
    </w:p>
    <w:p w14:paraId="5719395D" w14:textId="77777777" w:rsidR="00C912F2" w:rsidRPr="00C912F2" w:rsidRDefault="00C912F2" w:rsidP="00C912F2">
      <w:pPr>
        <w:pStyle w:val="ListParagraph"/>
        <w:numPr>
          <w:ilvl w:val="0"/>
          <w:numId w:val="1"/>
        </w:numPr>
        <w:spacing w:after="160"/>
        <w:jc w:val="both"/>
        <w:rPr>
          <w:rFonts w:ascii="Arial" w:hAnsi="Arial" w:cs="Arial"/>
        </w:rPr>
      </w:pPr>
      <w:proofErr w:type="spellStart"/>
      <w:r w:rsidRPr="00C912F2">
        <w:rPr>
          <w:rFonts w:ascii="Arial" w:hAnsi="Arial" w:cs="Arial"/>
        </w:rPr>
        <w:t>Introduction</w:t>
      </w:r>
      <w:proofErr w:type="spellEnd"/>
    </w:p>
    <w:p w14:paraId="7DBA9805" w14:textId="77777777" w:rsidR="00C912F2" w:rsidRDefault="00C912F2" w:rsidP="00C912F2">
      <w:pPr>
        <w:pStyle w:val="ListParagraph"/>
        <w:spacing w:after="160"/>
        <w:jc w:val="both"/>
      </w:pPr>
    </w:p>
    <w:p w14:paraId="112E9871" w14:textId="77777777" w:rsidR="0078787C" w:rsidRDefault="0078787C" w:rsidP="00B64927">
      <w:pPr>
        <w:spacing w:after="160"/>
        <w:jc w:val="both"/>
        <w:rPr>
          <w:noProof/>
          <w:lang w:val="en-GB"/>
        </w:rPr>
      </w:pPr>
      <w:r w:rsidRPr="00641450">
        <w:rPr>
          <w:lang w:val="en-GB"/>
        </w:rPr>
        <w:t xml:space="preserve">Premature ovarian insufficiency  (POI) is defined as the loss of ovarian function before the age of 40 and affects approximately 1% of women </w:t>
      </w:r>
      <w:r w:rsidRPr="00641450">
        <w:rPr>
          <w:lang w:val="en-GB"/>
        </w:rPr>
        <w:fldChar w:fldCharType="begin" w:fldLock="1"/>
      </w:r>
      <w:r>
        <w:rPr>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insufficiency.","type":"article-journal","volume":"31"},"uris":["http://www.mendeley.com/documents/?uuid=3bcdf6e0-33e6-408c-92c2-be778f7ddc0a"]}],"mendeley":{"formattedCitation":"&lt;sup&gt;1&lt;/sup&gt;","plainTextFormattedCitation":"1","previouslyFormattedCitation":"(European Society for Human Reproduction and Embryology (ESHRE) Guideline Group on POI et al., 2016)"},"properties":{"noteIndex":0},"schema":"https://github.com/citation-style-language/schema/raw/master/csl-citation.json"}</w:instrText>
      </w:r>
      <w:r w:rsidRPr="00641450">
        <w:rPr>
          <w:lang w:val="en-GB"/>
        </w:rPr>
        <w:fldChar w:fldCharType="separate"/>
      </w:r>
      <w:r w:rsidRPr="004D3589">
        <w:rPr>
          <w:noProof/>
          <w:vertAlign w:val="superscript"/>
          <w:lang w:val="en-GB"/>
        </w:rPr>
        <w:t>1</w:t>
      </w:r>
      <w:r w:rsidRPr="00641450">
        <w:rPr>
          <w:lang w:val="en-GB"/>
        </w:rPr>
        <w:fldChar w:fldCharType="end"/>
      </w:r>
      <w:r w:rsidRPr="00641450">
        <w:rPr>
          <w:lang w:val="en-GB"/>
        </w:rPr>
        <w:t>.</w:t>
      </w:r>
      <w:r w:rsidRPr="00641450">
        <w:rPr>
          <w:noProof/>
          <w:lang w:val="en-GB"/>
        </w:rPr>
        <w:t xml:space="preserve"> Clinically, it may present as </w:t>
      </w:r>
      <w:r w:rsidRPr="00E07602">
        <w:rPr>
          <w:noProof/>
          <w:highlight w:val="cyan"/>
          <w:lang w:val="en-GB"/>
        </w:rPr>
        <w:t>primary</w:t>
      </w:r>
      <w:r w:rsidRPr="00641450">
        <w:rPr>
          <w:noProof/>
          <w:lang w:val="en-GB"/>
        </w:rPr>
        <w:t xml:space="preserve"> </w:t>
      </w:r>
      <w:r w:rsidRPr="00E07602">
        <w:rPr>
          <w:noProof/>
          <w:highlight w:val="blue"/>
          <w:lang w:val="en-GB"/>
        </w:rPr>
        <w:t>or</w:t>
      </w:r>
      <w:r w:rsidRPr="00641450">
        <w:rPr>
          <w:noProof/>
          <w:lang w:val="en-GB"/>
        </w:rPr>
        <w:t xml:space="preserve"> </w:t>
      </w:r>
      <w:r w:rsidRPr="00E07602">
        <w:rPr>
          <w:noProof/>
          <w:highlight w:val="cyan"/>
          <w:lang w:val="en-GB"/>
        </w:rPr>
        <w:t>secondary</w:t>
      </w:r>
      <w:r w:rsidRPr="00641450">
        <w:rPr>
          <w:noProof/>
          <w:lang w:val="en-GB"/>
        </w:rPr>
        <w:t xml:space="preserve"> amenorrhea </w:t>
      </w:r>
      <w:r w:rsidRPr="00E07602">
        <w:rPr>
          <w:noProof/>
          <w:highlight w:val="blue"/>
          <w:lang w:val="en-GB"/>
        </w:rPr>
        <w:t>or</w:t>
      </w:r>
      <w:r w:rsidRPr="00641450">
        <w:rPr>
          <w:noProof/>
          <w:lang w:val="en-GB"/>
        </w:rPr>
        <w:t xml:space="preserve"> as </w:t>
      </w:r>
      <w:r w:rsidRPr="00E07602">
        <w:rPr>
          <w:noProof/>
          <w:highlight w:val="cyan"/>
          <w:lang w:val="en-GB"/>
        </w:rPr>
        <w:t>olygomenorrhea</w:t>
      </w:r>
      <w:r w:rsidRPr="00641450">
        <w:rPr>
          <w:noProof/>
          <w:lang w:val="en-GB"/>
        </w:rPr>
        <w:t xml:space="preserve"> </w:t>
      </w:r>
      <w:r w:rsidRPr="00641450">
        <w:rPr>
          <w:noProof/>
          <w:lang w:val="en-GB"/>
        </w:rPr>
        <w:fldChar w:fldCharType="begin" w:fldLock="1"/>
      </w:r>
      <w:r>
        <w:rPr>
          <w:noProof/>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insufficiency.","type":"article-journal","volume":"31"},"uris":["http://www.mendeley.com/documents/?uuid=3bcdf6e0-33e6-408c-92c2-be778f7ddc0a"]}],"mendeley":{"formattedCitation":"&lt;sup&gt;1&lt;/sup&gt;","plainTextFormattedCitation":"1","previouslyFormattedCitation":"(European Society for Human Reproduction and Embryology (ESHRE) Guideline Group on POI et al., 2016)"},"properties":{"noteIndex":0},"schema":"https://github.com/citation-style-language/schema/raw/master/csl-citation.json"}</w:instrText>
      </w:r>
      <w:r w:rsidRPr="00641450">
        <w:rPr>
          <w:noProof/>
          <w:lang w:val="en-GB"/>
        </w:rPr>
        <w:fldChar w:fldCharType="separate"/>
      </w:r>
      <w:r w:rsidRPr="004D3589">
        <w:rPr>
          <w:noProof/>
          <w:vertAlign w:val="superscript"/>
          <w:lang w:val="en-GB"/>
        </w:rPr>
        <w:t>1</w:t>
      </w:r>
      <w:r w:rsidRPr="00641450">
        <w:rPr>
          <w:noProof/>
          <w:lang w:val="en-GB"/>
        </w:rPr>
        <w:fldChar w:fldCharType="end"/>
      </w:r>
      <w:r w:rsidRPr="00641450">
        <w:rPr>
          <w:noProof/>
          <w:lang w:val="en-GB"/>
        </w:rPr>
        <w:t xml:space="preserve">. </w:t>
      </w:r>
    </w:p>
    <w:p w14:paraId="5D5C5182" w14:textId="439ADECC" w:rsidR="00C912F2" w:rsidRPr="00C912F2" w:rsidRDefault="00CA1AC9" w:rsidP="00B64927">
      <w:pPr>
        <w:spacing w:after="160"/>
        <w:jc w:val="both"/>
        <w:rPr>
          <w:rFonts w:ascii="Arial" w:hAnsi="Arial" w:cs="Arial"/>
          <w:color w:val="4F81BD" w:themeColor="accent1"/>
        </w:rPr>
      </w:pPr>
      <w:r>
        <w:rPr>
          <w:rFonts w:ascii="Arial" w:hAnsi="Arial" w:cs="Arial"/>
          <w:color w:val="4F81BD" w:themeColor="accent1"/>
        </w:rPr>
        <w:t>Reformulámos a frase</w:t>
      </w:r>
      <w:r w:rsidR="00C912F2" w:rsidRPr="00C912F2">
        <w:rPr>
          <w:rFonts w:ascii="Arial" w:hAnsi="Arial" w:cs="Arial"/>
          <w:color w:val="4F81BD" w:themeColor="accent1"/>
        </w:rPr>
        <w:t>: “</w:t>
      </w:r>
      <w:r w:rsidR="00C912F2" w:rsidRPr="00C912F2">
        <w:rPr>
          <w:rFonts w:ascii="Arial" w:hAnsi="Arial" w:cs="Arial"/>
          <w:noProof/>
          <w:color w:val="4F81BD" w:themeColor="accent1"/>
          <w:lang w:val="en-GB"/>
        </w:rPr>
        <w:t xml:space="preserve">Clinically, patients may present with primary or secondary amenorrhea, or with olygomenorrhea </w:t>
      </w:r>
      <w:r w:rsidR="00C912F2" w:rsidRPr="00C912F2">
        <w:rPr>
          <w:rFonts w:ascii="Arial" w:hAnsi="Arial" w:cs="Arial"/>
          <w:noProof/>
          <w:color w:val="4F81BD" w:themeColor="accent1"/>
          <w:lang w:val="en-GB"/>
        </w:rPr>
        <w:fldChar w:fldCharType="begin" w:fldLock="1"/>
      </w:r>
      <w:r w:rsidR="00C912F2" w:rsidRPr="00C912F2">
        <w:rPr>
          <w:rFonts w:ascii="Arial" w:hAnsi="Arial" w:cs="Arial"/>
          <w:noProof/>
          <w:color w:val="4F81BD" w:themeColor="accent1"/>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mendeley":{"formattedCitation":"&lt;sup&gt;1&lt;/sup&gt;","plainTextFormattedCitation":"1","previouslyFormattedCitation":"&lt;sup&gt;1&lt;/sup&gt;"},"properties":{"noteIndex":0},"schema":"https://github.com/citation-style-language/schema/raw/master/csl-citation.json"}</w:instrText>
      </w:r>
      <w:r w:rsidR="00C912F2" w:rsidRPr="00C912F2">
        <w:rPr>
          <w:rFonts w:ascii="Arial" w:hAnsi="Arial" w:cs="Arial"/>
          <w:noProof/>
          <w:color w:val="4F81BD" w:themeColor="accent1"/>
          <w:lang w:val="en-GB"/>
        </w:rPr>
        <w:fldChar w:fldCharType="separate"/>
      </w:r>
      <w:r w:rsidR="00C912F2" w:rsidRPr="00C912F2">
        <w:rPr>
          <w:rFonts w:ascii="Arial" w:hAnsi="Arial" w:cs="Arial"/>
          <w:noProof/>
          <w:color w:val="4F81BD" w:themeColor="accent1"/>
          <w:vertAlign w:val="superscript"/>
          <w:lang w:val="en-GB"/>
        </w:rPr>
        <w:t>1</w:t>
      </w:r>
      <w:r w:rsidR="00C912F2" w:rsidRPr="00C912F2">
        <w:rPr>
          <w:rFonts w:ascii="Arial" w:hAnsi="Arial" w:cs="Arial"/>
          <w:noProof/>
          <w:color w:val="4F81BD" w:themeColor="accent1"/>
          <w:lang w:val="en-GB"/>
        </w:rPr>
        <w:fldChar w:fldCharType="end"/>
      </w:r>
      <w:r w:rsidR="00C912F2" w:rsidRPr="00C912F2">
        <w:rPr>
          <w:rFonts w:ascii="Arial" w:hAnsi="Arial" w:cs="Arial"/>
          <w:noProof/>
          <w:color w:val="4F81BD" w:themeColor="accent1"/>
          <w:lang w:val="en-GB"/>
        </w:rPr>
        <w:t>”</w:t>
      </w:r>
    </w:p>
    <w:p w14:paraId="39AFC969" w14:textId="77777777" w:rsidR="00B64927" w:rsidRDefault="00B64927" w:rsidP="00B64927">
      <w:pPr>
        <w:spacing w:after="160"/>
        <w:jc w:val="both"/>
        <w:rPr>
          <w:rFonts w:ascii="Arial" w:hAnsi="Arial" w:cs="Arial"/>
        </w:rPr>
      </w:pPr>
    </w:p>
    <w:p w14:paraId="09884221" w14:textId="77777777" w:rsidR="0078787C" w:rsidRDefault="0078787C" w:rsidP="00B64927">
      <w:pPr>
        <w:spacing w:after="160"/>
        <w:jc w:val="both"/>
        <w:rPr>
          <w:rFonts w:ascii="Arial" w:hAnsi="Arial" w:cs="Arial"/>
        </w:rPr>
      </w:pPr>
    </w:p>
    <w:p w14:paraId="4B5D944D" w14:textId="77777777" w:rsidR="0078787C" w:rsidRPr="00B64927" w:rsidRDefault="0078787C" w:rsidP="00B64927">
      <w:pPr>
        <w:spacing w:after="160"/>
        <w:jc w:val="both"/>
        <w:rPr>
          <w:rFonts w:ascii="Arial" w:hAnsi="Arial" w:cs="Arial"/>
        </w:rPr>
      </w:pPr>
    </w:p>
    <w:p w14:paraId="55DCFC05" w14:textId="77777777" w:rsidR="0078787C" w:rsidRDefault="0078787C" w:rsidP="002D260A">
      <w:pPr>
        <w:spacing w:after="160"/>
        <w:jc w:val="both"/>
        <w:rPr>
          <w:noProof/>
          <w:lang w:val="en-GB"/>
        </w:rPr>
      </w:pPr>
      <w:r w:rsidRPr="00E07602">
        <w:rPr>
          <w:noProof/>
          <w:highlight w:val="cyan"/>
          <w:lang w:val="en-GB"/>
        </w:rPr>
        <w:t>hromosome abnormalities are known to be present in 10-13% of patients with POI, mostly associated with X chromosome</w:t>
      </w:r>
      <w:r w:rsidRPr="00641450">
        <w:rPr>
          <w:noProof/>
          <w:lang w:val="en-GB"/>
        </w:rPr>
        <w:t xml:space="preserve"> </w:t>
      </w:r>
      <w:r w:rsidRPr="00641450">
        <w:rPr>
          <w:noProof/>
          <w:lang w:val="en-GB"/>
        </w:rPr>
        <w:fldChar w:fldCharType="begin" w:fldLock="1"/>
      </w:r>
      <w:r>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Reproduction","id":"ITEM-2","issue":"7","issued":{"date-parts":[["2012"]]},"page":"2201-2207","title":"Cytogenetic analysis of 531 Chinese women with premature ovarian failure","type":"article-journal","volume":"27"},"uris":["http://www.mendeley.com/documents/?uuid=a786ae7f-426f-4c82-8b71-db091f55d08f"]},{"id":"ITEM-3","itemData":{"DOI":"10.3109/09513590.2013.788625","ISBN":"1473-0766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failure","type":"article-journal","volume":"29"},"uris":["http://www.mendeley.com/documents/?uuid=4bd0a91e-05a7-4de5-88d4-e408b29a2770"]}],"mendeley":{"formattedCitation":"&lt;sup&gt;4,7,8&lt;/sup&gt;","plainTextFormattedCitation":"4,7,8","previouslyFormattedCitation":"(Jiao et al., 2012; Kalantari et al., 2013; Qin et al., 2015)"},"properties":{"noteIndex":0},"schema":"https://github.com/citation-style-language/schema/raw/master/csl-citation.json"}</w:instrText>
      </w:r>
      <w:r w:rsidRPr="00641450">
        <w:rPr>
          <w:noProof/>
          <w:lang w:val="en-GB"/>
        </w:rPr>
        <w:fldChar w:fldCharType="separate"/>
      </w:r>
      <w:r w:rsidRPr="004D3589">
        <w:rPr>
          <w:noProof/>
          <w:vertAlign w:val="superscript"/>
          <w:lang w:val="en-GB"/>
        </w:rPr>
        <w:t>4,7,8</w:t>
      </w:r>
      <w:r w:rsidRPr="00641450">
        <w:rPr>
          <w:noProof/>
          <w:lang w:val="en-GB"/>
        </w:rPr>
        <w:fldChar w:fldCharType="end"/>
      </w:r>
    </w:p>
    <w:p w14:paraId="376B9614" w14:textId="19BD2D87" w:rsidR="00CA1AC9" w:rsidRPr="00CA1AC9" w:rsidRDefault="00CA1AC9" w:rsidP="002D260A">
      <w:pPr>
        <w:spacing w:after="160"/>
        <w:jc w:val="both"/>
        <w:rPr>
          <w:rFonts w:ascii="Arial" w:hAnsi="Arial" w:cs="Arial"/>
          <w:color w:val="4F81BD" w:themeColor="accent1"/>
        </w:rPr>
      </w:pPr>
      <w:r w:rsidRPr="00CA1AC9">
        <w:rPr>
          <w:rFonts w:ascii="Arial" w:hAnsi="Arial" w:cs="Arial"/>
          <w:color w:val="4F81BD" w:themeColor="accent1"/>
        </w:rPr>
        <w:t>Corrigimos o erro: “C</w:t>
      </w:r>
      <w:r w:rsidRPr="00CA1AC9">
        <w:rPr>
          <w:rFonts w:ascii="Arial" w:hAnsi="Arial" w:cs="Arial"/>
          <w:noProof/>
          <w:color w:val="4F81BD" w:themeColor="accent1"/>
          <w:lang w:val="en-GB"/>
        </w:rPr>
        <w:t xml:space="preserve">hromosome abnormalities are known to be present in 10-13% of patients with POI, mostly associated with X chromosome </w:t>
      </w:r>
      <w:r w:rsidRPr="00CA1AC9">
        <w:rPr>
          <w:rFonts w:ascii="Arial" w:hAnsi="Arial" w:cs="Arial"/>
          <w:noProof/>
          <w:color w:val="4F81BD" w:themeColor="accent1"/>
          <w:lang w:val="en-GB"/>
        </w:rPr>
        <w:fldChar w:fldCharType="begin" w:fldLock="1"/>
      </w:r>
      <w:r w:rsidRPr="00CA1AC9">
        <w:rPr>
          <w:rFonts w:ascii="Arial" w:hAnsi="Arial" w:cs="Arial"/>
          <w:noProof/>
          <w:color w:val="4F81BD" w:themeColor="accent1"/>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Reproduction","id":"ITEM-2","issue":"7","issued":{"date-parts":[["2012"]]},"page":"2201-2207","title":"Cytogenetic analysis of 531 Chinese women with premature ovarian failure","type":"article-journal","volume":"27"},"uris":["http://www.mendeley.com/documents/?uuid=a786ae7f-426f-4c82-8b71-db091f55d08f"]},{"id":"ITEM-3","itemData":{"DOI":"10.3109/09513590.2013.788625","ISBN":"1473-0766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failure","type":"article-journal","volume":"29"},"uris":["http://www.mendeley.com/documents/?uuid=4bd0a91e-05a7-4de5-88d4-e408b29a2770"]}],"mendeley":{"formattedCitation":"&lt;sup&gt;4,7,8&lt;/sup&gt;","plainTextFormattedCitation":"4,7,8","previouslyFormattedCitation":"(Jiao et al., 2012; Kalantari et al., 2013; Qin et al., 2015)"},"properties":{"noteIndex":0},"schema":"https://github.com/citation-style-language/schema/raw/master/csl-citation.json"}</w:instrText>
      </w:r>
      <w:r w:rsidRPr="00CA1AC9">
        <w:rPr>
          <w:rFonts w:ascii="Arial" w:hAnsi="Arial" w:cs="Arial"/>
          <w:noProof/>
          <w:color w:val="4F81BD" w:themeColor="accent1"/>
          <w:lang w:val="en-GB"/>
        </w:rPr>
        <w:fldChar w:fldCharType="separate"/>
      </w:r>
      <w:r w:rsidRPr="00CA1AC9">
        <w:rPr>
          <w:rFonts w:ascii="Arial" w:hAnsi="Arial" w:cs="Arial"/>
          <w:noProof/>
          <w:color w:val="4F81BD" w:themeColor="accent1"/>
          <w:vertAlign w:val="superscript"/>
          <w:lang w:val="en-GB"/>
        </w:rPr>
        <w:t>4,7,8</w:t>
      </w:r>
      <w:r w:rsidRPr="00CA1AC9">
        <w:rPr>
          <w:rFonts w:ascii="Arial" w:hAnsi="Arial" w:cs="Arial"/>
          <w:noProof/>
          <w:color w:val="4F81BD" w:themeColor="accent1"/>
          <w:lang w:val="en-GB"/>
        </w:rPr>
        <w:fldChar w:fldCharType="end"/>
      </w:r>
    </w:p>
    <w:p w14:paraId="39BE0282" w14:textId="6534D8BC" w:rsidR="00B64927" w:rsidRDefault="00B64927" w:rsidP="00B64927">
      <w:pPr>
        <w:spacing w:after="160" w:line="360" w:lineRule="auto"/>
        <w:jc w:val="both"/>
      </w:pPr>
    </w:p>
    <w:p w14:paraId="0BBBB9A1" w14:textId="48F7D66F" w:rsidR="002D260A" w:rsidRPr="002D260A" w:rsidRDefault="002D260A" w:rsidP="002D260A">
      <w:pPr>
        <w:pStyle w:val="ListParagraph"/>
        <w:numPr>
          <w:ilvl w:val="0"/>
          <w:numId w:val="1"/>
        </w:numPr>
        <w:spacing w:after="160"/>
        <w:jc w:val="both"/>
        <w:rPr>
          <w:rFonts w:ascii="Arial" w:hAnsi="Arial" w:cs="Arial"/>
        </w:rPr>
      </w:pPr>
      <w:proofErr w:type="spellStart"/>
      <w:r w:rsidRPr="002D260A">
        <w:rPr>
          <w:rFonts w:ascii="Arial" w:hAnsi="Arial" w:cs="Arial"/>
        </w:rPr>
        <w:t>Methods</w:t>
      </w:r>
      <w:proofErr w:type="spellEnd"/>
    </w:p>
    <w:p w14:paraId="1CF6F3E8" w14:textId="77777777" w:rsidR="002D260A" w:rsidRDefault="002D260A" w:rsidP="002D260A">
      <w:pPr>
        <w:pStyle w:val="ListParagraph"/>
        <w:spacing w:after="160"/>
        <w:jc w:val="both"/>
        <w:rPr>
          <w:rFonts w:ascii="Arial" w:hAnsi="Arial" w:cs="Arial"/>
        </w:rPr>
      </w:pPr>
    </w:p>
    <w:p w14:paraId="5A81091D" w14:textId="77777777" w:rsidR="0078787C" w:rsidRPr="00641450" w:rsidRDefault="0078787C" w:rsidP="0078787C">
      <w:pPr>
        <w:spacing w:after="120" w:line="360" w:lineRule="auto"/>
        <w:jc w:val="both"/>
        <w:rPr>
          <w:i/>
          <w:lang w:val="en-GB"/>
        </w:rPr>
      </w:pPr>
      <w:r w:rsidRPr="00641450">
        <w:rPr>
          <w:i/>
          <w:lang w:val="en-GB"/>
        </w:rPr>
        <w:t>Statistical analysis</w:t>
      </w:r>
    </w:p>
    <w:p w14:paraId="49AF05DF" w14:textId="0922D341" w:rsidR="0078787C" w:rsidRPr="0078787C" w:rsidRDefault="0078787C" w:rsidP="0078787C">
      <w:pPr>
        <w:widowControl w:val="0"/>
        <w:autoSpaceDE w:val="0"/>
        <w:autoSpaceDN w:val="0"/>
        <w:adjustRightInd w:val="0"/>
        <w:spacing w:after="120" w:line="360" w:lineRule="auto"/>
        <w:jc w:val="both"/>
        <w:rPr>
          <w:lang w:val="en-GB"/>
        </w:rPr>
      </w:pPr>
      <w:r w:rsidRPr="00641450">
        <w:rPr>
          <w:lang w:val="en-GB"/>
        </w:rPr>
        <w:t xml:space="preserve">Statistical analysis was performed using SPSS Statistics, Version 23.0 (IBM Corp., Armonk, NY, USA). </w:t>
      </w:r>
      <w:proofErr w:type="spellStart"/>
      <w:r w:rsidRPr="00E07602">
        <w:t>Categorical</w:t>
      </w:r>
      <w:proofErr w:type="spellEnd"/>
      <w:r w:rsidRPr="00E07602">
        <w:t xml:space="preserve"> </w:t>
      </w:r>
      <w:proofErr w:type="spellStart"/>
      <w:r w:rsidRPr="00E07602">
        <w:t>variables</w:t>
      </w:r>
      <w:proofErr w:type="spellEnd"/>
      <w:r w:rsidRPr="00E07602">
        <w:t xml:space="preserve"> </w:t>
      </w:r>
      <w:proofErr w:type="spellStart"/>
      <w:r w:rsidRPr="00E07602">
        <w:t>were</w:t>
      </w:r>
      <w:proofErr w:type="spellEnd"/>
      <w:r w:rsidRPr="00E07602">
        <w:t xml:space="preserve"> </w:t>
      </w:r>
      <w:proofErr w:type="spellStart"/>
      <w:r w:rsidRPr="00E07602">
        <w:t>compared</w:t>
      </w:r>
      <w:proofErr w:type="spellEnd"/>
      <w:r w:rsidRPr="00E07602">
        <w:t xml:space="preserve"> </w:t>
      </w:r>
      <w:proofErr w:type="spellStart"/>
      <w:r w:rsidRPr="00E07602">
        <w:t>using</w:t>
      </w:r>
      <w:proofErr w:type="spellEnd"/>
      <w:r w:rsidRPr="00E07602">
        <w:t xml:space="preserve"> </w:t>
      </w:r>
      <w:proofErr w:type="spellStart"/>
      <w:r w:rsidRPr="00E07602">
        <w:t>the</w:t>
      </w:r>
      <w:proofErr w:type="spellEnd"/>
      <w:r w:rsidRPr="00E07602">
        <w:t xml:space="preserve"> </w:t>
      </w:r>
      <w:r w:rsidRPr="00E07602">
        <w:rPr>
          <w:highlight w:val="yellow"/>
        </w:rPr>
        <w:t>chi-</w:t>
      </w:r>
      <w:proofErr w:type="spellStart"/>
      <w:r w:rsidRPr="00E07602">
        <w:rPr>
          <w:highlight w:val="yellow"/>
        </w:rPr>
        <w:t>square</w:t>
      </w:r>
      <w:proofErr w:type="spellEnd"/>
      <w:r w:rsidRPr="00E07602">
        <w:rPr>
          <w:highlight w:val="yellow"/>
        </w:rPr>
        <w:t xml:space="preserve"> </w:t>
      </w:r>
      <w:proofErr w:type="spellStart"/>
      <w:r w:rsidRPr="00E07602">
        <w:rPr>
          <w:highlight w:val="yellow"/>
        </w:rPr>
        <w:t>test</w:t>
      </w:r>
      <w:proofErr w:type="spellEnd"/>
      <w:r w:rsidRPr="00E07602">
        <w:t xml:space="preserve"> </w:t>
      </w:r>
      <w:r w:rsidRPr="00E07602">
        <w:rPr>
          <w:highlight w:val="cyan"/>
        </w:rPr>
        <w:t>NUNCA DEVE TER SIDO USADO UMA VEZ QUE AS AMOSTRAS SÃO DE PEQUENA DIMENSÃO, PELO QUE SE DEVE TIRAR ESTA REFERÊNCIA</w:t>
      </w:r>
      <w:r w:rsidRPr="00E07602">
        <w:t xml:space="preserve"> </w:t>
      </w:r>
      <w:proofErr w:type="spellStart"/>
      <w:r w:rsidRPr="00E07602">
        <w:t>or</w:t>
      </w:r>
      <w:proofErr w:type="spellEnd"/>
      <w:r w:rsidRPr="00E07602">
        <w:t xml:space="preserve"> </w:t>
      </w:r>
      <w:proofErr w:type="spellStart"/>
      <w:r w:rsidRPr="00E07602">
        <w:t>the</w:t>
      </w:r>
      <w:proofErr w:type="spellEnd"/>
      <w:r w:rsidRPr="00E07602">
        <w:t xml:space="preserve"> Fisher </w:t>
      </w:r>
      <w:proofErr w:type="spellStart"/>
      <w:r w:rsidRPr="00E07602">
        <w:t>exact</w:t>
      </w:r>
      <w:proofErr w:type="spellEnd"/>
      <w:r w:rsidRPr="00E07602">
        <w:t xml:space="preserve"> </w:t>
      </w:r>
      <w:proofErr w:type="spellStart"/>
      <w:r w:rsidRPr="00E07602">
        <w:t>test</w:t>
      </w:r>
      <w:proofErr w:type="spellEnd"/>
      <w:r w:rsidRPr="00E07602">
        <w:t xml:space="preserve"> </w:t>
      </w:r>
      <w:proofErr w:type="spellStart"/>
      <w:r w:rsidRPr="00E07602">
        <w:t>according</w:t>
      </w:r>
      <w:proofErr w:type="spellEnd"/>
      <w:r w:rsidRPr="00E07602">
        <w:t xml:space="preserve"> to </w:t>
      </w:r>
      <w:proofErr w:type="spellStart"/>
      <w:r w:rsidRPr="00E07602">
        <w:t>the</w:t>
      </w:r>
      <w:proofErr w:type="spellEnd"/>
      <w:r w:rsidRPr="00E07602">
        <w:t xml:space="preserve"> </w:t>
      </w:r>
      <w:proofErr w:type="spellStart"/>
      <w:r w:rsidRPr="00E07602">
        <w:t>Cochrane</w:t>
      </w:r>
      <w:proofErr w:type="spellEnd"/>
      <w:r w:rsidRPr="00E07602">
        <w:t xml:space="preserve"> rules. </w:t>
      </w:r>
      <w:proofErr w:type="spellStart"/>
      <w:r w:rsidRPr="00E07602">
        <w:rPr>
          <w:highlight w:val="yellow"/>
        </w:rPr>
        <w:t>The</w:t>
      </w:r>
      <w:proofErr w:type="spellEnd"/>
      <w:r w:rsidRPr="00E07602">
        <w:rPr>
          <w:highlight w:val="yellow"/>
        </w:rPr>
        <w:t xml:space="preserve"> </w:t>
      </w:r>
      <w:proofErr w:type="spellStart"/>
      <w:r w:rsidRPr="00E07602">
        <w:rPr>
          <w:highlight w:val="yellow"/>
        </w:rPr>
        <w:t>normality</w:t>
      </w:r>
      <w:proofErr w:type="spellEnd"/>
      <w:r w:rsidRPr="00E07602">
        <w:rPr>
          <w:highlight w:val="yellow"/>
        </w:rPr>
        <w:t xml:space="preserve"> </w:t>
      </w:r>
      <w:proofErr w:type="spellStart"/>
      <w:r w:rsidRPr="00E07602">
        <w:rPr>
          <w:highlight w:val="yellow"/>
        </w:rPr>
        <w:t>of</w:t>
      </w:r>
      <w:proofErr w:type="spellEnd"/>
      <w:r w:rsidRPr="00E07602">
        <w:rPr>
          <w:highlight w:val="yellow"/>
        </w:rPr>
        <w:t xml:space="preserve"> </w:t>
      </w:r>
      <w:proofErr w:type="spellStart"/>
      <w:r w:rsidRPr="00E07602">
        <w:rPr>
          <w:highlight w:val="yellow"/>
        </w:rPr>
        <w:t>continuous</w:t>
      </w:r>
      <w:proofErr w:type="spellEnd"/>
      <w:r w:rsidRPr="00E07602">
        <w:rPr>
          <w:highlight w:val="yellow"/>
        </w:rPr>
        <w:t xml:space="preserve"> </w:t>
      </w:r>
      <w:proofErr w:type="spellStart"/>
      <w:r w:rsidRPr="00E07602">
        <w:rPr>
          <w:highlight w:val="yellow"/>
        </w:rPr>
        <w:t>variables</w:t>
      </w:r>
      <w:proofErr w:type="spellEnd"/>
      <w:r w:rsidRPr="00E07602">
        <w:rPr>
          <w:highlight w:val="yellow"/>
        </w:rPr>
        <w:t xml:space="preserve"> </w:t>
      </w:r>
      <w:proofErr w:type="spellStart"/>
      <w:r w:rsidRPr="00E07602">
        <w:rPr>
          <w:highlight w:val="yellow"/>
        </w:rPr>
        <w:t>was</w:t>
      </w:r>
      <w:proofErr w:type="spellEnd"/>
      <w:r w:rsidRPr="00E07602">
        <w:rPr>
          <w:highlight w:val="yellow"/>
        </w:rPr>
        <w:t xml:space="preserve"> </w:t>
      </w:r>
      <w:proofErr w:type="spellStart"/>
      <w:r w:rsidRPr="00E07602">
        <w:rPr>
          <w:highlight w:val="yellow"/>
        </w:rPr>
        <w:t>assessed</w:t>
      </w:r>
      <w:proofErr w:type="spellEnd"/>
      <w:r w:rsidRPr="00E07602">
        <w:rPr>
          <w:highlight w:val="yellow"/>
        </w:rPr>
        <w:t xml:space="preserve"> </w:t>
      </w:r>
      <w:proofErr w:type="spellStart"/>
      <w:r w:rsidRPr="00E07602">
        <w:rPr>
          <w:highlight w:val="yellow"/>
        </w:rPr>
        <w:t>with</w:t>
      </w:r>
      <w:proofErr w:type="spellEnd"/>
      <w:r w:rsidRPr="00E07602">
        <w:rPr>
          <w:highlight w:val="yellow"/>
        </w:rPr>
        <w:t xml:space="preserve"> </w:t>
      </w:r>
      <w:proofErr w:type="spellStart"/>
      <w:r w:rsidRPr="00E07602">
        <w:rPr>
          <w:highlight w:val="yellow"/>
        </w:rPr>
        <w:t>the</w:t>
      </w:r>
      <w:proofErr w:type="spellEnd"/>
      <w:r w:rsidRPr="00E07602">
        <w:rPr>
          <w:highlight w:val="yellow"/>
        </w:rPr>
        <w:t xml:space="preserve"> </w:t>
      </w:r>
      <w:proofErr w:type="spellStart"/>
      <w:r w:rsidRPr="00E07602">
        <w:rPr>
          <w:highlight w:val="yellow"/>
        </w:rPr>
        <w:t>Kolmogorov-Smirnov</w:t>
      </w:r>
      <w:proofErr w:type="spellEnd"/>
      <w:r w:rsidRPr="00E07602">
        <w:rPr>
          <w:highlight w:val="yellow"/>
        </w:rPr>
        <w:t xml:space="preserve"> </w:t>
      </w:r>
      <w:proofErr w:type="spellStart"/>
      <w:r w:rsidRPr="00E07602">
        <w:rPr>
          <w:highlight w:val="yellow"/>
        </w:rPr>
        <w:t>test</w:t>
      </w:r>
      <w:proofErr w:type="spellEnd"/>
      <w:r w:rsidRPr="00E07602">
        <w:rPr>
          <w:highlight w:val="yellow"/>
        </w:rPr>
        <w:t>.</w:t>
      </w:r>
      <w:r w:rsidRPr="00E07602">
        <w:t xml:space="preserve"> - &gt;</w:t>
      </w:r>
      <w:r w:rsidRPr="00E07602">
        <w:rPr>
          <w:highlight w:val="cyan"/>
        </w:rPr>
        <w:t>DEVE SER RETIRADA ESTA REFERÊNCIA POR SER INUTIL.</w:t>
      </w:r>
      <w:r w:rsidRPr="00E07602">
        <w:t xml:space="preserve"> </w:t>
      </w:r>
      <w:r w:rsidRPr="00641450">
        <w:rPr>
          <w:lang w:val="en-GB"/>
        </w:rPr>
        <w:t xml:space="preserve">Quantitative non-normal variables were expressed as median (interquartile range) and the non-parametric Mann-Whitney U test was used for </w:t>
      </w:r>
      <w:r w:rsidRPr="00E07602">
        <w:rPr>
          <w:highlight w:val="cyan"/>
          <w:lang w:val="en-GB"/>
        </w:rPr>
        <w:t>DISTRIBUTION</w:t>
      </w:r>
      <w:r>
        <w:rPr>
          <w:lang w:val="en-GB"/>
        </w:rPr>
        <w:t xml:space="preserve"> </w:t>
      </w:r>
      <w:r w:rsidRPr="00641450">
        <w:rPr>
          <w:lang w:val="en-GB"/>
        </w:rPr>
        <w:t>comparisons. All tests were 2 tailed, and p &lt; .05 was considered statistically significant.</w:t>
      </w:r>
    </w:p>
    <w:p w14:paraId="1AA07987" w14:textId="22557A36" w:rsidR="00E053E0" w:rsidRPr="002D260A" w:rsidRDefault="00E053E0" w:rsidP="00E053E0">
      <w:pPr>
        <w:widowControl w:val="0"/>
        <w:autoSpaceDE w:val="0"/>
        <w:autoSpaceDN w:val="0"/>
        <w:adjustRightInd w:val="0"/>
        <w:spacing w:after="120"/>
        <w:jc w:val="both"/>
        <w:rPr>
          <w:rFonts w:ascii="Arial" w:hAnsi="Arial" w:cs="Arial"/>
          <w:lang w:val="en-GB"/>
        </w:rPr>
      </w:pPr>
      <w:proofErr w:type="spellStart"/>
      <w:r>
        <w:rPr>
          <w:rFonts w:ascii="Arial" w:hAnsi="Arial" w:cs="Arial"/>
          <w:color w:val="4F81BD" w:themeColor="accent1"/>
          <w:lang w:val="en-GB"/>
        </w:rPr>
        <w:t>Agradecemos</w:t>
      </w:r>
      <w:proofErr w:type="spellEnd"/>
      <w:r>
        <w:rPr>
          <w:rFonts w:ascii="Arial" w:hAnsi="Arial" w:cs="Arial"/>
          <w:color w:val="4F81BD" w:themeColor="accent1"/>
          <w:lang w:val="en-GB"/>
        </w:rPr>
        <w:t xml:space="preserve"> a </w:t>
      </w:r>
      <w:proofErr w:type="spellStart"/>
      <w:r>
        <w:rPr>
          <w:rFonts w:ascii="Arial" w:hAnsi="Arial" w:cs="Arial"/>
          <w:color w:val="4F81BD" w:themeColor="accent1"/>
          <w:lang w:val="en-GB"/>
        </w:rPr>
        <w:t>correcção</w:t>
      </w:r>
      <w:proofErr w:type="spellEnd"/>
      <w:r>
        <w:rPr>
          <w:rFonts w:ascii="Arial" w:hAnsi="Arial" w:cs="Arial"/>
          <w:color w:val="4F81BD" w:themeColor="accent1"/>
          <w:lang w:val="en-GB"/>
        </w:rPr>
        <w:t xml:space="preserve"> e </w:t>
      </w:r>
      <w:proofErr w:type="spellStart"/>
      <w:r>
        <w:rPr>
          <w:rFonts w:ascii="Arial" w:hAnsi="Arial" w:cs="Arial"/>
          <w:color w:val="4F81BD" w:themeColor="accent1"/>
          <w:lang w:val="en-GB"/>
        </w:rPr>
        <w:t>reformulámos</w:t>
      </w:r>
      <w:proofErr w:type="spellEnd"/>
      <w:r>
        <w:rPr>
          <w:rFonts w:ascii="Arial" w:hAnsi="Arial" w:cs="Arial"/>
          <w:color w:val="4F81BD" w:themeColor="accent1"/>
          <w:lang w:val="en-GB"/>
        </w:rPr>
        <w:t xml:space="preserve">: </w:t>
      </w:r>
      <w:r w:rsidRPr="00E053E0">
        <w:rPr>
          <w:rFonts w:ascii="Arial" w:hAnsi="Arial" w:cs="Arial"/>
          <w:color w:val="4F81BD" w:themeColor="accent1"/>
          <w:lang w:val="en-GB"/>
        </w:rPr>
        <w:t xml:space="preserve">“Statistical analysis was performed using SPSS Statistics, Version 23.0 (IBM Corp., Armonk, NY, USA). </w:t>
      </w:r>
      <w:proofErr w:type="spellStart"/>
      <w:r w:rsidRPr="00E053E0">
        <w:rPr>
          <w:rFonts w:ascii="Arial" w:hAnsi="Arial" w:cs="Arial"/>
          <w:color w:val="4F81BD" w:themeColor="accent1"/>
        </w:rPr>
        <w:t>Categorical</w:t>
      </w:r>
      <w:proofErr w:type="spellEnd"/>
      <w:r w:rsidRPr="00E053E0">
        <w:rPr>
          <w:rFonts w:ascii="Arial" w:hAnsi="Arial" w:cs="Arial"/>
          <w:color w:val="4F81BD" w:themeColor="accent1"/>
        </w:rPr>
        <w:t xml:space="preserve"> </w:t>
      </w:r>
      <w:proofErr w:type="spellStart"/>
      <w:r w:rsidRPr="00E053E0">
        <w:rPr>
          <w:rFonts w:ascii="Arial" w:hAnsi="Arial" w:cs="Arial"/>
          <w:color w:val="4F81BD" w:themeColor="accent1"/>
        </w:rPr>
        <w:t>variables</w:t>
      </w:r>
      <w:proofErr w:type="spellEnd"/>
      <w:r w:rsidRPr="00E053E0">
        <w:rPr>
          <w:rFonts w:ascii="Arial" w:hAnsi="Arial" w:cs="Arial"/>
          <w:color w:val="4F81BD" w:themeColor="accent1"/>
        </w:rPr>
        <w:t xml:space="preserve"> </w:t>
      </w:r>
      <w:proofErr w:type="spellStart"/>
      <w:r w:rsidRPr="00E053E0">
        <w:rPr>
          <w:rFonts w:ascii="Arial" w:hAnsi="Arial" w:cs="Arial"/>
          <w:color w:val="4F81BD" w:themeColor="accent1"/>
        </w:rPr>
        <w:t>were</w:t>
      </w:r>
      <w:proofErr w:type="spellEnd"/>
      <w:r w:rsidRPr="00E053E0">
        <w:rPr>
          <w:rFonts w:ascii="Arial" w:hAnsi="Arial" w:cs="Arial"/>
          <w:color w:val="4F81BD" w:themeColor="accent1"/>
        </w:rPr>
        <w:t xml:space="preserve"> </w:t>
      </w:r>
      <w:proofErr w:type="spellStart"/>
      <w:r w:rsidRPr="00E053E0">
        <w:rPr>
          <w:rFonts w:ascii="Arial" w:hAnsi="Arial" w:cs="Arial"/>
          <w:color w:val="4F81BD" w:themeColor="accent1"/>
        </w:rPr>
        <w:t>compared</w:t>
      </w:r>
      <w:proofErr w:type="spellEnd"/>
      <w:r w:rsidRPr="00E053E0">
        <w:rPr>
          <w:rFonts w:ascii="Arial" w:hAnsi="Arial" w:cs="Arial"/>
          <w:color w:val="4F81BD" w:themeColor="accent1"/>
        </w:rPr>
        <w:t xml:space="preserve"> </w:t>
      </w:r>
      <w:proofErr w:type="spellStart"/>
      <w:r w:rsidRPr="00E053E0">
        <w:rPr>
          <w:rFonts w:ascii="Arial" w:hAnsi="Arial" w:cs="Arial"/>
          <w:color w:val="4F81BD" w:themeColor="accent1"/>
        </w:rPr>
        <w:t>using</w:t>
      </w:r>
      <w:proofErr w:type="spellEnd"/>
      <w:r w:rsidRPr="00E053E0">
        <w:rPr>
          <w:rFonts w:ascii="Arial" w:hAnsi="Arial" w:cs="Arial"/>
          <w:color w:val="4F81BD" w:themeColor="accent1"/>
        </w:rPr>
        <w:t xml:space="preserve"> </w:t>
      </w:r>
      <w:proofErr w:type="spellStart"/>
      <w:r w:rsidRPr="00E053E0">
        <w:rPr>
          <w:rFonts w:ascii="Arial" w:hAnsi="Arial" w:cs="Arial"/>
          <w:color w:val="4F81BD" w:themeColor="accent1"/>
        </w:rPr>
        <w:t>the</w:t>
      </w:r>
      <w:proofErr w:type="spellEnd"/>
      <w:r w:rsidRPr="00E053E0">
        <w:rPr>
          <w:rFonts w:ascii="Arial" w:hAnsi="Arial" w:cs="Arial"/>
          <w:color w:val="4F81BD" w:themeColor="accent1"/>
        </w:rPr>
        <w:t xml:space="preserve"> </w:t>
      </w:r>
      <w:proofErr w:type="spellStart"/>
      <w:r w:rsidRPr="00E053E0">
        <w:rPr>
          <w:rFonts w:ascii="Arial" w:hAnsi="Arial" w:cs="Arial"/>
          <w:color w:val="4F81BD" w:themeColor="accent1"/>
        </w:rPr>
        <w:t>Fisher</w:t>
      </w:r>
      <w:r w:rsidR="0078787C">
        <w:rPr>
          <w:rFonts w:ascii="Arial" w:hAnsi="Arial" w:cs="Arial"/>
          <w:color w:val="4F81BD" w:themeColor="accent1"/>
        </w:rPr>
        <w:t>’s</w:t>
      </w:r>
      <w:proofErr w:type="spellEnd"/>
      <w:r w:rsidRPr="00E053E0">
        <w:rPr>
          <w:rFonts w:ascii="Arial" w:hAnsi="Arial" w:cs="Arial"/>
          <w:color w:val="4F81BD" w:themeColor="accent1"/>
        </w:rPr>
        <w:t xml:space="preserve"> </w:t>
      </w:r>
      <w:proofErr w:type="spellStart"/>
      <w:r w:rsidRPr="00E053E0">
        <w:rPr>
          <w:rFonts w:ascii="Arial" w:hAnsi="Arial" w:cs="Arial"/>
          <w:color w:val="4F81BD" w:themeColor="accent1"/>
        </w:rPr>
        <w:t>exact</w:t>
      </w:r>
      <w:proofErr w:type="spellEnd"/>
      <w:r w:rsidRPr="00E053E0">
        <w:rPr>
          <w:rFonts w:ascii="Arial" w:hAnsi="Arial" w:cs="Arial"/>
          <w:color w:val="4F81BD" w:themeColor="accent1"/>
        </w:rPr>
        <w:t xml:space="preserve"> </w:t>
      </w:r>
      <w:proofErr w:type="spellStart"/>
      <w:r w:rsidRPr="00E053E0">
        <w:rPr>
          <w:rFonts w:ascii="Arial" w:hAnsi="Arial" w:cs="Arial"/>
          <w:color w:val="4F81BD" w:themeColor="accent1"/>
        </w:rPr>
        <w:t>test</w:t>
      </w:r>
      <w:proofErr w:type="spellEnd"/>
      <w:r w:rsidRPr="00E053E0">
        <w:rPr>
          <w:rFonts w:ascii="Arial" w:hAnsi="Arial" w:cs="Arial"/>
          <w:color w:val="4F81BD" w:themeColor="accent1"/>
        </w:rPr>
        <w:t xml:space="preserve"> </w:t>
      </w:r>
      <w:proofErr w:type="spellStart"/>
      <w:r w:rsidRPr="00E053E0">
        <w:rPr>
          <w:rFonts w:ascii="Arial" w:hAnsi="Arial" w:cs="Arial"/>
          <w:color w:val="4F81BD" w:themeColor="accent1"/>
        </w:rPr>
        <w:t>according</w:t>
      </w:r>
      <w:proofErr w:type="spellEnd"/>
      <w:r w:rsidRPr="00E053E0">
        <w:rPr>
          <w:rFonts w:ascii="Arial" w:hAnsi="Arial" w:cs="Arial"/>
          <w:color w:val="4F81BD" w:themeColor="accent1"/>
        </w:rPr>
        <w:t xml:space="preserve"> to </w:t>
      </w:r>
      <w:proofErr w:type="spellStart"/>
      <w:r w:rsidRPr="00E053E0">
        <w:rPr>
          <w:rFonts w:ascii="Arial" w:hAnsi="Arial" w:cs="Arial"/>
          <w:color w:val="4F81BD" w:themeColor="accent1"/>
        </w:rPr>
        <w:t>the</w:t>
      </w:r>
      <w:proofErr w:type="spellEnd"/>
      <w:r w:rsidRPr="00E053E0">
        <w:rPr>
          <w:rFonts w:ascii="Arial" w:hAnsi="Arial" w:cs="Arial"/>
          <w:color w:val="4F81BD" w:themeColor="accent1"/>
        </w:rPr>
        <w:t xml:space="preserve"> </w:t>
      </w:r>
      <w:proofErr w:type="spellStart"/>
      <w:r w:rsidRPr="00E053E0">
        <w:rPr>
          <w:rFonts w:ascii="Arial" w:hAnsi="Arial" w:cs="Arial"/>
          <w:color w:val="4F81BD" w:themeColor="accent1"/>
        </w:rPr>
        <w:t>Cochrane</w:t>
      </w:r>
      <w:proofErr w:type="spellEnd"/>
      <w:r w:rsidRPr="00E053E0">
        <w:rPr>
          <w:rFonts w:ascii="Arial" w:hAnsi="Arial" w:cs="Arial"/>
          <w:color w:val="4F81BD" w:themeColor="accent1"/>
        </w:rPr>
        <w:t xml:space="preserve"> rules. </w:t>
      </w:r>
      <w:r w:rsidRPr="00E053E0">
        <w:rPr>
          <w:rFonts w:ascii="Arial" w:hAnsi="Arial" w:cs="Arial"/>
          <w:color w:val="4F81BD" w:themeColor="accent1"/>
          <w:lang w:val="en-GB"/>
        </w:rPr>
        <w:t xml:space="preserve">Quantitative non-normal variables were expressed as median (interquartile range) and the non-parametric Mann-Whitney U test was used for </w:t>
      </w:r>
      <w:r w:rsidR="00FD55C1">
        <w:rPr>
          <w:rFonts w:ascii="Arial" w:hAnsi="Arial" w:cs="Arial"/>
          <w:color w:val="4F81BD" w:themeColor="accent1"/>
          <w:lang w:val="en-GB"/>
        </w:rPr>
        <w:t xml:space="preserve">distribution </w:t>
      </w:r>
      <w:r w:rsidRPr="00E053E0">
        <w:rPr>
          <w:rFonts w:ascii="Arial" w:hAnsi="Arial" w:cs="Arial"/>
          <w:color w:val="4F81BD" w:themeColor="accent1"/>
          <w:lang w:val="en-GB"/>
        </w:rPr>
        <w:t>comparisons. All tests were 2 tailed, and p &lt; .05 was considered statistically significant.</w:t>
      </w:r>
      <w:r>
        <w:rPr>
          <w:rFonts w:ascii="Arial" w:hAnsi="Arial" w:cs="Arial"/>
          <w:color w:val="4F81BD" w:themeColor="accent1"/>
          <w:lang w:val="en-GB"/>
        </w:rPr>
        <w:t>”</w:t>
      </w:r>
    </w:p>
    <w:p w14:paraId="497301CE" w14:textId="0132F2FD" w:rsidR="00B64927" w:rsidRPr="00D87603" w:rsidRDefault="00B64927" w:rsidP="006B2FC1">
      <w:pPr>
        <w:rPr>
          <w:rFonts w:ascii="Arial" w:hAnsi="Arial" w:cs="Arial"/>
          <w:lang w:val="en-GB"/>
        </w:rPr>
      </w:pPr>
    </w:p>
    <w:p w14:paraId="2897FFE8" w14:textId="76F7DADE" w:rsidR="00D87603" w:rsidRDefault="00D87603" w:rsidP="00D87603">
      <w:pPr>
        <w:pStyle w:val="ListParagraph"/>
        <w:numPr>
          <w:ilvl w:val="0"/>
          <w:numId w:val="1"/>
        </w:numPr>
        <w:rPr>
          <w:rFonts w:ascii="Arial" w:hAnsi="Arial" w:cs="Arial"/>
          <w:lang w:val="en-GB"/>
        </w:rPr>
      </w:pPr>
      <w:r w:rsidRPr="00D87603">
        <w:rPr>
          <w:rFonts w:ascii="Arial" w:hAnsi="Arial" w:cs="Arial"/>
          <w:lang w:val="en-GB"/>
        </w:rPr>
        <w:t>Results</w:t>
      </w:r>
    </w:p>
    <w:p w14:paraId="0B6E3703" w14:textId="77777777" w:rsidR="00255689" w:rsidRDefault="00255689" w:rsidP="00255689">
      <w:pPr>
        <w:rPr>
          <w:rFonts w:ascii="Arial" w:hAnsi="Arial" w:cs="Arial"/>
          <w:lang w:val="en-GB"/>
        </w:rPr>
      </w:pPr>
    </w:p>
    <w:p w14:paraId="25F2B694" w14:textId="77777777" w:rsidR="00255689" w:rsidRPr="00641450" w:rsidRDefault="00255689" w:rsidP="00255689">
      <w:pPr>
        <w:spacing w:after="120" w:line="360" w:lineRule="auto"/>
        <w:jc w:val="both"/>
        <w:rPr>
          <w:i/>
          <w:lang w:val="en-GB"/>
        </w:rPr>
      </w:pPr>
      <w:r w:rsidRPr="00641450">
        <w:rPr>
          <w:i/>
          <w:lang w:val="en-GB"/>
        </w:rPr>
        <w:t>3.1 Clinical characteristics</w:t>
      </w:r>
    </w:p>
    <w:p w14:paraId="6B52FFC3" w14:textId="77777777" w:rsidR="00255689" w:rsidRPr="00641450" w:rsidRDefault="00255689" w:rsidP="00255689">
      <w:pPr>
        <w:spacing w:after="120" w:line="360" w:lineRule="auto"/>
        <w:jc w:val="both"/>
        <w:rPr>
          <w:lang w:val="en-GB"/>
        </w:rPr>
      </w:pPr>
      <w:r w:rsidRPr="00641450">
        <w:rPr>
          <w:lang w:val="en-GB"/>
        </w:rPr>
        <w:t xml:space="preserve">A total of </w:t>
      </w:r>
      <w:r w:rsidRPr="00E07602">
        <w:rPr>
          <w:highlight w:val="yellow"/>
          <w:lang w:val="en-GB"/>
        </w:rPr>
        <w:t>94 patients</w:t>
      </w:r>
      <w:r w:rsidRPr="00641450">
        <w:rPr>
          <w:lang w:val="en-GB"/>
        </w:rPr>
        <w:t xml:space="preserve"> enrolled the study. Patients’ </w:t>
      </w:r>
      <w:proofErr w:type="spellStart"/>
      <w:r w:rsidRPr="00641450">
        <w:rPr>
          <w:lang w:val="en-GB"/>
        </w:rPr>
        <w:t>gynecological</w:t>
      </w:r>
      <w:proofErr w:type="spellEnd"/>
      <w:r w:rsidRPr="00641450">
        <w:rPr>
          <w:lang w:val="en-GB"/>
        </w:rPr>
        <w:t xml:space="preserve"> and family history is shown in Table 1. Median age at menopause was 36.0 (</w:t>
      </w:r>
      <w:r w:rsidRPr="005C79A5">
        <w:rPr>
          <w:lang w:val="en-GB"/>
        </w:rPr>
        <w:t>6.0</w:t>
      </w:r>
      <w:r w:rsidRPr="00641450">
        <w:rPr>
          <w:lang w:val="en-GB"/>
        </w:rPr>
        <w:t>) years</w:t>
      </w:r>
      <w:r>
        <w:rPr>
          <w:lang w:val="en-GB"/>
        </w:rPr>
        <w:t xml:space="preserve">). </w:t>
      </w:r>
      <w:r w:rsidRPr="00641450">
        <w:rPr>
          <w:lang w:val="en-GB"/>
        </w:rPr>
        <w:t xml:space="preserve"> The majority of patients reported secondary amenorrhea (95.7%, n=90). Overall, the </w:t>
      </w:r>
      <w:proofErr w:type="spellStart"/>
      <w:r w:rsidRPr="00531B6C">
        <w:rPr>
          <w:highlight w:val="yellow"/>
          <w:lang w:val="en-GB"/>
        </w:rPr>
        <w:t>nulliparity</w:t>
      </w:r>
      <w:proofErr w:type="spellEnd"/>
      <w:r w:rsidRPr="00531B6C">
        <w:rPr>
          <w:highlight w:val="yellow"/>
          <w:lang w:val="en-GB"/>
        </w:rPr>
        <w:t xml:space="preserve"> rate was 37.2% (n=32) and 19.8% (n=17) patients had a history of previous spontaneous miscarriage</w:t>
      </w:r>
      <w:r>
        <w:rPr>
          <w:lang w:val="en-GB"/>
        </w:rPr>
        <w:t xml:space="preserve"> </w:t>
      </w:r>
      <w:r w:rsidRPr="00531B6C">
        <w:rPr>
          <w:highlight w:val="cyan"/>
          <w:lang w:val="en-GB"/>
        </w:rPr>
        <w:t xml:space="preserve">THIS PERCENTAGES ARE </w:t>
      </w:r>
      <w:r>
        <w:rPr>
          <w:highlight w:val="cyan"/>
          <w:lang w:val="en-GB"/>
        </w:rPr>
        <w:t>CALCULATED WITH</w:t>
      </w:r>
      <w:r w:rsidRPr="00531B6C">
        <w:rPr>
          <w:highlight w:val="cyan"/>
          <w:lang w:val="en-GB"/>
        </w:rPr>
        <w:t xml:space="preserve"> 86 PATIENTS</w:t>
      </w:r>
      <w:r w:rsidRPr="00641450">
        <w:rPr>
          <w:lang w:val="en-GB"/>
        </w:rPr>
        <w:t xml:space="preserve"> The prevalence of primary amenorrhea was similar between familial (4.3%, </w:t>
      </w:r>
      <w:r w:rsidRPr="00531B6C">
        <w:rPr>
          <w:highlight w:val="yellow"/>
          <w:lang w:val="en-GB"/>
        </w:rPr>
        <w:t>n=1</w:t>
      </w:r>
      <w:r>
        <w:rPr>
          <w:lang w:val="en-GB"/>
        </w:rPr>
        <w:t xml:space="preserve"> </w:t>
      </w:r>
      <w:r w:rsidRPr="00531B6C">
        <w:rPr>
          <w:highlight w:val="cyan"/>
          <w:lang w:val="en-GB"/>
        </w:rPr>
        <w:t>IN 23 PATIENTS</w:t>
      </w:r>
      <w:r w:rsidRPr="00641450">
        <w:rPr>
          <w:lang w:val="en-GB"/>
        </w:rPr>
        <w:t xml:space="preserve">) and sporadic (4.5%, </w:t>
      </w:r>
      <w:r w:rsidRPr="00531B6C">
        <w:rPr>
          <w:highlight w:val="yellow"/>
          <w:lang w:val="en-GB"/>
        </w:rPr>
        <w:t>n=3</w:t>
      </w:r>
      <w:r>
        <w:rPr>
          <w:lang w:val="en-GB"/>
        </w:rPr>
        <w:t xml:space="preserve"> </w:t>
      </w:r>
      <w:r w:rsidRPr="00531B6C">
        <w:rPr>
          <w:highlight w:val="cyan"/>
          <w:lang w:val="en-GB"/>
        </w:rPr>
        <w:t>IN 67 PATIENTS</w:t>
      </w:r>
      <w:r w:rsidRPr="00641450">
        <w:rPr>
          <w:lang w:val="en-GB"/>
        </w:rPr>
        <w:t xml:space="preserve">) </w:t>
      </w:r>
      <w:r>
        <w:rPr>
          <w:lang w:val="en-GB"/>
        </w:rPr>
        <w:t xml:space="preserve">WHY 90??? YOU ARE TALKING ABOUT 90 OR 94 PATIENTS??? </w:t>
      </w:r>
      <w:r w:rsidRPr="00641450">
        <w:rPr>
          <w:lang w:val="en-GB"/>
        </w:rPr>
        <w:t>POI patients (</w:t>
      </w:r>
      <w:r w:rsidRPr="005C79A5">
        <w:rPr>
          <w:highlight w:val="yellow"/>
          <w:lang w:val="en-GB"/>
        </w:rPr>
        <w:t>p=0.731</w:t>
      </w:r>
      <w:r>
        <w:rPr>
          <w:lang w:val="en-GB"/>
        </w:rPr>
        <w:t xml:space="preserve"> </w:t>
      </w:r>
      <w:r w:rsidRPr="005C79A5">
        <w:rPr>
          <w:highlight w:val="cyan"/>
          <w:lang w:val="en-GB"/>
        </w:rPr>
        <w:t xml:space="preserve">WHAT </w:t>
      </w:r>
      <w:r>
        <w:rPr>
          <w:highlight w:val="cyan"/>
          <w:lang w:val="en-GB"/>
        </w:rPr>
        <w:t xml:space="preserve">TEST?? WHAT </w:t>
      </w:r>
      <w:r w:rsidRPr="005C79A5">
        <w:rPr>
          <w:highlight w:val="cyan"/>
          <w:lang w:val="en-GB"/>
        </w:rPr>
        <w:t>IS THE VALUE OF THE TEST STATISTIC, AND DEGREES OF FREEDOM???</w:t>
      </w:r>
      <w:r w:rsidRPr="00641450">
        <w:rPr>
          <w:lang w:val="en-GB"/>
        </w:rPr>
        <w:t xml:space="preserve">), and between patients with (0%) and without (4.5%, n=4) a family history of Fragile X Syndrome (p=0.913). </w:t>
      </w:r>
      <w:r w:rsidRPr="005C79A5">
        <w:rPr>
          <w:highlight w:val="cyan"/>
          <w:lang w:val="en-GB"/>
        </w:rPr>
        <w:t xml:space="preserve">WHAT </w:t>
      </w:r>
      <w:r>
        <w:rPr>
          <w:highlight w:val="cyan"/>
          <w:lang w:val="en-GB"/>
        </w:rPr>
        <w:t xml:space="preserve">TEST?? WHAT </w:t>
      </w:r>
      <w:r w:rsidRPr="005C79A5">
        <w:rPr>
          <w:highlight w:val="cyan"/>
          <w:lang w:val="en-GB"/>
        </w:rPr>
        <w:t>IS THE VALUE OF THE TEST STATISTIC???</w:t>
      </w:r>
      <w:r w:rsidRPr="00641450">
        <w:rPr>
          <w:lang w:val="en-GB"/>
        </w:rPr>
        <w:t>),</w:t>
      </w:r>
    </w:p>
    <w:p w14:paraId="41C7B836" w14:textId="77777777" w:rsidR="00255689" w:rsidRDefault="00255689" w:rsidP="00255689">
      <w:pPr>
        <w:rPr>
          <w:rFonts w:ascii="Arial" w:hAnsi="Arial" w:cs="Arial"/>
          <w:lang w:val="en-GB"/>
        </w:rPr>
      </w:pPr>
    </w:p>
    <w:p w14:paraId="29EFC861" w14:textId="77777777" w:rsidR="0089567D" w:rsidRPr="00951E4C" w:rsidRDefault="00255689" w:rsidP="00255689">
      <w:pPr>
        <w:rPr>
          <w:rFonts w:ascii="Arial" w:hAnsi="Arial" w:cs="Arial"/>
          <w:color w:val="4F81BD" w:themeColor="accent1"/>
          <w:lang w:val="en-GB"/>
        </w:rPr>
      </w:pPr>
      <w:proofErr w:type="spellStart"/>
      <w:proofErr w:type="gramStart"/>
      <w:r w:rsidRPr="00951E4C">
        <w:rPr>
          <w:rFonts w:ascii="Arial" w:hAnsi="Arial" w:cs="Arial"/>
          <w:color w:val="4F81BD" w:themeColor="accent1"/>
          <w:lang w:val="en-GB"/>
        </w:rPr>
        <w:t>Agradecemos</w:t>
      </w:r>
      <w:proofErr w:type="spellEnd"/>
      <w:r w:rsidRPr="00951E4C">
        <w:rPr>
          <w:rFonts w:ascii="Arial" w:hAnsi="Arial" w:cs="Arial"/>
          <w:color w:val="4F81BD" w:themeColor="accent1"/>
          <w:lang w:val="en-GB"/>
        </w:rPr>
        <w:t xml:space="preserve"> o </w:t>
      </w:r>
      <w:proofErr w:type="spellStart"/>
      <w:r w:rsidRPr="00951E4C">
        <w:rPr>
          <w:rFonts w:ascii="Arial" w:hAnsi="Arial" w:cs="Arial"/>
          <w:color w:val="4F81BD" w:themeColor="accent1"/>
          <w:lang w:val="en-GB"/>
        </w:rPr>
        <w:t>comentário</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extremamente</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construtivo</w:t>
      </w:r>
      <w:proofErr w:type="spellEnd"/>
      <w:r w:rsidRPr="00951E4C">
        <w:rPr>
          <w:rFonts w:ascii="Arial" w:hAnsi="Arial" w:cs="Arial"/>
          <w:color w:val="4F81BD" w:themeColor="accent1"/>
          <w:lang w:val="en-GB"/>
        </w:rPr>
        <w:t xml:space="preserve"> e </w:t>
      </w:r>
      <w:proofErr w:type="spellStart"/>
      <w:r w:rsidRPr="00951E4C">
        <w:rPr>
          <w:rFonts w:ascii="Arial" w:hAnsi="Arial" w:cs="Arial"/>
          <w:color w:val="4F81BD" w:themeColor="accent1"/>
          <w:lang w:val="en-GB"/>
        </w:rPr>
        <w:t>reformulámos</w:t>
      </w:r>
      <w:proofErr w:type="spellEnd"/>
      <w:r w:rsidRPr="00951E4C">
        <w:rPr>
          <w:rFonts w:ascii="Arial" w:hAnsi="Arial" w:cs="Arial"/>
          <w:color w:val="4F81BD" w:themeColor="accent1"/>
          <w:lang w:val="en-GB"/>
        </w:rPr>
        <w:t xml:space="preserve"> o </w:t>
      </w:r>
      <w:proofErr w:type="spellStart"/>
      <w:r w:rsidRPr="00951E4C">
        <w:rPr>
          <w:rFonts w:ascii="Arial" w:hAnsi="Arial" w:cs="Arial"/>
          <w:color w:val="4F81BD" w:themeColor="accent1"/>
          <w:lang w:val="en-GB"/>
        </w:rPr>
        <w:t>texto</w:t>
      </w:r>
      <w:proofErr w:type="spellEnd"/>
      <w:r w:rsidRPr="00951E4C">
        <w:rPr>
          <w:rFonts w:ascii="Arial" w:hAnsi="Arial" w:cs="Arial"/>
          <w:color w:val="4F81BD" w:themeColor="accent1"/>
          <w:lang w:val="en-GB"/>
        </w:rPr>
        <w:t xml:space="preserve"> de forma a </w:t>
      </w:r>
      <w:proofErr w:type="spellStart"/>
      <w:r w:rsidRPr="00951E4C">
        <w:rPr>
          <w:rFonts w:ascii="Arial" w:hAnsi="Arial" w:cs="Arial"/>
          <w:color w:val="4F81BD" w:themeColor="accent1"/>
          <w:lang w:val="en-GB"/>
        </w:rPr>
        <w:t>permitir</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uma</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melhor</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compreensão</w:t>
      </w:r>
      <w:proofErr w:type="spellEnd"/>
      <w:r w:rsidRPr="00951E4C">
        <w:rPr>
          <w:rFonts w:ascii="Arial" w:hAnsi="Arial" w:cs="Arial"/>
          <w:color w:val="4F81BD" w:themeColor="accent1"/>
          <w:lang w:val="en-GB"/>
        </w:rPr>
        <w:t>.</w:t>
      </w:r>
      <w:proofErr w:type="gramEnd"/>
      <w:r w:rsidRPr="00951E4C">
        <w:rPr>
          <w:rFonts w:ascii="Arial" w:hAnsi="Arial" w:cs="Arial"/>
          <w:color w:val="4F81BD" w:themeColor="accent1"/>
          <w:lang w:val="en-GB"/>
        </w:rPr>
        <w:t xml:space="preserve"> </w:t>
      </w:r>
      <w:r w:rsidR="0089567D" w:rsidRPr="00951E4C">
        <w:rPr>
          <w:rFonts w:ascii="Arial" w:hAnsi="Arial" w:cs="Arial"/>
          <w:color w:val="4F81BD" w:themeColor="accent1"/>
          <w:lang w:val="en-GB"/>
        </w:rPr>
        <w:t xml:space="preserve">Para </w:t>
      </w:r>
      <w:proofErr w:type="spellStart"/>
      <w:r w:rsidR="0089567D" w:rsidRPr="00951E4C">
        <w:rPr>
          <w:rFonts w:ascii="Arial" w:hAnsi="Arial" w:cs="Arial"/>
          <w:color w:val="4F81BD" w:themeColor="accent1"/>
          <w:lang w:val="en-GB"/>
        </w:rPr>
        <w:t>além</w:t>
      </w:r>
      <w:proofErr w:type="spellEnd"/>
      <w:r w:rsidR="0089567D" w:rsidRPr="00951E4C">
        <w:rPr>
          <w:rFonts w:ascii="Arial" w:hAnsi="Arial" w:cs="Arial"/>
          <w:color w:val="4F81BD" w:themeColor="accent1"/>
          <w:lang w:val="en-GB"/>
        </w:rPr>
        <w:t xml:space="preserve"> disso:</w:t>
      </w:r>
    </w:p>
    <w:p w14:paraId="099E9FDE" w14:textId="041A214C" w:rsidR="00255689" w:rsidRPr="00951E4C" w:rsidRDefault="0089567D" w:rsidP="0089567D">
      <w:pPr>
        <w:pStyle w:val="ListParagraph"/>
        <w:numPr>
          <w:ilvl w:val="0"/>
          <w:numId w:val="2"/>
        </w:numPr>
        <w:rPr>
          <w:rFonts w:ascii="Arial" w:hAnsi="Arial" w:cs="Arial"/>
          <w:color w:val="4F81BD" w:themeColor="accent1"/>
          <w:lang w:val="en-GB"/>
        </w:rPr>
      </w:pPr>
      <w:proofErr w:type="spellStart"/>
      <w:r w:rsidRPr="00951E4C">
        <w:rPr>
          <w:rFonts w:ascii="Arial" w:hAnsi="Arial" w:cs="Arial"/>
          <w:color w:val="4F81BD" w:themeColor="accent1"/>
          <w:lang w:val="en-GB"/>
        </w:rPr>
        <w:t>Corrigimos</w:t>
      </w:r>
      <w:proofErr w:type="spellEnd"/>
      <w:r w:rsidRPr="00951E4C">
        <w:rPr>
          <w:rFonts w:ascii="Arial" w:hAnsi="Arial" w:cs="Arial"/>
          <w:color w:val="4F81BD" w:themeColor="accent1"/>
          <w:lang w:val="en-GB"/>
        </w:rPr>
        <w:t xml:space="preserve"> o </w:t>
      </w:r>
      <w:proofErr w:type="spellStart"/>
      <w:r w:rsidRPr="00951E4C">
        <w:rPr>
          <w:rFonts w:ascii="Arial" w:hAnsi="Arial" w:cs="Arial"/>
          <w:color w:val="4F81BD" w:themeColor="accent1"/>
          <w:lang w:val="en-GB"/>
        </w:rPr>
        <w:t>denominador</w:t>
      </w:r>
      <w:proofErr w:type="spellEnd"/>
      <w:r w:rsidRPr="00951E4C">
        <w:rPr>
          <w:rFonts w:ascii="Arial" w:hAnsi="Arial" w:cs="Arial"/>
          <w:color w:val="4F81BD" w:themeColor="accent1"/>
          <w:lang w:val="en-GB"/>
        </w:rPr>
        <w:t xml:space="preserve"> dos </w:t>
      </w:r>
      <w:proofErr w:type="spellStart"/>
      <w:r w:rsidRPr="00951E4C">
        <w:rPr>
          <w:rFonts w:ascii="Arial" w:hAnsi="Arial" w:cs="Arial"/>
          <w:color w:val="4F81BD" w:themeColor="accent1"/>
          <w:lang w:val="en-GB"/>
        </w:rPr>
        <w:t>antecedentes</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obstétricos</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uma</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vez</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que</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verificámos</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que</w:t>
      </w:r>
      <w:proofErr w:type="spellEnd"/>
      <w:r w:rsidRPr="00951E4C">
        <w:rPr>
          <w:rFonts w:ascii="Arial" w:hAnsi="Arial" w:cs="Arial"/>
          <w:color w:val="4F81BD" w:themeColor="accent1"/>
          <w:lang w:val="en-GB"/>
        </w:rPr>
        <w:t xml:space="preserve"> as 4 </w:t>
      </w:r>
      <w:proofErr w:type="spellStart"/>
      <w:r w:rsidRPr="00951E4C">
        <w:rPr>
          <w:rFonts w:ascii="Arial" w:hAnsi="Arial" w:cs="Arial"/>
          <w:color w:val="4F81BD" w:themeColor="accent1"/>
          <w:lang w:val="en-GB"/>
        </w:rPr>
        <w:t>doentes</w:t>
      </w:r>
      <w:proofErr w:type="spellEnd"/>
      <w:r w:rsidRPr="00951E4C">
        <w:rPr>
          <w:rFonts w:ascii="Arial" w:hAnsi="Arial" w:cs="Arial"/>
          <w:color w:val="4F81BD" w:themeColor="accent1"/>
          <w:lang w:val="en-GB"/>
        </w:rPr>
        <w:t xml:space="preserve"> com </w:t>
      </w:r>
      <w:proofErr w:type="spellStart"/>
      <w:r w:rsidRPr="00951E4C">
        <w:rPr>
          <w:rFonts w:ascii="Arial" w:hAnsi="Arial" w:cs="Arial"/>
          <w:color w:val="4F81BD" w:themeColor="accent1"/>
          <w:lang w:val="en-GB"/>
        </w:rPr>
        <w:t>amenorreia</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primária</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tinham</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sido</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inadvertidamente</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classificadas</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como</w:t>
      </w:r>
      <w:proofErr w:type="spellEnd"/>
      <w:r w:rsidRPr="00951E4C">
        <w:rPr>
          <w:rFonts w:ascii="Arial" w:hAnsi="Arial" w:cs="Arial"/>
          <w:color w:val="4F81BD" w:themeColor="accent1"/>
          <w:lang w:val="en-GB"/>
        </w:rPr>
        <w:t xml:space="preserve"> missing </w:t>
      </w:r>
      <w:proofErr w:type="spellStart"/>
      <w:r w:rsidRPr="00951E4C">
        <w:rPr>
          <w:rFonts w:ascii="Arial" w:hAnsi="Arial" w:cs="Arial"/>
          <w:color w:val="4F81BD" w:themeColor="accent1"/>
          <w:lang w:val="en-GB"/>
        </w:rPr>
        <w:t>nas</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variáveis</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relativas</w:t>
      </w:r>
      <w:proofErr w:type="spellEnd"/>
      <w:r w:rsidRPr="00951E4C">
        <w:rPr>
          <w:rFonts w:ascii="Arial" w:hAnsi="Arial" w:cs="Arial"/>
          <w:color w:val="4F81BD" w:themeColor="accent1"/>
          <w:lang w:val="en-GB"/>
        </w:rPr>
        <w:t xml:space="preserve"> à </w:t>
      </w:r>
      <w:proofErr w:type="spellStart"/>
      <w:r w:rsidRPr="00951E4C">
        <w:rPr>
          <w:rFonts w:ascii="Arial" w:hAnsi="Arial" w:cs="Arial"/>
          <w:color w:val="4F81BD" w:themeColor="accent1"/>
          <w:lang w:val="en-GB"/>
        </w:rPr>
        <w:t>história</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obstétrica</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Assim</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conforme</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exposto</w:t>
      </w:r>
      <w:proofErr w:type="spellEnd"/>
      <w:r w:rsidRPr="00951E4C">
        <w:rPr>
          <w:rFonts w:ascii="Arial" w:hAnsi="Arial" w:cs="Arial"/>
          <w:color w:val="4F81BD" w:themeColor="accent1"/>
          <w:lang w:val="en-GB"/>
        </w:rPr>
        <w:t xml:space="preserve"> no </w:t>
      </w:r>
      <w:proofErr w:type="spellStart"/>
      <w:r w:rsidRPr="00951E4C">
        <w:rPr>
          <w:rFonts w:ascii="Arial" w:hAnsi="Arial" w:cs="Arial"/>
          <w:color w:val="4F81BD" w:themeColor="accent1"/>
          <w:lang w:val="en-GB"/>
        </w:rPr>
        <w:t>texto</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corrigido</w:t>
      </w:r>
      <w:proofErr w:type="spellEnd"/>
      <w:r w:rsidRPr="00951E4C">
        <w:rPr>
          <w:rFonts w:ascii="Arial" w:hAnsi="Arial" w:cs="Arial"/>
          <w:color w:val="4F81BD" w:themeColor="accent1"/>
          <w:lang w:val="en-GB"/>
        </w:rPr>
        <w:t xml:space="preserve">, a </w:t>
      </w:r>
      <w:proofErr w:type="spellStart"/>
      <w:r w:rsidRPr="00951E4C">
        <w:rPr>
          <w:rFonts w:ascii="Arial" w:hAnsi="Arial" w:cs="Arial"/>
          <w:color w:val="4F81BD" w:themeColor="accent1"/>
          <w:lang w:val="en-GB"/>
        </w:rPr>
        <w:t>história</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obstétrica</w:t>
      </w:r>
      <w:proofErr w:type="spellEnd"/>
      <w:r w:rsidRPr="00951E4C">
        <w:rPr>
          <w:rFonts w:ascii="Arial" w:hAnsi="Arial" w:cs="Arial"/>
          <w:color w:val="4F81BD" w:themeColor="accent1"/>
          <w:lang w:val="en-GB"/>
        </w:rPr>
        <w:t xml:space="preserve"> era </w:t>
      </w:r>
      <w:proofErr w:type="spellStart"/>
      <w:r w:rsidRPr="00951E4C">
        <w:rPr>
          <w:rFonts w:ascii="Arial" w:hAnsi="Arial" w:cs="Arial"/>
          <w:color w:val="4F81BD" w:themeColor="accent1"/>
          <w:lang w:val="en-GB"/>
        </w:rPr>
        <w:t>desconhecida</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em</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apenas</w:t>
      </w:r>
      <w:proofErr w:type="spellEnd"/>
      <w:r w:rsidRPr="00951E4C">
        <w:rPr>
          <w:rFonts w:ascii="Arial" w:hAnsi="Arial" w:cs="Arial"/>
          <w:color w:val="4F81BD" w:themeColor="accent1"/>
          <w:lang w:val="en-GB"/>
        </w:rPr>
        <w:t xml:space="preserve"> 4 </w:t>
      </w:r>
      <w:proofErr w:type="spellStart"/>
      <w:r w:rsidRPr="00951E4C">
        <w:rPr>
          <w:rFonts w:ascii="Arial" w:hAnsi="Arial" w:cs="Arial"/>
          <w:color w:val="4F81BD" w:themeColor="accent1"/>
          <w:lang w:val="en-GB"/>
        </w:rPr>
        <w:t>pacientes</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pelo</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que</w:t>
      </w:r>
      <w:proofErr w:type="spellEnd"/>
      <w:r w:rsidRPr="00951E4C">
        <w:rPr>
          <w:rFonts w:ascii="Arial" w:hAnsi="Arial" w:cs="Arial"/>
          <w:color w:val="4F81BD" w:themeColor="accent1"/>
          <w:lang w:val="en-GB"/>
        </w:rPr>
        <w:t xml:space="preserve"> o </w:t>
      </w:r>
      <w:proofErr w:type="spellStart"/>
      <w:r w:rsidRPr="00951E4C">
        <w:rPr>
          <w:rFonts w:ascii="Arial" w:hAnsi="Arial" w:cs="Arial"/>
          <w:color w:val="4F81BD" w:themeColor="accent1"/>
          <w:lang w:val="en-GB"/>
        </w:rPr>
        <w:t>denominador</w:t>
      </w:r>
      <w:proofErr w:type="spellEnd"/>
      <w:r w:rsidR="0078787C">
        <w:rPr>
          <w:rFonts w:ascii="Arial" w:hAnsi="Arial" w:cs="Arial"/>
          <w:color w:val="4F81BD" w:themeColor="accent1"/>
          <w:lang w:val="en-GB"/>
        </w:rPr>
        <w:t xml:space="preserve"> é 90</w:t>
      </w:r>
      <w:r w:rsidRPr="00951E4C">
        <w:rPr>
          <w:rFonts w:ascii="Arial" w:hAnsi="Arial" w:cs="Arial"/>
          <w:color w:val="4F81BD" w:themeColor="accent1"/>
          <w:lang w:val="en-GB"/>
        </w:rPr>
        <w:t>.</w:t>
      </w:r>
    </w:p>
    <w:p w14:paraId="025B87C0" w14:textId="0B8F1A2B" w:rsidR="0089567D" w:rsidRPr="00951E4C" w:rsidRDefault="0089567D" w:rsidP="0089567D">
      <w:pPr>
        <w:pStyle w:val="ListParagraph"/>
        <w:numPr>
          <w:ilvl w:val="0"/>
          <w:numId w:val="2"/>
        </w:numPr>
        <w:rPr>
          <w:rFonts w:ascii="Arial" w:hAnsi="Arial" w:cs="Arial"/>
          <w:color w:val="4F81BD" w:themeColor="accent1"/>
          <w:lang w:val="en-GB"/>
        </w:rPr>
      </w:pPr>
      <w:proofErr w:type="spellStart"/>
      <w:r w:rsidRPr="00951E4C">
        <w:rPr>
          <w:rFonts w:ascii="Arial" w:hAnsi="Arial" w:cs="Arial"/>
          <w:color w:val="4F81BD" w:themeColor="accent1"/>
          <w:lang w:val="en-GB"/>
        </w:rPr>
        <w:t>Concordamos</w:t>
      </w:r>
      <w:proofErr w:type="spellEnd"/>
      <w:r w:rsidRPr="00951E4C">
        <w:rPr>
          <w:rFonts w:ascii="Arial" w:hAnsi="Arial" w:cs="Arial"/>
          <w:color w:val="4F81BD" w:themeColor="accent1"/>
          <w:lang w:val="en-GB"/>
        </w:rPr>
        <w:t xml:space="preserve"> com a </w:t>
      </w:r>
      <w:proofErr w:type="spellStart"/>
      <w:r w:rsidRPr="00951E4C">
        <w:rPr>
          <w:rFonts w:ascii="Arial" w:hAnsi="Arial" w:cs="Arial"/>
          <w:color w:val="4F81BD" w:themeColor="accent1"/>
          <w:lang w:val="en-GB"/>
        </w:rPr>
        <w:t>questão</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levantada</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pelo</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revisor</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sobre</w:t>
      </w:r>
      <w:proofErr w:type="spellEnd"/>
      <w:r w:rsidRPr="00951E4C">
        <w:rPr>
          <w:rFonts w:ascii="Arial" w:hAnsi="Arial" w:cs="Arial"/>
          <w:color w:val="4F81BD" w:themeColor="accent1"/>
          <w:lang w:val="en-GB"/>
        </w:rPr>
        <w:t xml:space="preserve"> o </w:t>
      </w:r>
      <w:proofErr w:type="spellStart"/>
      <w:r w:rsidRPr="00951E4C">
        <w:rPr>
          <w:rFonts w:ascii="Arial" w:hAnsi="Arial" w:cs="Arial"/>
          <w:color w:val="4F81BD" w:themeColor="accent1"/>
          <w:lang w:val="en-GB"/>
        </w:rPr>
        <w:t>valor</w:t>
      </w:r>
      <w:proofErr w:type="spellEnd"/>
      <w:r w:rsidRPr="00951E4C">
        <w:rPr>
          <w:rFonts w:ascii="Arial" w:hAnsi="Arial" w:cs="Arial"/>
          <w:color w:val="4F81BD" w:themeColor="accent1"/>
          <w:lang w:val="en-GB"/>
        </w:rPr>
        <w:t xml:space="preserve"> dos testes </w:t>
      </w:r>
      <w:proofErr w:type="spellStart"/>
      <w:r w:rsidRPr="00951E4C">
        <w:rPr>
          <w:rFonts w:ascii="Arial" w:hAnsi="Arial" w:cs="Arial"/>
          <w:color w:val="4F81BD" w:themeColor="accent1"/>
          <w:lang w:val="en-GB"/>
        </w:rPr>
        <w:t>comparativos</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utilizados</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em</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grupos</w:t>
      </w:r>
      <w:proofErr w:type="spellEnd"/>
      <w:r w:rsidRPr="00951E4C">
        <w:rPr>
          <w:rFonts w:ascii="Arial" w:hAnsi="Arial" w:cs="Arial"/>
          <w:color w:val="4F81BD" w:themeColor="accent1"/>
          <w:lang w:val="en-GB"/>
        </w:rPr>
        <w:t xml:space="preserve"> de </w:t>
      </w:r>
      <w:proofErr w:type="spellStart"/>
      <w:r w:rsidRPr="00951E4C">
        <w:rPr>
          <w:rFonts w:ascii="Arial" w:hAnsi="Arial" w:cs="Arial"/>
          <w:color w:val="4F81BD" w:themeColor="accent1"/>
          <w:lang w:val="en-GB"/>
        </w:rPr>
        <w:t>pequenas</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dimensões</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como</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os</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que</w:t>
      </w:r>
      <w:proofErr w:type="spellEnd"/>
      <w:r w:rsidRPr="00951E4C">
        <w:rPr>
          <w:rFonts w:ascii="Arial" w:hAnsi="Arial" w:cs="Arial"/>
          <w:color w:val="4F81BD" w:themeColor="accent1"/>
          <w:lang w:val="en-GB"/>
        </w:rPr>
        <w:t xml:space="preserve"> se </w:t>
      </w:r>
      <w:proofErr w:type="spellStart"/>
      <w:r w:rsidRPr="00951E4C">
        <w:rPr>
          <w:rFonts w:ascii="Arial" w:hAnsi="Arial" w:cs="Arial"/>
          <w:color w:val="4F81BD" w:themeColor="accent1"/>
          <w:lang w:val="en-GB"/>
        </w:rPr>
        <w:t>referem</w:t>
      </w:r>
      <w:proofErr w:type="spellEnd"/>
      <w:r w:rsidRPr="00951E4C">
        <w:rPr>
          <w:rFonts w:ascii="Arial" w:hAnsi="Arial" w:cs="Arial"/>
          <w:color w:val="4F81BD" w:themeColor="accent1"/>
          <w:lang w:val="en-GB"/>
        </w:rPr>
        <w:t xml:space="preserve"> à </w:t>
      </w:r>
      <w:proofErr w:type="spellStart"/>
      <w:r w:rsidRPr="00951E4C">
        <w:rPr>
          <w:rFonts w:ascii="Arial" w:hAnsi="Arial" w:cs="Arial"/>
          <w:color w:val="4F81BD" w:themeColor="accent1"/>
          <w:lang w:val="en-GB"/>
        </w:rPr>
        <w:t>prevalência</w:t>
      </w:r>
      <w:proofErr w:type="spellEnd"/>
      <w:r w:rsidRPr="00951E4C">
        <w:rPr>
          <w:rFonts w:ascii="Arial" w:hAnsi="Arial" w:cs="Arial"/>
          <w:color w:val="4F81BD" w:themeColor="accent1"/>
          <w:lang w:val="en-GB"/>
        </w:rPr>
        <w:t xml:space="preserve"> de </w:t>
      </w:r>
      <w:proofErr w:type="spellStart"/>
      <w:r w:rsidRPr="00951E4C">
        <w:rPr>
          <w:rFonts w:ascii="Arial" w:hAnsi="Arial" w:cs="Arial"/>
          <w:color w:val="4F81BD" w:themeColor="accent1"/>
          <w:lang w:val="en-GB"/>
        </w:rPr>
        <w:t>amenorreia</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primária</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em</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doentes</w:t>
      </w:r>
      <w:proofErr w:type="spellEnd"/>
      <w:r w:rsidRPr="00951E4C">
        <w:rPr>
          <w:rFonts w:ascii="Arial" w:hAnsi="Arial" w:cs="Arial"/>
          <w:color w:val="4F81BD" w:themeColor="accent1"/>
          <w:lang w:val="en-GB"/>
        </w:rPr>
        <w:t xml:space="preserve"> com </w:t>
      </w:r>
      <w:proofErr w:type="spellStart"/>
      <w:r w:rsidRPr="00951E4C">
        <w:rPr>
          <w:rFonts w:ascii="Arial" w:hAnsi="Arial" w:cs="Arial"/>
          <w:color w:val="4F81BD" w:themeColor="accent1"/>
          <w:lang w:val="en-GB"/>
        </w:rPr>
        <w:t>história</w:t>
      </w:r>
      <w:proofErr w:type="spellEnd"/>
      <w:r w:rsidRPr="00951E4C">
        <w:rPr>
          <w:rFonts w:ascii="Arial" w:hAnsi="Arial" w:cs="Arial"/>
          <w:color w:val="4F81BD" w:themeColor="accent1"/>
          <w:lang w:val="en-GB"/>
        </w:rPr>
        <w:t xml:space="preserve"> familiar de IOP e </w:t>
      </w:r>
      <w:proofErr w:type="spellStart"/>
      <w:r w:rsidRPr="00951E4C">
        <w:rPr>
          <w:rFonts w:ascii="Arial" w:hAnsi="Arial" w:cs="Arial"/>
          <w:color w:val="4F81BD" w:themeColor="accent1"/>
          <w:lang w:val="en-GB"/>
        </w:rPr>
        <w:t>Síndrome</w:t>
      </w:r>
      <w:proofErr w:type="spellEnd"/>
      <w:r w:rsidRPr="00951E4C">
        <w:rPr>
          <w:rFonts w:ascii="Arial" w:hAnsi="Arial" w:cs="Arial"/>
          <w:color w:val="4F81BD" w:themeColor="accent1"/>
          <w:lang w:val="en-GB"/>
        </w:rPr>
        <w:t xml:space="preserve"> do X </w:t>
      </w:r>
      <w:proofErr w:type="spellStart"/>
      <w:r w:rsidRPr="00951E4C">
        <w:rPr>
          <w:rFonts w:ascii="Arial" w:hAnsi="Arial" w:cs="Arial"/>
          <w:color w:val="4F81BD" w:themeColor="accent1"/>
          <w:lang w:val="en-GB"/>
        </w:rPr>
        <w:t>Frágil</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Deste</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modo</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substituímos</w:t>
      </w:r>
      <w:proofErr w:type="spellEnd"/>
      <w:r w:rsidRPr="00951E4C">
        <w:rPr>
          <w:rFonts w:ascii="Arial" w:hAnsi="Arial" w:cs="Arial"/>
          <w:color w:val="4F81BD" w:themeColor="accent1"/>
          <w:lang w:val="en-GB"/>
        </w:rPr>
        <w:t xml:space="preserve"> o </w:t>
      </w:r>
      <w:proofErr w:type="spellStart"/>
      <w:r w:rsidRPr="00951E4C">
        <w:rPr>
          <w:rFonts w:ascii="Arial" w:hAnsi="Arial" w:cs="Arial"/>
          <w:color w:val="4F81BD" w:themeColor="accent1"/>
          <w:lang w:val="en-GB"/>
        </w:rPr>
        <w:t>estudo</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comparativo</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pelo</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estu</w:t>
      </w:r>
      <w:r w:rsidR="00951E4C" w:rsidRPr="00951E4C">
        <w:rPr>
          <w:rFonts w:ascii="Arial" w:hAnsi="Arial" w:cs="Arial"/>
          <w:color w:val="4F81BD" w:themeColor="accent1"/>
          <w:lang w:val="en-GB"/>
        </w:rPr>
        <w:t>do</w:t>
      </w:r>
      <w:proofErr w:type="spellEnd"/>
      <w:r w:rsidR="00951E4C" w:rsidRPr="00951E4C">
        <w:rPr>
          <w:rFonts w:ascii="Arial" w:hAnsi="Arial" w:cs="Arial"/>
          <w:color w:val="4F81BD" w:themeColor="accent1"/>
          <w:lang w:val="en-GB"/>
        </w:rPr>
        <w:t xml:space="preserve"> </w:t>
      </w:r>
      <w:proofErr w:type="spellStart"/>
      <w:r w:rsidR="00951E4C" w:rsidRPr="00951E4C">
        <w:rPr>
          <w:rFonts w:ascii="Arial" w:hAnsi="Arial" w:cs="Arial"/>
          <w:color w:val="4F81BD" w:themeColor="accent1"/>
          <w:lang w:val="en-GB"/>
        </w:rPr>
        <w:t>descritivo</w:t>
      </w:r>
      <w:proofErr w:type="spellEnd"/>
      <w:r w:rsidR="00951E4C" w:rsidRPr="00951E4C">
        <w:rPr>
          <w:rFonts w:ascii="Arial" w:hAnsi="Arial" w:cs="Arial"/>
          <w:color w:val="4F81BD" w:themeColor="accent1"/>
          <w:lang w:val="en-GB"/>
        </w:rPr>
        <w:t xml:space="preserve"> </w:t>
      </w:r>
      <w:proofErr w:type="spellStart"/>
      <w:r w:rsidR="00951E4C" w:rsidRPr="00951E4C">
        <w:rPr>
          <w:rFonts w:ascii="Arial" w:hAnsi="Arial" w:cs="Arial"/>
          <w:color w:val="4F81BD" w:themeColor="accent1"/>
          <w:lang w:val="en-GB"/>
        </w:rPr>
        <w:t>nestes</w:t>
      </w:r>
      <w:proofErr w:type="spellEnd"/>
      <w:r w:rsidR="00951E4C" w:rsidRPr="00951E4C">
        <w:rPr>
          <w:rFonts w:ascii="Arial" w:hAnsi="Arial" w:cs="Arial"/>
          <w:color w:val="4F81BD" w:themeColor="accent1"/>
          <w:lang w:val="en-GB"/>
        </w:rPr>
        <w:t xml:space="preserve"> </w:t>
      </w:r>
      <w:proofErr w:type="spellStart"/>
      <w:r w:rsidR="00951E4C" w:rsidRPr="00951E4C">
        <w:rPr>
          <w:rFonts w:ascii="Arial" w:hAnsi="Arial" w:cs="Arial"/>
          <w:color w:val="4F81BD" w:themeColor="accent1"/>
          <w:lang w:val="en-GB"/>
        </w:rPr>
        <w:t>parâmetros</w:t>
      </w:r>
      <w:proofErr w:type="spellEnd"/>
    </w:p>
    <w:p w14:paraId="2235F89B" w14:textId="77777777" w:rsidR="00951E4C" w:rsidRPr="00951E4C" w:rsidRDefault="00951E4C" w:rsidP="00951E4C">
      <w:pPr>
        <w:rPr>
          <w:rFonts w:ascii="Arial" w:hAnsi="Arial" w:cs="Arial"/>
          <w:color w:val="4F81BD" w:themeColor="accent1"/>
          <w:lang w:val="en-GB"/>
        </w:rPr>
      </w:pPr>
    </w:p>
    <w:p w14:paraId="74F9F2C1" w14:textId="60C9132F" w:rsidR="00951E4C" w:rsidRPr="00951E4C" w:rsidRDefault="00951E4C" w:rsidP="00951E4C">
      <w:pPr>
        <w:rPr>
          <w:rFonts w:ascii="Arial" w:hAnsi="Arial" w:cs="Arial"/>
          <w:color w:val="4F81BD" w:themeColor="accent1"/>
          <w:lang w:val="en-GB"/>
        </w:rPr>
      </w:pPr>
      <w:proofErr w:type="spellStart"/>
      <w:r w:rsidRPr="00951E4C">
        <w:rPr>
          <w:rFonts w:ascii="Arial" w:hAnsi="Arial" w:cs="Arial"/>
          <w:color w:val="4F81BD" w:themeColor="accent1"/>
          <w:lang w:val="en-GB"/>
        </w:rPr>
        <w:t>Assim</w:t>
      </w:r>
      <w:proofErr w:type="spellEnd"/>
      <w:r w:rsidRPr="00951E4C">
        <w:rPr>
          <w:rFonts w:ascii="Arial" w:hAnsi="Arial" w:cs="Arial"/>
          <w:color w:val="4F81BD" w:themeColor="accent1"/>
          <w:lang w:val="en-GB"/>
        </w:rPr>
        <w:t xml:space="preserve">, o novo </w:t>
      </w:r>
      <w:proofErr w:type="spellStart"/>
      <w:r w:rsidRPr="00951E4C">
        <w:rPr>
          <w:rFonts w:ascii="Arial" w:hAnsi="Arial" w:cs="Arial"/>
          <w:color w:val="4F81BD" w:themeColor="accent1"/>
          <w:lang w:val="en-GB"/>
        </w:rPr>
        <w:t>parágrafo</w:t>
      </w:r>
      <w:proofErr w:type="spellEnd"/>
      <w:r w:rsidRPr="00951E4C">
        <w:rPr>
          <w:rFonts w:ascii="Arial" w:hAnsi="Arial" w:cs="Arial"/>
          <w:color w:val="4F81BD" w:themeColor="accent1"/>
          <w:lang w:val="en-GB"/>
        </w:rPr>
        <w:t xml:space="preserve"> </w:t>
      </w:r>
      <w:proofErr w:type="spellStart"/>
      <w:r w:rsidRPr="00951E4C">
        <w:rPr>
          <w:rFonts w:ascii="Arial" w:hAnsi="Arial" w:cs="Arial"/>
          <w:color w:val="4F81BD" w:themeColor="accent1"/>
          <w:lang w:val="en-GB"/>
        </w:rPr>
        <w:t>será</w:t>
      </w:r>
      <w:proofErr w:type="spellEnd"/>
      <w:r w:rsidRPr="00951E4C">
        <w:rPr>
          <w:rFonts w:ascii="Arial" w:hAnsi="Arial" w:cs="Arial"/>
          <w:color w:val="4F81BD" w:themeColor="accent1"/>
          <w:lang w:val="en-GB"/>
        </w:rPr>
        <w:t>:</w:t>
      </w:r>
    </w:p>
    <w:p w14:paraId="28EB6AA7" w14:textId="77777777" w:rsidR="0089567D" w:rsidRPr="00951E4C" w:rsidRDefault="0089567D" w:rsidP="0089567D">
      <w:pPr>
        <w:rPr>
          <w:rFonts w:ascii="Arial" w:hAnsi="Arial" w:cs="Arial"/>
          <w:color w:val="4F81BD" w:themeColor="accent1"/>
          <w:lang w:val="en-GB"/>
        </w:rPr>
      </w:pPr>
    </w:p>
    <w:p w14:paraId="756BD1AB" w14:textId="3DCD5B77" w:rsidR="0089567D" w:rsidRPr="00951E4C" w:rsidRDefault="0089567D" w:rsidP="0089567D">
      <w:pPr>
        <w:spacing w:after="120"/>
        <w:jc w:val="both"/>
        <w:rPr>
          <w:rFonts w:ascii="Arial" w:hAnsi="Arial" w:cs="Arial"/>
          <w:color w:val="4F81BD" w:themeColor="accent1"/>
          <w:lang w:val="en-GB"/>
        </w:rPr>
      </w:pPr>
      <w:r w:rsidRPr="00951E4C">
        <w:rPr>
          <w:rFonts w:ascii="Arial" w:hAnsi="Arial" w:cs="Arial"/>
          <w:color w:val="4F81BD" w:themeColor="accent1"/>
          <w:lang w:val="en-GB"/>
        </w:rPr>
        <w:t xml:space="preserve">“A total of 94 patients enrolled the study. Patients’ </w:t>
      </w:r>
      <w:proofErr w:type="spellStart"/>
      <w:r w:rsidRPr="00951E4C">
        <w:rPr>
          <w:rFonts w:ascii="Arial" w:hAnsi="Arial" w:cs="Arial"/>
          <w:color w:val="4F81BD" w:themeColor="accent1"/>
          <w:lang w:val="en-GB"/>
        </w:rPr>
        <w:t>gynecological</w:t>
      </w:r>
      <w:proofErr w:type="spellEnd"/>
      <w:r w:rsidRPr="00951E4C">
        <w:rPr>
          <w:rFonts w:ascii="Arial" w:hAnsi="Arial" w:cs="Arial"/>
          <w:color w:val="4F81BD" w:themeColor="accent1"/>
          <w:lang w:val="en-GB"/>
        </w:rPr>
        <w:t xml:space="preserve"> and family history is shown in Table 1. Median age at menopause was 36.0 (6.0) years. The majority of patients reported secondary amenorrhea (95.7%, n=90). </w:t>
      </w:r>
    </w:p>
    <w:p w14:paraId="44578FA5" w14:textId="5EB8F441" w:rsidR="0089567D" w:rsidRPr="00951E4C" w:rsidRDefault="0089567D" w:rsidP="0089567D">
      <w:pPr>
        <w:spacing w:after="120"/>
        <w:jc w:val="both"/>
        <w:rPr>
          <w:rFonts w:ascii="Arial" w:hAnsi="Arial" w:cs="Arial"/>
          <w:color w:val="4F81BD" w:themeColor="accent1"/>
          <w:lang w:val="en-GB"/>
        </w:rPr>
      </w:pPr>
      <w:r w:rsidRPr="00951E4C">
        <w:rPr>
          <w:rFonts w:ascii="Arial" w:hAnsi="Arial" w:cs="Arial"/>
          <w:color w:val="4F81BD" w:themeColor="accent1"/>
          <w:lang w:val="en-GB"/>
        </w:rPr>
        <w:t xml:space="preserve">Obstetric history was unavailable in 4 patients. Overall, the </w:t>
      </w:r>
      <w:proofErr w:type="spellStart"/>
      <w:r w:rsidRPr="00951E4C">
        <w:rPr>
          <w:rFonts w:ascii="Arial" w:hAnsi="Arial" w:cs="Arial"/>
          <w:color w:val="4F81BD" w:themeColor="accent1"/>
          <w:lang w:val="en-GB"/>
        </w:rPr>
        <w:t>nulliparity</w:t>
      </w:r>
      <w:proofErr w:type="spellEnd"/>
      <w:r w:rsidRPr="00951E4C">
        <w:rPr>
          <w:rFonts w:ascii="Arial" w:hAnsi="Arial" w:cs="Arial"/>
          <w:color w:val="4F81BD" w:themeColor="accent1"/>
          <w:lang w:val="en-GB"/>
        </w:rPr>
        <w:t xml:space="preserve"> rate was </w:t>
      </w:r>
      <w:r w:rsidR="00B06956">
        <w:rPr>
          <w:rFonts w:ascii="Arial" w:hAnsi="Arial" w:cs="Arial"/>
          <w:color w:val="4F81BD" w:themeColor="accent1"/>
          <w:lang w:val="en-GB"/>
        </w:rPr>
        <w:t>40</w:t>
      </w:r>
      <w:r w:rsidRPr="00951E4C">
        <w:rPr>
          <w:rFonts w:ascii="Arial" w:hAnsi="Arial" w:cs="Arial"/>
          <w:color w:val="4F81BD" w:themeColor="accent1"/>
          <w:lang w:val="en-GB"/>
        </w:rPr>
        <w:t>.</w:t>
      </w:r>
      <w:r w:rsidR="00B06956">
        <w:rPr>
          <w:rFonts w:ascii="Arial" w:hAnsi="Arial" w:cs="Arial"/>
          <w:color w:val="4F81BD" w:themeColor="accent1"/>
          <w:lang w:val="en-GB"/>
        </w:rPr>
        <w:t>0</w:t>
      </w:r>
      <w:r w:rsidRPr="00951E4C">
        <w:rPr>
          <w:rFonts w:ascii="Arial" w:hAnsi="Arial" w:cs="Arial"/>
          <w:color w:val="4F81BD" w:themeColor="accent1"/>
          <w:lang w:val="en-GB"/>
        </w:rPr>
        <w:t>% (36/90) and 18.</w:t>
      </w:r>
      <w:r w:rsidR="00B06956">
        <w:rPr>
          <w:rFonts w:ascii="Arial" w:hAnsi="Arial" w:cs="Arial"/>
          <w:color w:val="4F81BD" w:themeColor="accent1"/>
          <w:lang w:val="en-GB"/>
        </w:rPr>
        <w:t>9</w:t>
      </w:r>
      <w:r w:rsidRPr="00951E4C">
        <w:rPr>
          <w:rFonts w:ascii="Arial" w:hAnsi="Arial" w:cs="Arial"/>
          <w:color w:val="4F81BD" w:themeColor="accent1"/>
          <w:lang w:val="en-GB"/>
        </w:rPr>
        <w:t xml:space="preserve">% (17/90) of the patients had a history of previous spontaneous miscarriage. </w:t>
      </w:r>
    </w:p>
    <w:p w14:paraId="0DF78FFB" w14:textId="77777777" w:rsidR="007E4401" w:rsidRDefault="0089567D" w:rsidP="0089567D">
      <w:pPr>
        <w:spacing w:after="120"/>
        <w:jc w:val="both"/>
        <w:rPr>
          <w:rFonts w:ascii="Arial" w:hAnsi="Arial" w:cs="Arial"/>
          <w:color w:val="4F81BD" w:themeColor="accent1"/>
          <w:lang w:val="en-GB"/>
        </w:rPr>
      </w:pPr>
      <w:r w:rsidRPr="00951E4C">
        <w:rPr>
          <w:rFonts w:ascii="Arial" w:hAnsi="Arial" w:cs="Arial"/>
          <w:color w:val="4F81BD" w:themeColor="accent1"/>
          <w:lang w:val="en-GB"/>
        </w:rPr>
        <w:t xml:space="preserve">Twenty-three patients presented a family history of POI. The prevalence of primary amenorrhea was 4.3% (1/23) in familial cases and 4.2% (3/71) in sporadic POI patients. </w:t>
      </w:r>
    </w:p>
    <w:p w14:paraId="6E2E96F6" w14:textId="6D5B42FC" w:rsidR="0089567D" w:rsidRPr="00951E4C" w:rsidRDefault="0089567D" w:rsidP="0089567D">
      <w:pPr>
        <w:spacing w:after="120"/>
        <w:jc w:val="both"/>
        <w:rPr>
          <w:rFonts w:ascii="Arial" w:hAnsi="Arial" w:cs="Arial"/>
          <w:color w:val="4F81BD" w:themeColor="accent1"/>
          <w:lang w:val="en-GB"/>
        </w:rPr>
      </w:pPr>
      <w:r w:rsidRPr="00951E4C">
        <w:rPr>
          <w:rFonts w:ascii="Arial" w:hAnsi="Arial" w:cs="Arial"/>
          <w:color w:val="4F81BD" w:themeColor="accent1"/>
          <w:lang w:val="en-GB"/>
        </w:rPr>
        <w:t xml:space="preserve">A family history of Fragile X Syndrome was present in 2 patients. None of the cases with family history of Fragile X Syndrome presented with primary amenorrhea. </w:t>
      </w:r>
    </w:p>
    <w:p w14:paraId="0C625C66" w14:textId="797C0EC3" w:rsidR="0089567D" w:rsidRPr="00951E4C" w:rsidRDefault="0089567D" w:rsidP="0089567D">
      <w:pPr>
        <w:spacing w:after="120"/>
        <w:jc w:val="both"/>
        <w:rPr>
          <w:rFonts w:ascii="Arial" w:hAnsi="Arial" w:cs="Arial"/>
          <w:color w:val="4F81BD" w:themeColor="accent1"/>
          <w:lang w:val="en-GB"/>
        </w:rPr>
      </w:pPr>
      <w:r w:rsidRPr="00951E4C">
        <w:rPr>
          <w:rFonts w:ascii="Arial" w:hAnsi="Arial" w:cs="Arial"/>
          <w:color w:val="4F81BD" w:themeColor="accent1"/>
          <w:lang w:val="en-GB"/>
        </w:rPr>
        <w:t xml:space="preserve">No statistically significant difference was found between the median FSH at diagnosis in patients with primary vs. secondary amenorrhea [64.9 (56.0) </w:t>
      </w:r>
      <w:proofErr w:type="spellStart"/>
      <w:r w:rsidRPr="00951E4C">
        <w:rPr>
          <w:rFonts w:ascii="Arial" w:hAnsi="Arial" w:cs="Arial"/>
          <w:color w:val="4F81BD" w:themeColor="accent1"/>
          <w:lang w:val="en-GB"/>
        </w:rPr>
        <w:t>vs</w:t>
      </w:r>
      <w:proofErr w:type="spellEnd"/>
      <w:r w:rsidRPr="00951E4C">
        <w:rPr>
          <w:rFonts w:ascii="Arial" w:hAnsi="Arial" w:cs="Arial"/>
          <w:color w:val="4F81BD" w:themeColor="accent1"/>
          <w:lang w:val="en-GB"/>
        </w:rPr>
        <w:t xml:space="preserve"> 80.0 (39.0) IU/l, p=0.392</w:t>
      </w:r>
      <w:r w:rsidR="0078787C">
        <w:rPr>
          <w:rFonts w:ascii="Arial" w:hAnsi="Arial" w:cs="Arial"/>
          <w:color w:val="4F81BD" w:themeColor="accent1"/>
          <w:lang w:val="en-GB"/>
        </w:rPr>
        <w:t>, Mann Whitney test</w:t>
      </w:r>
      <w:r w:rsidRPr="00951E4C">
        <w:rPr>
          <w:rFonts w:ascii="Arial" w:hAnsi="Arial" w:cs="Arial"/>
          <w:color w:val="4F81BD" w:themeColor="accent1"/>
          <w:lang w:val="en-GB"/>
        </w:rPr>
        <w:t>].”</w:t>
      </w:r>
    </w:p>
    <w:p w14:paraId="0A50D521" w14:textId="77777777" w:rsidR="0089567D" w:rsidRDefault="0089567D" w:rsidP="0089567D">
      <w:pPr>
        <w:rPr>
          <w:rFonts w:ascii="Arial" w:hAnsi="Arial" w:cs="Arial"/>
          <w:lang w:val="en-GB"/>
        </w:rPr>
      </w:pPr>
    </w:p>
    <w:p w14:paraId="744E623D" w14:textId="77777777" w:rsidR="007E4401" w:rsidRPr="00641450" w:rsidRDefault="007E4401" w:rsidP="007E4401">
      <w:pPr>
        <w:spacing w:after="120" w:line="360" w:lineRule="auto"/>
        <w:jc w:val="both"/>
        <w:rPr>
          <w:i/>
          <w:lang w:val="en-GB"/>
        </w:rPr>
      </w:pPr>
      <w:r w:rsidRPr="00641450">
        <w:rPr>
          <w:i/>
          <w:lang w:val="en-GB"/>
        </w:rPr>
        <w:t>3.2 Chromosomal abnormalities</w:t>
      </w:r>
    </w:p>
    <w:p w14:paraId="7E1BAA81" w14:textId="77777777" w:rsidR="007E4401" w:rsidRPr="00641450" w:rsidRDefault="007E4401" w:rsidP="007E4401">
      <w:pPr>
        <w:spacing w:after="120" w:line="360" w:lineRule="auto"/>
        <w:jc w:val="both"/>
        <w:rPr>
          <w:lang w:val="en-GB"/>
        </w:rPr>
      </w:pPr>
      <w:r w:rsidRPr="00641450">
        <w:rPr>
          <w:lang w:val="en-GB"/>
        </w:rPr>
        <w:t xml:space="preserve">The karyotype was analysed in </w:t>
      </w:r>
      <w:r w:rsidRPr="005C79A5">
        <w:rPr>
          <w:highlight w:val="yellow"/>
          <w:lang w:val="en-GB"/>
        </w:rPr>
        <w:t>85 patients</w:t>
      </w:r>
      <w:r w:rsidRPr="00641450">
        <w:rPr>
          <w:lang w:val="en-GB"/>
        </w:rPr>
        <w:t xml:space="preserve"> </w:t>
      </w:r>
      <w:r w:rsidRPr="009920AC">
        <w:rPr>
          <w:highlight w:val="cyan"/>
          <w:lang w:val="en-GB"/>
        </w:rPr>
        <w:t xml:space="preserve">IT INCLUDES THE 4 PATIENTS </w:t>
      </w:r>
      <w:proofErr w:type="gramStart"/>
      <w:r w:rsidRPr="009920AC">
        <w:rPr>
          <w:highlight w:val="cyan"/>
          <w:lang w:val="en-GB"/>
        </w:rPr>
        <w:t>WITH  PRIMARY</w:t>
      </w:r>
      <w:proofErr w:type="gramEnd"/>
      <w:r w:rsidRPr="009920AC">
        <w:rPr>
          <w:highlight w:val="cyan"/>
          <w:lang w:val="en-GB"/>
        </w:rPr>
        <w:t xml:space="preserve"> AMENORRHEA???</w:t>
      </w:r>
      <w:r>
        <w:rPr>
          <w:highlight w:val="cyan"/>
          <w:lang w:val="en-GB"/>
        </w:rPr>
        <w:t xml:space="preserve"> IT INCLUDES ALL THE 23 PATIENTS WITH FAMILIAL CAUSES??? </w:t>
      </w:r>
      <w:proofErr w:type="gramStart"/>
      <w:r w:rsidRPr="009920AC">
        <w:rPr>
          <w:highlight w:val="cyan"/>
          <w:lang w:val="en-GB"/>
        </w:rPr>
        <w:t>(</w:t>
      </w:r>
      <w:r w:rsidRPr="00641450">
        <w:rPr>
          <w:lang w:val="en-GB"/>
        </w:rPr>
        <w:t>Table 2).</w:t>
      </w:r>
      <w:proofErr w:type="gramEnd"/>
      <w:r w:rsidRPr="00641450">
        <w:rPr>
          <w:lang w:val="en-GB"/>
        </w:rPr>
        <w:t xml:space="preserve"> </w:t>
      </w:r>
      <w:r w:rsidRPr="00E34F98">
        <w:rPr>
          <w:highlight w:val="yellow"/>
          <w:lang w:val="en-GB"/>
        </w:rPr>
        <w:t>An abnormal karyotype was observed in 16.5% (n=14)</w:t>
      </w:r>
      <w:r w:rsidRPr="00641450">
        <w:rPr>
          <w:lang w:val="en-GB"/>
        </w:rPr>
        <w:t xml:space="preserve">, of which 78.6% (n=11) involved the X chromosome. The most common abnormality was X chromosome </w:t>
      </w:r>
      <w:proofErr w:type="spellStart"/>
      <w:r w:rsidRPr="00641450">
        <w:rPr>
          <w:lang w:val="en-GB"/>
        </w:rPr>
        <w:t>mosaicism</w:t>
      </w:r>
      <w:proofErr w:type="spellEnd"/>
      <w:r w:rsidRPr="00641450">
        <w:rPr>
          <w:lang w:val="en-GB"/>
        </w:rPr>
        <w:t xml:space="preserve">, which was found in 7/14 patients (50.0%). The </w:t>
      </w:r>
      <w:r w:rsidRPr="005C79A5">
        <w:rPr>
          <w:highlight w:val="yellow"/>
          <w:lang w:val="en-GB"/>
        </w:rPr>
        <w:t>4 patients with primary amenorrhea</w:t>
      </w:r>
      <w:r w:rsidRPr="00641450">
        <w:rPr>
          <w:lang w:val="en-GB"/>
        </w:rPr>
        <w:t xml:space="preserve"> presented a normal karyotype. No significant difference was found regarding age at menopause [35.5 (7.8) </w:t>
      </w:r>
      <w:proofErr w:type="spellStart"/>
      <w:r w:rsidRPr="00641450">
        <w:rPr>
          <w:lang w:val="en-GB"/>
        </w:rPr>
        <w:t>vs</w:t>
      </w:r>
      <w:proofErr w:type="spellEnd"/>
      <w:r w:rsidRPr="00641450">
        <w:rPr>
          <w:lang w:val="en-GB"/>
        </w:rPr>
        <w:t xml:space="preserve"> 36.0 (6.0) years, p=0.691] or FSH at diagnosis [83.0 (62.0) </w:t>
      </w:r>
      <w:proofErr w:type="spellStart"/>
      <w:r w:rsidRPr="00641450">
        <w:rPr>
          <w:lang w:val="en-GB"/>
        </w:rPr>
        <w:t>vs</w:t>
      </w:r>
      <w:proofErr w:type="spellEnd"/>
      <w:r w:rsidRPr="00641450">
        <w:rPr>
          <w:lang w:val="en-GB"/>
        </w:rPr>
        <w:t xml:space="preserve"> 78.1 (32.0) IU/l, p=0.415] </w:t>
      </w:r>
      <w:r w:rsidRPr="005C79A5">
        <w:rPr>
          <w:highlight w:val="yellow"/>
          <w:lang w:val="en-GB"/>
        </w:rPr>
        <w:t xml:space="preserve">between patients with </w:t>
      </w:r>
      <w:r>
        <w:rPr>
          <w:highlight w:val="yellow"/>
          <w:lang w:val="en-GB"/>
        </w:rPr>
        <w:t xml:space="preserve"> (</w:t>
      </w:r>
      <w:r w:rsidRPr="005C79A5">
        <w:rPr>
          <w:highlight w:val="cyan"/>
          <w:lang w:val="en-GB"/>
        </w:rPr>
        <w:t>14 PATIENTS</w:t>
      </w:r>
      <w:r>
        <w:rPr>
          <w:highlight w:val="yellow"/>
          <w:lang w:val="en-GB"/>
        </w:rPr>
        <w:t xml:space="preserve">) </w:t>
      </w:r>
      <w:r w:rsidRPr="005C79A5">
        <w:rPr>
          <w:highlight w:val="yellow"/>
          <w:lang w:val="en-GB"/>
        </w:rPr>
        <w:t>or without an abnormal karyotype</w:t>
      </w:r>
      <w:r>
        <w:rPr>
          <w:highlight w:val="yellow"/>
          <w:lang w:val="en-GB"/>
        </w:rPr>
        <w:t xml:space="preserve"> (</w:t>
      </w:r>
      <w:r w:rsidRPr="005C79A5">
        <w:rPr>
          <w:highlight w:val="cyan"/>
          <w:lang w:val="en-GB"/>
        </w:rPr>
        <w:t>71 PATIENTS</w:t>
      </w:r>
      <w:r>
        <w:rPr>
          <w:highlight w:val="yellow"/>
          <w:lang w:val="en-GB"/>
        </w:rPr>
        <w:t>)</w:t>
      </w:r>
      <w:r w:rsidRPr="005C79A5">
        <w:rPr>
          <w:highlight w:val="yellow"/>
          <w:lang w:val="en-GB"/>
        </w:rPr>
        <w:t>.</w:t>
      </w:r>
      <w:r w:rsidRPr="00641450">
        <w:rPr>
          <w:lang w:val="en-GB"/>
        </w:rPr>
        <w:t xml:space="preserve"> Also, no statistically significant difference was found regarding </w:t>
      </w:r>
      <w:r w:rsidRPr="00E34F98">
        <w:rPr>
          <w:highlight w:val="yellow"/>
          <w:lang w:val="en-GB"/>
        </w:rPr>
        <w:t xml:space="preserve">the prevalence of </w:t>
      </w:r>
      <w:proofErr w:type="spellStart"/>
      <w:r w:rsidRPr="00E34F98">
        <w:rPr>
          <w:highlight w:val="yellow"/>
          <w:lang w:val="en-GB"/>
        </w:rPr>
        <w:t>karyotypic</w:t>
      </w:r>
      <w:proofErr w:type="spellEnd"/>
      <w:r w:rsidRPr="00E34F98">
        <w:rPr>
          <w:highlight w:val="yellow"/>
          <w:lang w:val="en-GB"/>
        </w:rPr>
        <w:t xml:space="preserve"> abnormalities</w:t>
      </w:r>
      <w:r>
        <w:rPr>
          <w:lang w:val="en-GB"/>
        </w:rPr>
        <w:t xml:space="preserve"> (</w:t>
      </w:r>
      <w:r w:rsidRPr="00E34F98">
        <w:rPr>
          <w:highlight w:val="cyan"/>
          <w:lang w:val="en-GB"/>
        </w:rPr>
        <w:t>YOU HAVE 14 IN THIS CONDITIONS, RIGHT???</w:t>
      </w:r>
      <w:r>
        <w:rPr>
          <w:lang w:val="en-GB"/>
        </w:rPr>
        <w:t xml:space="preserve">) </w:t>
      </w:r>
      <w:r w:rsidRPr="00641450">
        <w:rPr>
          <w:lang w:val="en-GB"/>
        </w:rPr>
        <w:t xml:space="preserve"> </w:t>
      </w:r>
      <w:proofErr w:type="gramStart"/>
      <w:r w:rsidRPr="00641450">
        <w:rPr>
          <w:lang w:val="en-GB"/>
        </w:rPr>
        <w:t>between</w:t>
      </w:r>
      <w:proofErr w:type="gramEnd"/>
      <w:r w:rsidRPr="00641450">
        <w:rPr>
          <w:lang w:val="en-GB"/>
        </w:rPr>
        <w:t xml:space="preserve"> patients with (</w:t>
      </w:r>
      <w:r w:rsidRPr="005C79A5">
        <w:rPr>
          <w:highlight w:val="yellow"/>
          <w:lang w:val="en-GB"/>
        </w:rPr>
        <w:t>13.0%,</w:t>
      </w:r>
      <w:r w:rsidRPr="00641450">
        <w:rPr>
          <w:lang w:val="en-GB"/>
        </w:rPr>
        <w:t xml:space="preserve"> n=</w:t>
      </w:r>
      <w:r w:rsidRPr="005C79A5">
        <w:rPr>
          <w:highlight w:val="yellow"/>
          <w:lang w:val="en-GB"/>
        </w:rPr>
        <w:t>3</w:t>
      </w:r>
      <w:r>
        <w:rPr>
          <w:lang w:val="en-GB"/>
        </w:rPr>
        <w:t xml:space="preserve"> </w:t>
      </w:r>
      <w:r w:rsidRPr="009920AC">
        <w:rPr>
          <w:highlight w:val="cyan"/>
          <w:lang w:val="en-GB"/>
        </w:rPr>
        <w:t>IN 23</w:t>
      </w:r>
      <w:r w:rsidRPr="00641450">
        <w:rPr>
          <w:lang w:val="en-GB"/>
        </w:rPr>
        <w:t>) and without (19.4%, n=</w:t>
      </w:r>
      <w:r w:rsidRPr="005C79A5">
        <w:rPr>
          <w:highlight w:val="yellow"/>
          <w:lang w:val="en-GB"/>
        </w:rPr>
        <w:t>12</w:t>
      </w:r>
      <w:r>
        <w:rPr>
          <w:lang w:val="en-GB"/>
        </w:rPr>
        <w:t xml:space="preserve"> </w:t>
      </w:r>
      <w:r w:rsidRPr="009920AC">
        <w:rPr>
          <w:highlight w:val="cyan"/>
          <w:lang w:val="en-GB"/>
        </w:rPr>
        <w:t>11???</w:t>
      </w:r>
      <w:r>
        <w:rPr>
          <w:lang w:val="en-GB"/>
        </w:rPr>
        <w:t xml:space="preserve"> </w:t>
      </w:r>
      <w:r w:rsidRPr="00E34F98">
        <w:rPr>
          <w:highlight w:val="cyan"/>
          <w:lang w:val="en-GB"/>
        </w:rPr>
        <w:t>IN 62</w:t>
      </w:r>
      <w:r w:rsidRPr="00641450">
        <w:rPr>
          <w:lang w:val="en-GB"/>
        </w:rPr>
        <w:t xml:space="preserve">) </w:t>
      </w:r>
      <w:r w:rsidRPr="009920AC">
        <w:rPr>
          <w:highlight w:val="yellow"/>
          <w:lang w:val="en-GB"/>
        </w:rPr>
        <w:t>a family history of POI</w:t>
      </w:r>
      <w:r>
        <w:rPr>
          <w:lang w:val="en-GB"/>
        </w:rPr>
        <w:t xml:space="preserve"> (</w:t>
      </w:r>
      <w:r w:rsidRPr="009920AC">
        <w:rPr>
          <w:highlight w:val="cyan"/>
          <w:lang w:val="en-GB"/>
        </w:rPr>
        <w:t>23 PATIENTS</w:t>
      </w:r>
      <w:r>
        <w:rPr>
          <w:lang w:val="en-GB"/>
        </w:rPr>
        <w:t>)</w:t>
      </w:r>
      <w:r w:rsidRPr="00641450">
        <w:rPr>
          <w:lang w:val="en-GB"/>
        </w:rPr>
        <w:t xml:space="preserve"> (</w:t>
      </w:r>
      <w:r w:rsidRPr="00FF1F36">
        <w:rPr>
          <w:highlight w:val="yellow"/>
          <w:lang w:val="en-GB"/>
        </w:rPr>
        <w:t>p=0.239</w:t>
      </w:r>
      <w:r w:rsidRPr="00641450">
        <w:rPr>
          <w:lang w:val="en-GB"/>
        </w:rPr>
        <w:t xml:space="preserve">). </w:t>
      </w:r>
      <w:r w:rsidRPr="005C79A5">
        <w:rPr>
          <w:highlight w:val="cyan"/>
          <w:lang w:val="en-GB"/>
        </w:rPr>
        <w:t>TH</w:t>
      </w:r>
      <w:r>
        <w:rPr>
          <w:highlight w:val="cyan"/>
          <w:lang w:val="en-GB"/>
        </w:rPr>
        <w:t>E</w:t>
      </w:r>
      <w:r w:rsidRPr="005C79A5">
        <w:rPr>
          <w:highlight w:val="cyan"/>
          <w:lang w:val="en-GB"/>
        </w:rPr>
        <w:t xml:space="preserve"> VALUES ARE CORRECT????</w:t>
      </w:r>
      <w:r>
        <w:rPr>
          <w:lang w:val="en-GB"/>
        </w:rPr>
        <w:t xml:space="preserve"> </w:t>
      </w:r>
      <w:r w:rsidRPr="005C79A5">
        <w:rPr>
          <w:highlight w:val="cyan"/>
          <w:lang w:val="en-GB"/>
        </w:rPr>
        <w:t xml:space="preserve">WHAT </w:t>
      </w:r>
      <w:r>
        <w:rPr>
          <w:highlight w:val="cyan"/>
          <w:lang w:val="en-GB"/>
        </w:rPr>
        <w:t xml:space="preserve">TEST?? Exact FISHER??? WHAT </w:t>
      </w:r>
      <w:r w:rsidRPr="005C79A5">
        <w:rPr>
          <w:highlight w:val="cyan"/>
          <w:lang w:val="en-GB"/>
        </w:rPr>
        <w:t>IS THE VALUE OF THE TEST STATISTIC??</w:t>
      </w:r>
      <w:r w:rsidRPr="00641450">
        <w:rPr>
          <w:lang w:val="en-GB"/>
        </w:rPr>
        <w:t>),</w:t>
      </w:r>
    </w:p>
    <w:p w14:paraId="5870A3F2" w14:textId="77777777" w:rsidR="007E4401" w:rsidRPr="0089567D" w:rsidRDefault="007E4401" w:rsidP="0089567D">
      <w:pPr>
        <w:rPr>
          <w:rFonts w:ascii="Arial" w:hAnsi="Arial" w:cs="Arial"/>
          <w:lang w:val="en-GB"/>
        </w:rPr>
      </w:pPr>
    </w:p>
    <w:p w14:paraId="1D946DDD" w14:textId="77777777" w:rsidR="00D87603" w:rsidRDefault="00D87603" w:rsidP="00D87603">
      <w:pPr>
        <w:rPr>
          <w:rFonts w:ascii="Arial" w:hAnsi="Arial" w:cs="Arial"/>
          <w:lang w:val="en-GB"/>
        </w:rPr>
      </w:pPr>
    </w:p>
    <w:p w14:paraId="18DEF25B" w14:textId="77777777" w:rsidR="00D636D4" w:rsidRPr="0078787C" w:rsidRDefault="00D87603" w:rsidP="00D87603">
      <w:pPr>
        <w:rPr>
          <w:rFonts w:ascii="Arial" w:hAnsi="Arial" w:cs="Arial"/>
          <w:color w:val="4F81BD" w:themeColor="accent1"/>
          <w:lang w:val="en-GB"/>
        </w:rPr>
      </w:pPr>
      <w:r w:rsidRPr="0078787C">
        <w:rPr>
          <w:rFonts w:ascii="Arial" w:hAnsi="Arial" w:cs="Arial"/>
          <w:color w:val="4F81BD" w:themeColor="accent1"/>
          <w:lang w:val="en-GB"/>
        </w:rPr>
        <w:t xml:space="preserve">As 85 </w:t>
      </w:r>
      <w:proofErr w:type="spellStart"/>
      <w:r w:rsidRPr="0078787C">
        <w:rPr>
          <w:rFonts w:ascii="Arial" w:hAnsi="Arial" w:cs="Arial"/>
          <w:color w:val="4F81BD" w:themeColor="accent1"/>
          <w:lang w:val="en-GB"/>
        </w:rPr>
        <w:t>pacientes</w:t>
      </w:r>
      <w:proofErr w:type="spellEnd"/>
      <w:r w:rsidRPr="0078787C">
        <w:rPr>
          <w:rFonts w:ascii="Arial" w:hAnsi="Arial" w:cs="Arial"/>
          <w:color w:val="4F81BD" w:themeColor="accent1"/>
          <w:lang w:val="en-GB"/>
        </w:rPr>
        <w:t xml:space="preserve"> </w:t>
      </w:r>
      <w:proofErr w:type="spellStart"/>
      <w:r w:rsidR="00951E4C" w:rsidRPr="0078787C">
        <w:rPr>
          <w:rFonts w:ascii="Arial" w:hAnsi="Arial" w:cs="Arial"/>
          <w:color w:val="4F81BD" w:themeColor="accent1"/>
          <w:lang w:val="en-GB"/>
        </w:rPr>
        <w:t>incluem</w:t>
      </w:r>
      <w:proofErr w:type="spellEnd"/>
      <w:r w:rsidR="00951E4C" w:rsidRPr="0078787C">
        <w:rPr>
          <w:rFonts w:ascii="Arial" w:hAnsi="Arial" w:cs="Arial"/>
          <w:color w:val="4F81BD" w:themeColor="accent1"/>
          <w:lang w:val="en-GB"/>
        </w:rPr>
        <w:t xml:space="preserve"> as</w:t>
      </w:r>
      <w:r w:rsidR="00353170" w:rsidRPr="0078787C">
        <w:rPr>
          <w:rFonts w:ascii="Arial" w:hAnsi="Arial" w:cs="Arial"/>
          <w:color w:val="4F81BD" w:themeColor="accent1"/>
          <w:lang w:val="en-GB"/>
        </w:rPr>
        <w:t xml:space="preserve"> 4 </w:t>
      </w:r>
      <w:proofErr w:type="spellStart"/>
      <w:r w:rsidR="00353170" w:rsidRPr="0078787C">
        <w:rPr>
          <w:rFonts w:ascii="Arial" w:hAnsi="Arial" w:cs="Arial"/>
          <w:color w:val="4F81BD" w:themeColor="accent1"/>
          <w:lang w:val="en-GB"/>
        </w:rPr>
        <w:t>doentes</w:t>
      </w:r>
      <w:proofErr w:type="spellEnd"/>
      <w:r w:rsidR="00353170" w:rsidRPr="0078787C">
        <w:rPr>
          <w:rFonts w:ascii="Arial" w:hAnsi="Arial" w:cs="Arial"/>
          <w:color w:val="4F81BD" w:themeColor="accent1"/>
          <w:lang w:val="en-GB"/>
        </w:rPr>
        <w:t xml:space="preserve"> </w:t>
      </w:r>
      <w:proofErr w:type="gramStart"/>
      <w:r w:rsidR="00353170" w:rsidRPr="0078787C">
        <w:rPr>
          <w:rFonts w:ascii="Arial" w:hAnsi="Arial" w:cs="Arial"/>
          <w:color w:val="4F81BD" w:themeColor="accent1"/>
          <w:lang w:val="en-GB"/>
        </w:rPr>
        <w:t>com</w:t>
      </w:r>
      <w:proofErr w:type="gramEnd"/>
      <w:r w:rsidR="00353170" w:rsidRPr="0078787C">
        <w:rPr>
          <w:rFonts w:ascii="Arial" w:hAnsi="Arial" w:cs="Arial"/>
          <w:color w:val="4F81BD" w:themeColor="accent1"/>
          <w:lang w:val="en-GB"/>
        </w:rPr>
        <w:t xml:space="preserve"> </w:t>
      </w:r>
      <w:proofErr w:type="spellStart"/>
      <w:r w:rsidR="00353170" w:rsidRPr="0078787C">
        <w:rPr>
          <w:rFonts w:ascii="Arial" w:hAnsi="Arial" w:cs="Arial"/>
          <w:color w:val="4F81BD" w:themeColor="accent1"/>
          <w:lang w:val="en-GB"/>
        </w:rPr>
        <w:t>amenorreia</w:t>
      </w:r>
      <w:proofErr w:type="spellEnd"/>
      <w:r w:rsidR="00353170" w:rsidRPr="0078787C">
        <w:rPr>
          <w:rFonts w:ascii="Arial" w:hAnsi="Arial" w:cs="Arial"/>
          <w:color w:val="4F81BD" w:themeColor="accent1"/>
          <w:lang w:val="en-GB"/>
        </w:rPr>
        <w:t xml:space="preserve"> </w:t>
      </w:r>
      <w:proofErr w:type="spellStart"/>
      <w:r w:rsidR="00353170" w:rsidRPr="0078787C">
        <w:rPr>
          <w:rFonts w:ascii="Arial" w:hAnsi="Arial" w:cs="Arial"/>
          <w:color w:val="4F81BD" w:themeColor="accent1"/>
          <w:lang w:val="en-GB"/>
        </w:rPr>
        <w:t>primária</w:t>
      </w:r>
      <w:proofErr w:type="spellEnd"/>
      <w:r w:rsidR="00353170" w:rsidRPr="0078787C">
        <w:rPr>
          <w:rFonts w:ascii="Arial" w:hAnsi="Arial" w:cs="Arial"/>
          <w:color w:val="4F81BD" w:themeColor="accent1"/>
          <w:lang w:val="en-GB"/>
        </w:rPr>
        <w:t xml:space="preserve"> e as 23 </w:t>
      </w:r>
      <w:proofErr w:type="spellStart"/>
      <w:r w:rsidR="00353170" w:rsidRPr="0078787C">
        <w:rPr>
          <w:rFonts w:ascii="Arial" w:hAnsi="Arial" w:cs="Arial"/>
          <w:color w:val="4F81BD" w:themeColor="accent1"/>
          <w:lang w:val="en-GB"/>
        </w:rPr>
        <w:t>doentes</w:t>
      </w:r>
      <w:proofErr w:type="spellEnd"/>
      <w:r w:rsidR="00353170" w:rsidRPr="0078787C">
        <w:rPr>
          <w:rFonts w:ascii="Arial" w:hAnsi="Arial" w:cs="Arial"/>
          <w:color w:val="4F81BD" w:themeColor="accent1"/>
          <w:lang w:val="en-GB"/>
        </w:rPr>
        <w:t xml:space="preserve"> com </w:t>
      </w:r>
      <w:proofErr w:type="spellStart"/>
      <w:r w:rsidR="00353170" w:rsidRPr="0078787C">
        <w:rPr>
          <w:rFonts w:ascii="Arial" w:hAnsi="Arial" w:cs="Arial"/>
          <w:color w:val="4F81BD" w:themeColor="accent1"/>
          <w:lang w:val="en-GB"/>
        </w:rPr>
        <w:t>história</w:t>
      </w:r>
      <w:proofErr w:type="spellEnd"/>
      <w:r w:rsidR="00353170" w:rsidRPr="0078787C">
        <w:rPr>
          <w:rFonts w:ascii="Arial" w:hAnsi="Arial" w:cs="Arial"/>
          <w:color w:val="4F81BD" w:themeColor="accent1"/>
          <w:lang w:val="en-GB"/>
        </w:rPr>
        <w:t xml:space="preserve"> familiar de POI. </w:t>
      </w:r>
      <w:r w:rsidR="00D636D4" w:rsidRPr="0078787C">
        <w:rPr>
          <w:rFonts w:ascii="Arial" w:hAnsi="Arial" w:cs="Arial"/>
          <w:color w:val="4F81BD" w:themeColor="accent1"/>
          <w:lang w:val="en-GB"/>
        </w:rPr>
        <w:t xml:space="preserve">De facto, </w:t>
      </w:r>
      <w:proofErr w:type="spellStart"/>
      <w:r w:rsidR="00D636D4" w:rsidRPr="0078787C">
        <w:rPr>
          <w:rFonts w:ascii="Arial" w:hAnsi="Arial" w:cs="Arial"/>
          <w:color w:val="4F81BD" w:themeColor="accent1"/>
          <w:lang w:val="en-GB"/>
        </w:rPr>
        <w:t>verificámos</w:t>
      </w:r>
      <w:proofErr w:type="spellEnd"/>
      <w:r w:rsidR="00D636D4" w:rsidRPr="0078787C">
        <w:rPr>
          <w:rFonts w:ascii="Arial" w:hAnsi="Arial" w:cs="Arial"/>
          <w:color w:val="4F81BD" w:themeColor="accent1"/>
          <w:lang w:val="en-GB"/>
        </w:rPr>
        <w:t xml:space="preserve"> </w:t>
      </w:r>
      <w:proofErr w:type="spellStart"/>
      <w:r w:rsidR="00D636D4" w:rsidRPr="0078787C">
        <w:rPr>
          <w:rFonts w:ascii="Arial" w:hAnsi="Arial" w:cs="Arial"/>
          <w:color w:val="4F81BD" w:themeColor="accent1"/>
          <w:lang w:val="en-GB"/>
        </w:rPr>
        <w:t>uma</w:t>
      </w:r>
      <w:proofErr w:type="spellEnd"/>
      <w:r w:rsidR="00D636D4" w:rsidRPr="0078787C">
        <w:rPr>
          <w:rFonts w:ascii="Arial" w:hAnsi="Arial" w:cs="Arial"/>
          <w:color w:val="4F81BD" w:themeColor="accent1"/>
          <w:lang w:val="en-GB"/>
        </w:rPr>
        <w:t xml:space="preserve"> </w:t>
      </w:r>
      <w:proofErr w:type="spellStart"/>
      <w:r w:rsidR="00D636D4" w:rsidRPr="0078787C">
        <w:rPr>
          <w:rFonts w:ascii="Arial" w:hAnsi="Arial" w:cs="Arial"/>
          <w:color w:val="4F81BD" w:themeColor="accent1"/>
          <w:lang w:val="en-GB"/>
        </w:rPr>
        <w:t>incorrecção</w:t>
      </w:r>
      <w:proofErr w:type="spellEnd"/>
      <w:r w:rsidR="00D636D4" w:rsidRPr="0078787C">
        <w:rPr>
          <w:rFonts w:ascii="Arial" w:hAnsi="Arial" w:cs="Arial"/>
          <w:color w:val="4F81BD" w:themeColor="accent1"/>
          <w:lang w:val="en-GB"/>
        </w:rPr>
        <w:t xml:space="preserve"> </w:t>
      </w:r>
      <w:proofErr w:type="spellStart"/>
      <w:r w:rsidR="00D636D4" w:rsidRPr="0078787C">
        <w:rPr>
          <w:rFonts w:ascii="Arial" w:hAnsi="Arial" w:cs="Arial"/>
          <w:color w:val="4F81BD" w:themeColor="accent1"/>
          <w:lang w:val="en-GB"/>
        </w:rPr>
        <w:t>nos</w:t>
      </w:r>
      <w:proofErr w:type="spellEnd"/>
      <w:r w:rsidR="00D636D4" w:rsidRPr="0078787C">
        <w:rPr>
          <w:rFonts w:ascii="Arial" w:hAnsi="Arial" w:cs="Arial"/>
          <w:color w:val="4F81BD" w:themeColor="accent1"/>
          <w:lang w:val="en-GB"/>
        </w:rPr>
        <w:t xml:space="preserve"> </w:t>
      </w:r>
      <w:proofErr w:type="spellStart"/>
      <w:r w:rsidR="00D636D4" w:rsidRPr="0078787C">
        <w:rPr>
          <w:rFonts w:ascii="Arial" w:hAnsi="Arial" w:cs="Arial"/>
          <w:color w:val="4F81BD" w:themeColor="accent1"/>
          <w:lang w:val="en-GB"/>
        </w:rPr>
        <w:t>números</w:t>
      </w:r>
      <w:proofErr w:type="spellEnd"/>
      <w:r w:rsidR="00D636D4" w:rsidRPr="0078787C">
        <w:rPr>
          <w:rFonts w:ascii="Arial" w:hAnsi="Arial" w:cs="Arial"/>
          <w:color w:val="4F81BD" w:themeColor="accent1"/>
          <w:lang w:val="en-GB"/>
        </w:rPr>
        <w:t xml:space="preserve"> de </w:t>
      </w:r>
      <w:proofErr w:type="spellStart"/>
      <w:r w:rsidR="00D636D4" w:rsidRPr="0078787C">
        <w:rPr>
          <w:rFonts w:ascii="Arial" w:hAnsi="Arial" w:cs="Arial"/>
          <w:color w:val="4F81BD" w:themeColor="accent1"/>
          <w:lang w:val="en-GB"/>
        </w:rPr>
        <w:t>doentes</w:t>
      </w:r>
      <w:proofErr w:type="spellEnd"/>
      <w:r w:rsidR="00D636D4" w:rsidRPr="0078787C">
        <w:rPr>
          <w:rFonts w:ascii="Arial" w:hAnsi="Arial" w:cs="Arial"/>
          <w:color w:val="4F81BD" w:themeColor="accent1"/>
          <w:lang w:val="en-GB"/>
        </w:rPr>
        <w:t xml:space="preserve"> </w:t>
      </w:r>
      <w:proofErr w:type="gramStart"/>
      <w:r w:rsidR="00D636D4" w:rsidRPr="0078787C">
        <w:rPr>
          <w:rFonts w:ascii="Arial" w:hAnsi="Arial" w:cs="Arial"/>
          <w:color w:val="4F81BD" w:themeColor="accent1"/>
          <w:lang w:val="en-GB"/>
        </w:rPr>
        <w:t>com</w:t>
      </w:r>
      <w:proofErr w:type="gramEnd"/>
      <w:r w:rsidR="00D636D4" w:rsidRPr="0078787C">
        <w:rPr>
          <w:rFonts w:ascii="Arial" w:hAnsi="Arial" w:cs="Arial"/>
          <w:color w:val="4F81BD" w:themeColor="accent1"/>
          <w:lang w:val="en-GB"/>
        </w:rPr>
        <w:t xml:space="preserve"> do </w:t>
      </w:r>
      <w:proofErr w:type="spellStart"/>
      <w:r w:rsidR="00D636D4" w:rsidRPr="0078787C">
        <w:rPr>
          <w:rFonts w:ascii="Arial" w:hAnsi="Arial" w:cs="Arial"/>
          <w:color w:val="4F81BD" w:themeColor="accent1"/>
          <w:lang w:val="en-GB"/>
        </w:rPr>
        <w:t>cariótipo</w:t>
      </w:r>
      <w:proofErr w:type="spellEnd"/>
      <w:r w:rsidR="00D636D4" w:rsidRPr="0078787C">
        <w:rPr>
          <w:rFonts w:ascii="Arial" w:hAnsi="Arial" w:cs="Arial"/>
          <w:color w:val="4F81BD" w:themeColor="accent1"/>
          <w:lang w:val="en-GB"/>
        </w:rPr>
        <w:t xml:space="preserve"> </w:t>
      </w:r>
      <w:proofErr w:type="spellStart"/>
      <w:r w:rsidR="00D636D4" w:rsidRPr="0078787C">
        <w:rPr>
          <w:rFonts w:ascii="Arial" w:hAnsi="Arial" w:cs="Arial"/>
          <w:color w:val="4F81BD" w:themeColor="accent1"/>
          <w:lang w:val="en-GB"/>
        </w:rPr>
        <w:t>em</w:t>
      </w:r>
      <w:proofErr w:type="spellEnd"/>
      <w:r w:rsidR="00D636D4" w:rsidRPr="0078787C">
        <w:rPr>
          <w:rFonts w:ascii="Arial" w:hAnsi="Arial" w:cs="Arial"/>
          <w:color w:val="4F81BD" w:themeColor="accent1"/>
          <w:lang w:val="en-GB"/>
        </w:rPr>
        <w:t xml:space="preserve"> </w:t>
      </w:r>
      <w:proofErr w:type="spellStart"/>
      <w:r w:rsidR="00D636D4" w:rsidRPr="0078787C">
        <w:rPr>
          <w:rFonts w:ascii="Arial" w:hAnsi="Arial" w:cs="Arial"/>
          <w:color w:val="4F81BD" w:themeColor="accent1"/>
          <w:lang w:val="en-GB"/>
        </w:rPr>
        <w:t>doentes</w:t>
      </w:r>
      <w:proofErr w:type="spellEnd"/>
      <w:r w:rsidR="00D636D4" w:rsidRPr="0078787C">
        <w:rPr>
          <w:rFonts w:ascii="Arial" w:hAnsi="Arial" w:cs="Arial"/>
          <w:color w:val="4F81BD" w:themeColor="accent1"/>
          <w:lang w:val="en-GB"/>
        </w:rPr>
        <w:t xml:space="preserve"> com </w:t>
      </w:r>
      <w:proofErr w:type="spellStart"/>
      <w:r w:rsidR="00D636D4" w:rsidRPr="0078787C">
        <w:rPr>
          <w:rFonts w:ascii="Arial" w:hAnsi="Arial" w:cs="Arial"/>
          <w:color w:val="4F81BD" w:themeColor="accent1"/>
          <w:lang w:val="en-GB"/>
        </w:rPr>
        <w:t>história</w:t>
      </w:r>
      <w:proofErr w:type="spellEnd"/>
      <w:r w:rsidR="00D636D4" w:rsidRPr="0078787C">
        <w:rPr>
          <w:rFonts w:ascii="Arial" w:hAnsi="Arial" w:cs="Arial"/>
          <w:color w:val="4F81BD" w:themeColor="accent1"/>
          <w:lang w:val="en-GB"/>
        </w:rPr>
        <w:t xml:space="preserve"> familiar de IOP </w:t>
      </w:r>
      <w:proofErr w:type="spellStart"/>
      <w:r w:rsidR="00D636D4" w:rsidRPr="0078787C">
        <w:rPr>
          <w:rFonts w:ascii="Arial" w:hAnsi="Arial" w:cs="Arial"/>
          <w:color w:val="4F81BD" w:themeColor="accent1"/>
          <w:lang w:val="en-GB"/>
        </w:rPr>
        <w:t>pelo</w:t>
      </w:r>
      <w:proofErr w:type="spellEnd"/>
      <w:r w:rsidR="00D636D4" w:rsidRPr="0078787C">
        <w:rPr>
          <w:rFonts w:ascii="Arial" w:hAnsi="Arial" w:cs="Arial"/>
          <w:color w:val="4F81BD" w:themeColor="accent1"/>
          <w:lang w:val="en-GB"/>
        </w:rPr>
        <w:t xml:space="preserve"> </w:t>
      </w:r>
      <w:proofErr w:type="spellStart"/>
      <w:r w:rsidR="00D636D4" w:rsidRPr="0078787C">
        <w:rPr>
          <w:rFonts w:ascii="Arial" w:hAnsi="Arial" w:cs="Arial"/>
          <w:color w:val="4F81BD" w:themeColor="accent1"/>
          <w:lang w:val="en-GB"/>
        </w:rPr>
        <w:t>que</w:t>
      </w:r>
      <w:proofErr w:type="spellEnd"/>
      <w:r w:rsidR="00D636D4" w:rsidRPr="0078787C">
        <w:rPr>
          <w:rFonts w:ascii="Arial" w:hAnsi="Arial" w:cs="Arial"/>
          <w:color w:val="4F81BD" w:themeColor="accent1"/>
          <w:lang w:val="en-GB"/>
        </w:rPr>
        <w:t xml:space="preserve"> </w:t>
      </w:r>
      <w:proofErr w:type="spellStart"/>
      <w:r w:rsidR="00D636D4" w:rsidRPr="0078787C">
        <w:rPr>
          <w:rFonts w:ascii="Arial" w:hAnsi="Arial" w:cs="Arial"/>
          <w:color w:val="4F81BD" w:themeColor="accent1"/>
          <w:lang w:val="en-GB"/>
        </w:rPr>
        <w:t>refizemos</w:t>
      </w:r>
      <w:proofErr w:type="spellEnd"/>
      <w:r w:rsidR="00D636D4" w:rsidRPr="0078787C">
        <w:rPr>
          <w:rFonts w:ascii="Arial" w:hAnsi="Arial" w:cs="Arial"/>
          <w:color w:val="4F81BD" w:themeColor="accent1"/>
          <w:lang w:val="en-GB"/>
        </w:rPr>
        <w:t xml:space="preserve"> a </w:t>
      </w:r>
      <w:proofErr w:type="spellStart"/>
      <w:r w:rsidR="00D636D4" w:rsidRPr="0078787C">
        <w:rPr>
          <w:rFonts w:ascii="Arial" w:hAnsi="Arial" w:cs="Arial"/>
          <w:color w:val="4F81BD" w:themeColor="accent1"/>
          <w:lang w:val="en-GB"/>
        </w:rPr>
        <w:t>análise</w:t>
      </w:r>
      <w:proofErr w:type="spellEnd"/>
      <w:r w:rsidR="00D636D4" w:rsidRPr="0078787C">
        <w:rPr>
          <w:rFonts w:ascii="Arial" w:hAnsi="Arial" w:cs="Arial"/>
          <w:color w:val="4F81BD" w:themeColor="accent1"/>
          <w:lang w:val="en-GB"/>
        </w:rPr>
        <w:t xml:space="preserve"> </w:t>
      </w:r>
      <w:proofErr w:type="spellStart"/>
      <w:r w:rsidR="00D636D4" w:rsidRPr="0078787C">
        <w:rPr>
          <w:rFonts w:ascii="Arial" w:hAnsi="Arial" w:cs="Arial"/>
          <w:color w:val="4F81BD" w:themeColor="accent1"/>
          <w:lang w:val="en-GB"/>
        </w:rPr>
        <w:t>estatística</w:t>
      </w:r>
      <w:proofErr w:type="spellEnd"/>
      <w:r w:rsidR="00D636D4" w:rsidRPr="0078787C">
        <w:rPr>
          <w:rFonts w:ascii="Arial" w:hAnsi="Arial" w:cs="Arial"/>
          <w:color w:val="4F81BD" w:themeColor="accent1"/>
          <w:lang w:val="en-GB"/>
        </w:rPr>
        <w:t xml:space="preserve"> de forma a </w:t>
      </w:r>
      <w:proofErr w:type="spellStart"/>
      <w:r w:rsidR="00D636D4" w:rsidRPr="0078787C">
        <w:rPr>
          <w:rFonts w:ascii="Arial" w:hAnsi="Arial" w:cs="Arial"/>
          <w:color w:val="4F81BD" w:themeColor="accent1"/>
          <w:lang w:val="en-GB"/>
        </w:rPr>
        <w:t>corrigir</w:t>
      </w:r>
      <w:proofErr w:type="spellEnd"/>
      <w:r w:rsidR="00D636D4" w:rsidRPr="0078787C">
        <w:rPr>
          <w:rFonts w:ascii="Arial" w:hAnsi="Arial" w:cs="Arial"/>
          <w:color w:val="4F81BD" w:themeColor="accent1"/>
          <w:lang w:val="en-GB"/>
        </w:rPr>
        <w:t xml:space="preserve"> </w:t>
      </w:r>
      <w:proofErr w:type="spellStart"/>
      <w:r w:rsidR="00D636D4" w:rsidRPr="0078787C">
        <w:rPr>
          <w:rFonts w:ascii="Arial" w:hAnsi="Arial" w:cs="Arial"/>
          <w:color w:val="4F81BD" w:themeColor="accent1"/>
          <w:lang w:val="en-GB"/>
        </w:rPr>
        <w:t>os</w:t>
      </w:r>
      <w:proofErr w:type="spellEnd"/>
      <w:r w:rsidR="00D636D4" w:rsidRPr="0078787C">
        <w:rPr>
          <w:rFonts w:ascii="Arial" w:hAnsi="Arial" w:cs="Arial"/>
          <w:color w:val="4F81BD" w:themeColor="accent1"/>
          <w:lang w:val="en-GB"/>
        </w:rPr>
        <w:t xml:space="preserve"> </w:t>
      </w:r>
      <w:proofErr w:type="spellStart"/>
      <w:r w:rsidR="00D636D4" w:rsidRPr="0078787C">
        <w:rPr>
          <w:rFonts w:ascii="Arial" w:hAnsi="Arial" w:cs="Arial"/>
          <w:color w:val="4F81BD" w:themeColor="accent1"/>
          <w:lang w:val="en-GB"/>
        </w:rPr>
        <w:t>mesmos</w:t>
      </w:r>
      <w:proofErr w:type="spellEnd"/>
      <w:r w:rsidR="00D636D4" w:rsidRPr="0078787C">
        <w:rPr>
          <w:rFonts w:ascii="Arial" w:hAnsi="Arial" w:cs="Arial"/>
          <w:color w:val="4F81BD" w:themeColor="accent1"/>
          <w:lang w:val="en-GB"/>
        </w:rPr>
        <w:t>.</w:t>
      </w:r>
    </w:p>
    <w:p w14:paraId="0C01245D" w14:textId="77777777" w:rsidR="00D636D4" w:rsidRPr="0078787C" w:rsidRDefault="00D636D4" w:rsidP="00D87603">
      <w:pPr>
        <w:rPr>
          <w:rFonts w:ascii="Arial" w:hAnsi="Arial" w:cs="Arial"/>
          <w:color w:val="4F81BD" w:themeColor="accent1"/>
          <w:lang w:val="en-GB"/>
        </w:rPr>
      </w:pPr>
    </w:p>
    <w:p w14:paraId="1D2BAC66" w14:textId="3C044CC0" w:rsidR="00D87603" w:rsidRPr="0078787C" w:rsidRDefault="00353170" w:rsidP="00D87603">
      <w:pPr>
        <w:rPr>
          <w:rFonts w:ascii="Arial" w:hAnsi="Arial" w:cs="Arial"/>
          <w:color w:val="4F81BD" w:themeColor="accent1"/>
          <w:lang w:val="en-GB"/>
        </w:rPr>
      </w:pPr>
      <w:r w:rsidRPr="0078787C">
        <w:rPr>
          <w:rFonts w:ascii="Arial" w:hAnsi="Arial" w:cs="Arial"/>
          <w:color w:val="4F81BD" w:themeColor="accent1"/>
          <w:lang w:val="en-GB"/>
        </w:rPr>
        <w:t xml:space="preserve">O </w:t>
      </w:r>
      <w:proofErr w:type="spellStart"/>
      <w:r w:rsidRPr="0078787C">
        <w:rPr>
          <w:rFonts w:ascii="Arial" w:hAnsi="Arial" w:cs="Arial"/>
          <w:color w:val="4F81BD" w:themeColor="accent1"/>
          <w:lang w:val="en-GB"/>
        </w:rPr>
        <w:t>texto</w:t>
      </w:r>
      <w:proofErr w:type="spellEnd"/>
      <w:r w:rsidRPr="0078787C">
        <w:rPr>
          <w:rFonts w:ascii="Arial" w:hAnsi="Arial" w:cs="Arial"/>
          <w:color w:val="4F81BD" w:themeColor="accent1"/>
          <w:lang w:val="en-GB"/>
        </w:rPr>
        <w:t xml:space="preserve"> </w:t>
      </w:r>
      <w:proofErr w:type="spellStart"/>
      <w:r w:rsidRPr="0078787C">
        <w:rPr>
          <w:rFonts w:ascii="Arial" w:hAnsi="Arial" w:cs="Arial"/>
          <w:color w:val="4F81BD" w:themeColor="accent1"/>
          <w:lang w:val="en-GB"/>
        </w:rPr>
        <w:t>foi</w:t>
      </w:r>
      <w:proofErr w:type="spellEnd"/>
      <w:r w:rsidRPr="0078787C">
        <w:rPr>
          <w:rFonts w:ascii="Arial" w:hAnsi="Arial" w:cs="Arial"/>
          <w:color w:val="4F81BD" w:themeColor="accent1"/>
          <w:lang w:val="en-GB"/>
        </w:rPr>
        <w:t xml:space="preserve"> </w:t>
      </w:r>
      <w:proofErr w:type="spellStart"/>
      <w:r w:rsidRPr="0078787C">
        <w:rPr>
          <w:rFonts w:ascii="Arial" w:hAnsi="Arial" w:cs="Arial"/>
          <w:color w:val="4F81BD" w:themeColor="accent1"/>
          <w:lang w:val="en-GB"/>
        </w:rPr>
        <w:t>reformulado</w:t>
      </w:r>
      <w:proofErr w:type="spellEnd"/>
      <w:r w:rsidRPr="0078787C">
        <w:rPr>
          <w:rFonts w:ascii="Arial" w:hAnsi="Arial" w:cs="Arial"/>
          <w:color w:val="4F81BD" w:themeColor="accent1"/>
          <w:lang w:val="en-GB"/>
        </w:rPr>
        <w:t xml:space="preserve"> </w:t>
      </w:r>
      <w:proofErr w:type="spellStart"/>
      <w:r w:rsidRPr="0078787C">
        <w:rPr>
          <w:rFonts w:ascii="Arial" w:hAnsi="Arial" w:cs="Arial"/>
          <w:color w:val="4F81BD" w:themeColor="accent1"/>
          <w:lang w:val="en-GB"/>
        </w:rPr>
        <w:t>para</w:t>
      </w:r>
      <w:proofErr w:type="spellEnd"/>
      <w:r w:rsidRPr="0078787C">
        <w:rPr>
          <w:rFonts w:ascii="Arial" w:hAnsi="Arial" w:cs="Arial"/>
          <w:color w:val="4F81BD" w:themeColor="accent1"/>
          <w:lang w:val="en-GB"/>
        </w:rPr>
        <w:t xml:space="preserve"> </w:t>
      </w:r>
      <w:proofErr w:type="spellStart"/>
      <w:r w:rsidRPr="0078787C">
        <w:rPr>
          <w:rFonts w:ascii="Arial" w:hAnsi="Arial" w:cs="Arial"/>
          <w:color w:val="4F81BD" w:themeColor="accent1"/>
          <w:lang w:val="en-GB"/>
        </w:rPr>
        <w:t>uma</w:t>
      </w:r>
      <w:proofErr w:type="spellEnd"/>
      <w:r w:rsidRPr="0078787C">
        <w:rPr>
          <w:rFonts w:ascii="Arial" w:hAnsi="Arial" w:cs="Arial"/>
          <w:color w:val="4F81BD" w:themeColor="accent1"/>
          <w:lang w:val="en-GB"/>
        </w:rPr>
        <w:t xml:space="preserve"> </w:t>
      </w:r>
      <w:proofErr w:type="spellStart"/>
      <w:r w:rsidRPr="0078787C">
        <w:rPr>
          <w:rFonts w:ascii="Arial" w:hAnsi="Arial" w:cs="Arial"/>
          <w:color w:val="4F81BD" w:themeColor="accent1"/>
          <w:lang w:val="en-GB"/>
        </w:rPr>
        <w:t>melhor</w:t>
      </w:r>
      <w:proofErr w:type="spellEnd"/>
      <w:r w:rsidRPr="0078787C">
        <w:rPr>
          <w:rFonts w:ascii="Arial" w:hAnsi="Arial" w:cs="Arial"/>
          <w:color w:val="4F81BD" w:themeColor="accent1"/>
          <w:lang w:val="en-GB"/>
        </w:rPr>
        <w:t xml:space="preserve"> </w:t>
      </w:r>
      <w:proofErr w:type="spellStart"/>
      <w:r w:rsidRPr="0078787C">
        <w:rPr>
          <w:rFonts w:ascii="Arial" w:hAnsi="Arial" w:cs="Arial"/>
          <w:color w:val="4F81BD" w:themeColor="accent1"/>
          <w:lang w:val="en-GB"/>
        </w:rPr>
        <w:t>compreensão</w:t>
      </w:r>
      <w:proofErr w:type="spellEnd"/>
      <w:r w:rsidRPr="0078787C">
        <w:rPr>
          <w:rFonts w:ascii="Arial" w:hAnsi="Arial" w:cs="Arial"/>
          <w:color w:val="4F81BD" w:themeColor="accent1"/>
          <w:lang w:val="en-GB"/>
        </w:rPr>
        <w:t xml:space="preserve"> do </w:t>
      </w:r>
      <w:proofErr w:type="spellStart"/>
      <w:r w:rsidRPr="0078787C">
        <w:rPr>
          <w:rFonts w:ascii="Arial" w:hAnsi="Arial" w:cs="Arial"/>
          <w:color w:val="4F81BD" w:themeColor="accent1"/>
          <w:lang w:val="en-GB"/>
        </w:rPr>
        <w:t>mesmo</w:t>
      </w:r>
      <w:proofErr w:type="spellEnd"/>
      <w:r w:rsidRPr="0078787C">
        <w:rPr>
          <w:rFonts w:ascii="Arial" w:hAnsi="Arial" w:cs="Arial"/>
          <w:color w:val="4F81BD" w:themeColor="accent1"/>
          <w:lang w:val="en-GB"/>
        </w:rPr>
        <w:t xml:space="preserve">: </w:t>
      </w:r>
    </w:p>
    <w:p w14:paraId="22DCC99F" w14:textId="77777777" w:rsidR="00D636D4" w:rsidRPr="000A1E28" w:rsidRDefault="00D636D4" w:rsidP="000A1E28">
      <w:pPr>
        <w:rPr>
          <w:rFonts w:ascii="Arial" w:hAnsi="Arial" w:cs="Arial"/>
          <w:color w:val="4F81BD" w:themeColor="accent1"/>
          <w:lang w:val="en-GB"/>
        </w:rPr>
      </w:pPr>
    </w:p>
    <w:p w14:paraId="0D89C10F" w14:textId="77777777" w:rsidR="000A1E28" w:rsidRDefault="000A1E28" w:rsidP="000A1E28">
      <w:pPr>
        <w:spacing w:after="120"/>
        <w:jc w:val="both"/>
        <w:rPr>
          <w:rFonts w:ascii="Arial" w:hAnsi="Arial" w:cs="Arial"/>
          <w:color w:val="4F81BD" w:themeColor="accent1"/>
          <w:lang w:val="en-GB"/>
        </w:rPr>
      </w:pPr>
      <w:r w:rsidRPr="000A1E28">
        <w:rPr>
          <w:rFonts w:ascii="Arial" w:hAnsi="Arial" w:cs="Arial"/>
          <w:color w:val="4F81BD" w:themeColor="accent1"/>
          <w:lang w:val="en-GB"/>
        </w:rPr>
        <w:t xml:space="preserve">“The karyotype was analysed in 85 patients (Table 2). </w:t>
      </w:r>
    </w:p>
    <w:p w14:paraId="7BD68144" w14:textId="51457181" w:rsidR="000A1E28" w:rsidRDefault="000A1E28" w:rsidP="000A1E28">
      <w:pPr>
        <w:spacing w:after="120"/>
        <w:jc w:val="both"/>
        <w:rPr>
          <w:rFonts w:ascii="Arial" w:hAnsi="Arial" w:cs="Arial"/>
          <w:color w:val="4F81BD" w:themeColor="accent1"/>
          <w:lang w:val="en-GB"/>
        </w:rPr>
      </w:pPr>
      <w:r w:rsidRPr="000A1E28">
        <w:rPr>
          <w:rFonts w:ascii="Arial" w:hAnsi="Arial" w:cs="Arial"/>
          <w:color w:val="4F81BD" w:themeColor="accent1"/>
          <w:lang w:val="en-GB"/>
        </w:rPr>
        <w:t xml:space="preserve">An abnormal karyotype was observed in 16.5% (n=14), of which 78.6% (n=11) involved the X chromosome. The most common abnormality was X chromosome </w:t>
      </w:r>
      <w:proofErr w:type="spellStart"/>
      <w:r w:rsidRPr="000A1E28">
        <w:rPr>
          <w:rFonts w:ascii="Arial" w:hAnsi="Arial" w:cs="Arial"/>
          <w:color w:val="4F81BD" w:themeColor="accent1"/>
          <w:lang w:val="en-GB"/>
        </w:rPr>
        <w:t>mosaicism</w:t>
      </w:r>
      <w:proofErr w:type="spellEnd"/>
      <w:r w:rsidRPr="000A1E28">
        <w:rPr>
          <w:rFonts w:ascii="Arial" w:hAnsi="Arial" w:cs="Arial"/>
          <w:color w:val="4F81BD" w:themeColor="accent1"/>
          <w:lang w:val="en-GB"/>
        </w:rPr>
        <w:t xml:space="preserve">, which was found in </w:t>
      </w:r>
      <w:r w:rsidR="0078787C">
        <w:rPr>
          <w:rFonts w:ascii="Arial" w:hAnsi="Arial" w:cs="Arial"/>
          <w:color w:val="4F81BD" w:themeColor="accent1"/>
          <w:lang w:val="en-GB"/>
        </w:rPr>
        <w:t>50.0% of our cohort (</w:t>
      </w:r>
      <w:r w:rsidRPr="000A1E28">
        <w:rPr>
          <w:rFonts w:ascii="Arial" w:hAnsi="Arial" w:cs="Arial"/>
          <w:color w:val="4F81BD" w:themeColor="accent1"/>
          <w:lang w:val="en-GB"/>
        </w:rPr>
        <w:t>7/14</w:t>
      </w:r>
      <w:r w:rsidR="0078787C">
        <w:rPr>
          <w:rFonts w:ascii="Arial" w:hAnsi="Arial" w:cs="Arial"/>
          <w:color w:val="4F81BD" w:themeColor="accent1"/>
          <w:lang w:val="en-GB"/>
        </w:rPr>
        <w:t>)</w:t>
      </w:r>
      <w:r w:rsidRPr="000A1E28">
        <w:rPr>
          <w:rFonts w:ascii="Arial" w:hAnsi="Arial" w:cs="Arial"/>
          <w:color w:val="4F81BD" w:themeColor="accent1"/>
          <w:lang w:val="en-GB"/>
        </w:rPr>
        <w:t xml:space="preserve">. The 4 patients with primary amenorrhea presented a normal karyotype. </w:t>
      </w:r>
    </w:p>
    <w:p w14:paraId="39FFDF11" w14:textId="34906ACC" w:rsidR="000A1E28" w:rsidRDefault="000A1E28" w:rsidP="000A1E28">
      <w:pPr>
        <w:spacing w:after="120"/>
        <w:jc w:val="both"/>
        <w:rPr>
          <w:rFonts w:ascii="Arial" w:hAnsi="Arial" w:cs="Arial"/>
          <w:color w:val="4F81BD" w:themeColor="accent1"/>
          <w:lang w:val="en-GB"/>
        </w:rPr>
      </w:pPr>
      <w:r w:rsidRPr="000A1E28">
        <w:rPr>
          <w:rFonts w:ascii="Arial" w:hAnsi="Arial" w:cs="Arial"/>
          <w:color w:val="4F81BD" w:themeColor="accent1"/>
          <w:lang w:val="en-GB"/>
        </w:rPr>
        <w:t xml:space="preserve">No </w:t>
      </w:r>
      <w:r w:rsidR="0078787C">
        <w:rPr>
          <w:rFonts w:ascii="Arial" w:hAnsi="Arial" w:cs="Arial"/>
          <w:color w:val="4F81BD" w:themeColor="accent1"/>
          <w:lang w:val="en-GB"/>
        </w:rPr>
        <w:t xml:space="preserve">statistically </w:t>
      </w:r>
      <w:r w:rsidRPr="000A1E28">
        <w:rPr>
          <w:rFonts w:ascii="Arial" w:hAnsi="Arial" w:cs="Arial"/>
          <w:color w:val="4F81BD" w:themeColor="accent1"/>
          <w:lang w:val="en-GB"/>
        </w:rPr>
        <w:t xml:space="preserve">significant difference was found regarding age at menopause [35.5 (7.8) </w:t>
      </w:r>
      <w:proofErr w:type="spellStart"/>
      <w:r w:rsidRPr="000A1E28">
        <w:rPr>
          <w:rFonts w:ascii="Arial" w:hAnsi="Arial" w:cs="Arial"/>
          <w:color w:val="4F81BD" w:themeColor="accent1"/>
          <w:lang w:val="en-GB"/>
        </w:rPr>
        <w:t>vs</w:t>
      </w:r>
      <w:proofErr w:type="spellEnd"/>
      <w:r w:rsidRPr="000A1E28">
        <w:rPr>
          <w:rFonts w:ascii="Arial" w:hAnsi="Arial" w:cs="Arial"/>
          <w:color w:val="4F81BD" w:themeColor="accent1"/>
          <w:lang w:val="en-GB"/>
        </w:rPr>
        <w:t xml:space="preserve"> 36.0 (6.0) years, p=0.691</w:t>
      </w:r>
      <w:r w:rsidR="0078787C">
        <w:rPr>
          <w:rFonts w:ascii="Arial" w:hAnsi="Arial" w:cs="Arial"/>
          <w:color w:val="4F81BD" w:themeColor="accent1"/>
          <w:lang w:val="en-GB"/>
        </w:rPr>
        <w:t>, Mann Whitney test</w:t>
      </w:r>
      <w:r w:rsidRPr="000A1E28">
        <w:rPr>
          <w:rFonts w:ascii="Arial" w:hAnsi="Arial" w:cs="Arial"/>
          <w:color w:val="4F81BD" w:themeColor="accent1"/>
          <w:lang w:val="en-GB"/>
        </w:rPr>
        <w:t xml:space="preserve">] or FSH at diagnosis [83.0 (62.0) </w:t>
      </w:r>
      <w:proofErr w:type="spellStart"/>
      <w:r w:rsidRPr="000A1E28">
        <w:rPr>
          <w:rFonts w:ascii="Arial" w:hAnsi="Arial" w:cs="Arial"/>
          <w:color w:val="4F81BD" w:themeColor="accent1"/>
          <w:lang w:val="en-GB"/>
        </w:rPr>
        <w:t>vs</w:t>
      </w:r>
      <w:proofErr w:type="spellEnd"/>
      <w:r w:rsidRPr="000A1E28">
        <w:rPr>
          <w:rFonts w:ascii="Arial" w:hAnsi="Arial" w:cs="Arial"/>
          <w:color w:val="4F81BD" w:themeColor="accent1"/>
          <w:lang w:val="en-GB"/>
        </w:rPr>
        <w:t xml:space="preserve"> 78.1 (32.0) IU/l, p=0.415</w:t>
      </w:r>
      <w:r w:rsidR="0078787C">
        <w:rPr>
          <w:rFonts w:ascii="Arial" w:hAnsi="Arial" w:cs="Arial"/>
          <w:color w:val="4F81BD" w:themeColor="accent1"/>
          <w:lang w:val="en-GB"/>
        </w:rPr>
        <w:t>, Mann Whitney test</w:t>
      </w:r>
      <w:r w:rsidRPr="000A1E28">
        <w:rPr>
          <w:rFonts w:ascii="Arial" w:hAnsi="Arial" w:cs="Arial"/>
          <w:color w:val="4F81BD" w:themeColor="accent1"/>
          <w:lang w:val="en-GB"/>
        </w:rPr>
        <w:t xml:space="preserve">] between patients with (n=14) or without (n=71) an abnormal karyotype. </w:t>
      </w:r>
    </w:p>
    <w:p w14:paraId="6509D9E2" w14:textId="204EA6F9" w:rsidR="000A1E28" w:rsidRPr="000A1E28" w:rsidRDefault="000A1E28" w:rsidP="000A1E28">
      <w:pPr>
        <w:spacing w:after="120"/>
        <w:jc w:val="both"/>
        <w:rPr>
          <w:rFonts w:ascii="Arial" w:hAnsi="Arial" w:cs="Arial"/>
          <w:color w:val="4F81BD" w:themeColor="accent1"/>
          <w:lang w:val="en-GB"/>
        </w:rPr>
      </w:pPr>
      <w:r w:rsidRPr="000A1E28">
        <w:rPr>
          <w:rFonts w:ascii="Arial" w:hAnsi="Arial" w:cs="Arial"/>
          <w:color w:val="4F81BD" w:themeColor="accent1"/>
          <w:lang w:val="en-GB"/>
        </w:rPr>
        <w:t xml:space="preserve">Also, no statistically significant difference was found regarding the prevalence of </w:t>
      </w:r>
      <w:proofErr w:type="spellStart"/>
      <w:r w:rsidRPr="000A1E28">
        <w:rPr>
          <w:rFonts w:ascii="Arial" w:hAnsi="Arial" w:cs="Arial"/>
          <w:color w:val="4F81BD" w:themeColor="accent1"/>
          <w:lang w:val="en-GB"/>
        </w:rPr>
        <w:t>karyotypic</w:t>
      </w:r>
      <w:proofErr w:type="spellEnd"/>
      <w:r w:rsidRPr="000A1E28">
        <w:rPr>
          <w:rFonts w:ascii="Arial" w:hAnsi="Arial" w:cs="Arial"/>
          <w:color w:val="4F81BD" w:themeColor="accent1"/>
          <w:lang w:val="en-GB"/>
        </w:rPr>
        <w:t xml:space="preserve"> abnormalities between </w:t>
      </w:r>
      <w:r>
        <w:rPr>
          <w:rFonts w:ascii="Arial" w:hAnsi="Arial" w:cs="Arial"/>
          <w:color w:val="4F81BD" w:themeColor="accent1"/>
          <w:lang w:val="en-GB"/>
        </w:rPr>
        <w:t xml:space="preserve">the 23 </w:t>
      </w:r>
      <w:r w:rsidRPr="000A1E28">
        <w:rPr>
          <w:rFonts w:ascii="Arial" w:hAnsi="Arial" w:cs="Arial"/>
          <w:color w:val="4F81BD" w:themeColor="accent1"/>
          <w:lang w:val="en-GB"/>
        </w:rPr>
        <w:t xml:space="preserve">patients with </w:t>
      </w:r>
      <w:r>
        <w:rPr>
          <w:rFonts w:ascii="Arial" w:hAnsi="Arial" w:cs="Arial"/>
          <w:color w:val="4F81BD" w:themeColor="accent1"/>
          <w:lang w:val="en-GB"/>
        </w:rPr>
        <w:t xml:space="preserve">a family history of POI </w:t>
      </w:r>
      <w:r w:rsidRPr="000A1E28">
        <w:rPr>
          <w:rFonts w:ascii="Arial" w:hAnsi="Arial" w:cs="Arial"/>
          <w:color w:val="4F81BD" w:themeColor="accent1"/>
          <w:lang w:val="en-GB"/>
        </w:rPr>
        <w:t xml:space="preserve">(8.7%, </w:t>
      </w:r>
      <w:r>
        <w:rPr>
          <w:rFonts w:ascii="Arial" w:hAnsi="Arial" w:cs="Arial"/>
          <w:color w:val="4F81BD" w:themeColor="accent1"/>
          <w:lang w:val="en-GB"/>
        </w:rPr>
        <w:t>n=</w:t>
      </w:r>
      <w:r w:rsidRPr="000A1E28">
        <w:rPr>
          <w:rFonts w:ascii="Arial" w:hAnsi="Arial" w:cs="Arial"/>
          <w:color w:val="4F81BD" w:themeColor="accent1"/>
          <w:lang w:val="en-GB"/>
        </w:rPr>
        <w:t xml:space="preserve">2) and </w:t>
      </w:r>
      <w:r>
        <w:rPr>
          <w:rFonts w:ascii="Arial" w:hAnsi="Arial" w:cs="Arial"/>
          <w:color w:val="4F81BD" w:themeColor="accent1"/>
          <w:lang w:val="en-GB"/>
        </w:rPr>
        <w:t xml:space="preserve">those </w:t>
      </w:r>
      <w:r w:rsidRPr="000A1E28">
        <w:rPr>
          <w:rFonts w:ascii="Arial" w:hAnsi="Arial" w:cs="Arial"/>
          <w:color w:val="4F81BD" w:themeColor="accent1"/>
          <w:lang w:val="en-GB"/>
        </w:rPr>
        <w:t>without (19.4%, n=12) (p=0.333</w:t>
      </w:r>
      <w:r w:rsidR="0078787C">
        <w:rPr>
          <w:rFonts w:ascii="Arial" w:hAnsi="Arial" w:cs="Arial"/>
          <w:color w:val="4F81BD" w:themeColor="accent1"/>
          <w:lang w:val="en-GB"/>
        </w:rPr>
        <w:t>, Fisher’s exact test</w:t>
      </w:r>
      <w:r>
        <w:rPr>
          <w:rFonts w:ascii="Arial" w:hAnsi="Arial" w:cs="Arial"/>
          <w:color w:val="4F81BD" w:themeColor="accent1"/>
          <w:lang w:val="en-GB"/>
        </w:rPr>
        <w:t>).</w:t>
      </w:r>
      <w:r w:rsidRPr="000A1E28">
        <w:rPr>
          <w:rFonts w:ascii="Arial" w:hAnsi="Arial" w:cs="Arial"/>
          <w:color w:val="4F81BD" w:themeColor="accent1"/>
          <w:lang w:val="en-GB"/>
        </w:rPr>
        <w:t>“</w:t>
      </w:r>
    </w:p>
    <w:p w14:paraId="2C80D220" w14:textId="77777777" w:rsidR="000A1E28" w:rsidRDefault="000A1E28" w:rsidP="00D87603">
      <w:pPr>
        <w:rPr>
          <w:rFonts w:ascii="Arial" w:hAnsi="Arial" w:cs="Arial"/>
          <w:lang w:val="en-GB"/>
        </w:rPr>
      </w:pPr>
    </w:p>
    <w:p w14:paraId="0E49D1B4" w14:textId="77777777" w:rsidR="000A1E28" w:rsidRPr="00641450" w:rsidRDefault="000A1E28" w:rsidP="000A1E28">
      <w:pPr>
        <w:spacing w:after="120" w:line="360" w:lineRule="auto"/>
        <w:jc w:val="both"/>
        <w:rPr>
          <w:i/>
          <w:lang w:val="en-GB"/>
        </w:rPr>
      </w:pPr>
      <w:r w:rsidRPr="00641450">
        <w:rPr>
          <w:i/>
          <w:lang w:val="en-GB"/>
        </w:rPr>
        <w:t>3.3 FMR1 analysis</w:t>
      </w:r>
    </w:p>
    <w:p w14:paraId="010E7A96" w14:textId="3828B503" w:rsidR="000A1E28" w:rsidRDefault="000A1E28" w:rsidP="000A1E28">
      <w:pPr>
        <w:spacing w:after="120" w:line="360" w:lineRule="auto"/>
        <w:jc w:val="both"/>
        <w:rPr>
          <w:lang w:val="en-GB"/>
        </w:rPr>
      </w:pPr>
      <w:r w:rsidRPr="00641450">
        <w:rPr>
          <w:i/>
          <w:lang w:val="en-GB"/>
        </w:rPr>
        <w:t xml:space="preserve">FMR1 </w:t>
      </w:r>
      <w:r w:rsidRPr="00641450">
        <w:rPr>
          <w:lang w:val="en-GB"/>
        </w:rPr>
        <w:t xml:space="preserve">analysis was performed in </w:t>
      </w:r>
      <w:r w:rsidRPr="005C79A5">
        <w:rPr>
          <w:highlight w:val="yellow"/>
          <w:lang w:val="en-GB"/>
        </w:rPr>
        <w:t>90 patients</w:t>
      </w:r>
      <w:r w:rsidRPr="00641450">
        <w:rPr>
          <w:lang w:val="en-GB"/>
        </w:rPr>
        <w:t xml:space="preserve"> </w:t>
      </w:r>
      <w:r>
        <w:rPr>
          <w:lang w:val="en-GB"/>
        </w:rPr>
        <w:t>(</w:t>
      </w:r>
      <w:r w:rsidRPr="009920AC">
        <w:rPr>
          <w:highlight w:val="cyan"/>
          <w:lang w:val="en-GB"/>
        </w:rPr>
        <w:t xml:space="preserve">IT INCLUDES THE 4 PATIENTS </w:t>
      </w:r>
      <w:proofErr w:type="gramStart"/>
      <w:r w:rsidRPr="009920AC">
        <w:rPr>
          <w:highlight w:val="cyan"/>
          <w:lang w:val="en-GB"/>
        </w:rPr>
        <w:t>WITH  PRIMARY</w:t>
      </w:r>
      <w:proofErr w:type="gramEnd"/>
      <w:r w:rsidRPr="009920AC">
        <w:rPr>
          <w:highlight w:val="cyan"/>
          <w:lang w:val="en-GB"/>
        </w:rPr>
        <w:t xml:space="preserve"> AMENORRHEA???</w:t>
      </w:r>
      <w:r>
        <w:rPr>
          <w:highlight w:val="cyan"/>
          <w:lang w:val="en-GB"/>
        </w:rPr>
        <w:t xml:space="preserve"> IT INCLUDES ALL THE 23 PATIENTS WITH FAMILIAL CAUSES??? </w:t>
      </w:r>
      <w:r>
        <w:rPr>
          <w:lang w:val="en-GB"/>
        </w:rPr>
        <w:t xml:space="preserve">) </w:t>
      </w:r>
      <w:proofErr w:type="gramStart"/>
      <w:r w:rsidRPr="00641450">
        <w:rPr>
          <w:lang w:val="en-GB"/>
        </w:rPr>
        <w:t>and</w:t>
      </w:r>
      <w:proofErr w:type="gramEnd"/>
      <w:r w:rsidRPr="00641450">
        <w:rPr>
          <w:lang w:val="en-GB"/>
        </w:rPr>
        <w:t xml:space="preserve"> </w:t>
      </w:r>
      <w:r w:rsidRPr="009920AC">
        <w:rPr>
          <w:i/>
          <w:highlight w:val="yellow"/>
          <w:lang w:val="en-GB"/>
        </w:rPr>
        <w:t>FMR1</w:t>
      </w:r>
      <w:r w:rsidRPr="009920AC">
        <w:rPr>
          <w:highlight w:val="yellow"/>
          <w:lang w:val="en-GB"/>
        </w:rPr>
        <w:t>-PM was present in 6.7%</w:t>
      </w:r>
      <w:r w:rsidRPr="00641450">
        <w:rPr>
          <w:lang w:val="en-GB"/>
        </w:rPr>
        <w:t xml:space="preserve"> (</w:t>
      </w:r>
      <w:r w:rsidRPr="009920AC">
        <w:rPr>
          <w:highlight w:val="yellow"/>
          <w:lang w:val="en-GB"/>
        </w:rPr>
        <w:t>n=6</w:t>
      </w:r>
      <w:r w:rsidRPr="00641450">
        <w:rPr>
          <w:lang w:val="en-GB"/>
        </w:rPr>
        <w:t xml:space="preserve">) (Table 3). The most frequent CGG number of repeats was 30 (n=53), followed by 31 (n=19) and 29 (n=18). </w:t>
      </w:r>
      <w:r w:rsidRPr="009920AC">
        <w:rPr>
          <w:highlight w:val="yellow"/>
          <w:lang w:val="en-GB"/>
        </w:rPr>
        <w:t xml:space="preserve">All patients with </w:t>
      </w:r>
      <w:r w:rsidRPr="009920AC">
        <w:rPr>
          <w:i/>
          <w:highlight w:val="yellow"/>
          <w:lang w:val="en-GB"/>
        </w:rPr>
        <w:t>FMR1</w:t>
      </w:r>
      <w:r w:rsidRPr="009920AC">
        <w:rPr>
          <w:highlight w:val="yellow"/>
          <w:lang w:val="en-GB"/>
        </w:rPr>
        <w:t>-PM presented with secondary amenorrhea.</w:t>
      </w:r>
      <w:r>
        <w:rPr>
          <w:lang w:val="en-GB"/>
        </w:rPr>
        <w:t xml:space="preserve"> </w:t>
      </w:r>
      <w:r w:rsidRPr="009920AC">
        <w:rPr>
          <w:highlight w:val="cyan"/>
          <w:lang w:val="en-GB"/>
        </w:rPr>
        <w:t>6/86</w:t>
      </w:r>
      <w:r>
        <w:rPr>
          <w:lang w:val="en-GB"/>
        </w:rPr>
        <w:t xml:space="preserve"> </w:t>
      </w:r>
      <w:r w:rsidRPr="00E34F98">
        <w:rPr>
          <w:highlight w:val="cyan"/>
          <w:lang w:val="en-GB"/>
        </w:rPr>
        <w:t xml:space="preserve">IS THE PROPORTION OF PATIENTS WITH </w:t>
      </w:r>
      <w:r w:rsidRPr="00E34F98">
        <w:rPr>
          <w:i/>
          <w:highlight w:val="cyan"/>
          <w:lang w:val="en-GB"/>
        </w:rPr>
        <w:t>FMR1</w:t>
      </w:r>
      <w:r w:rsidRPr="00E34F98">
        <w:rPr>
          <w:highlight w:val="cyan"/>
          <w:lang w:val="en-GB"/>
        </w:rPr>
        <w:t xml:space="preserve">-PM IN THE SET OF </w:t>
      </w:r>
      <w:proofErr w:type="gramStart"/>
      <w:r w:rsidRPr="00E34F98">
        <w:rPr>
          <w:highlight w:val="cyan"/>
          <w:lang w:val="en-GB"/>
        </w:rPr>
        <w:t>PATIENTS  WITH</w:t>
      </w:r>
      <w:proofErr w:type="gramEnd"/>
      <w:r w:rsidRPr="00E34F98">
        <w:rPr>
          <w:highlight w:val="cyan"/>
          <w:lang w:val="en-GB"/>
        </w:rPr>
        <w:t xml:space="preserve"> SECONDARY AMENORRHEA</w:t>
      </w:r>
      <w:r>
        <w:rPr>
          <w:lang w:val="en-GB"/>
        </w:rPr>
        <w:t xml:space="preserve"> )</w:t>
      </w:r>
    </w:p>
    <w:p w14:paraId="23817315" w14:textId="77777777" w:rsidR="000A1E28" w:rsidRPr="00641450" w:rsidRDefault="000A1E28" w:rsidP="000A1E28">
      <w:pPr>
        <w:spacing w:after="120" w:line="360" w:lineRule="auto"/>
        <w:jc w:val="both"/>
        <w:rPr>
          <w:lang w:val="en-GB"/>
        </w:rPr>
      </w:pPr>
      <w:r w:rsidRPr="00641450">
        <w:rPr>
          <w:lang w:val="en-GB"/>
        </w:rPr>
        <w:t xml:space="preserve">No significant difference was found between patients with and without </w:t>
      </w:r>
      <w:r w:rsidRPr="00641450">
        <w:rPr>
          <w:i/>
          <w:lang w:val="en-GB"/>
        </w:rPr>
        <w:t>FMR1</w:t>
      </w:r>
      <w:r w:rsidRPr="00641450">
        <w:rPr>
          <w:lang w:val="en-GB"/>
        </w:rPr>
        <w:t xml:space="preserve">-PM concerning age at menopause [38.0 (1.8) </w:t>
      </w:r>
      <w:proofErr w:type="spellStart"/>
      <w:r w:rsidRPr="00641450">
        <w:rPr>
          <w:lang w:val="en-GB"/>
        </w:rPr>
        <w:t>vs</w:t>
      </w:r>
      <w:proofErr w:type="spellEnd"/>
      <w:r w:rsidRPr="00641450">
        <w:rPr>
          <w:lang w:val="en-GB"/>
        </w:rPr>
        <w:t xml:space="preserve"> 36.0 (6.0) years, p=0.092] or FSH levels at diagnosis [84.7 (63.0.) </w:t>
      </w:r>
      <w:proofErr w:type="spellStart"/>
      <w:r w:rsidRPr="00641450">
        <w:rPr>
          <w:lang w:val="en-GB"/>
        </w:rPr>
        <w:t>vs</w:t>
      </w:r>
      <w:proofErr w:type="spellEnd"/>
      <w:r w:rsidRPr="00641450">
        <w:rPr>
          <w:lang w:val="en-GB"/>
        </w:rPr>
        <w:t xml:space="preserve"> 77.7 (40.0) IU/L, p=0.340]. </w:t>
      </w:r>
      <w:r w:rsidRPr="00FF1F36">
        <w:rPr>
          <w:highlight w:val="yellow"/>
          <w:lang w:val="en-GB"/>
        </w:rPr>
        <w:t xml:space="preserve">There was a higher prevalence of </w:t>
      </w:r>
      <w:r w:rsidRPr="00FF1F36">
        <w:rPr>
          <w:i/>
          <w:highlight w:val="yellow"/>
          <w:lang w:val="en-GB"/>
        </w:rPr>
        <w:t>FMR1</w:t>
      </w:r>
      <w:r w:rsidRPr="00FF1F36">
        <w:rPr>
          <w:highlight w:val="yellow"/>
          <w:lang w:val="en-GB"/>
        </w:rPr>
        <w:t>-PM in patients with a family history of POI</w:t>
      </w:r>
      <w:r>
        <w:rPr>
          <w:highlight w:val="yellow"/>
          <w:lang w:val="en-GB"/>
        </w:rPr>
        <w:t xml:space="preserve"> (</w:t>
      </w:r>
      <w:r w:rsidRPr="00FF1F36">
        <w:rPr>
          <w:highlight w:val="cyan"/>
          <w:lang w:val="en-GB"/>
        </w:rPr>
        <w:t>3 patients in 23</w:t>
      </w:r>
      <w:r>
        <w:rPr>
          <w:highlight w:val="cyan"/>
          <w:lang w:val="en-GB"/>
        </w:rPr>
        <w:t>????</w:t>
      </w:r>
      <w:r>
        <w:rPr>
          <w:highlight w:val="yellow"/>
          <w:lang w:val="en-GB"/>
        </w:rPr>
        <w:t>)</w:t>
      </w:r>
      <w:r w:rsidRPr="00FF1F36">
        <w:rPr>
          <w:highlight w:val="yellow"/>
          <w:lang w:val="en-GB"/>
        </w:rPr>
        <w:t xml:space="preserve"> but this difference was not statistically significant</w:t>
      </w:r>
      <w:r w:rsidRPr="00641450">
        <w:rPr>
          <w:lang w:val="en-GB"/>
        </w:rPr>
        <w:t xml:space="preserve"> (13.0% </w:t>
      </w:r>
      <w:proofErr w:type="spellStart"/>
      <w:r w:rsidRPr="00641450">
        <w:rPr>
          <w:lang w:val="en-GB"/>
        </w:rPr>
        <w:t>vs</w:t>
      </w:r>
      <w:proofErr w:type="spellEnd"/>
      <w:r w:rsidRPr="00641450">
        <w:rPr>
          <w:lang w:val="en-GB"/>
        </w:rPr>
        <w:t xml:space="preserve"> </w:t>
      </w:r>
      <w:r w:rsidRPr="00FF1F36">
        <w:rPr>
          <w:highlight w:val="yellow"/>
          <w:lang w:val="en-GB"/>
        </w:rPr>
        <w:t>4.5%</w:t>
      </w:r>
      <w:r>
        <w:rPr>
          <w:lang w:val="en-GB"/>
        </w:rPr>
        <w:t xml:space="preserve"> </w:t>
      </w:r>
      <w:r w:rsidRPr="00FF1F36">
        <w:rPr>
          <w:highlight w:val="cyan"/>
          <w:lang w:val="en-GB"/>
        </w:rPr>
        <w:t>3 patients in 67</w:t>
      </w:r>
      <w:proofErr w:type="gramStart"/>
      <w:r w:rsidRPr="00FF1F36">
        <w:rPr>
          <w:highlight w:val="cyan"/>
          <w:lang w:val="en-GB"/>
        </w:rPr>
        <w:t>???</w:t>
      </w:r>
      <w:r w:rsidRPr="00641450">
        <w:rPr>
          <w:lang w:val="en-GB"/>
        </w:rPr>
        <w:t>,</w:t>
      </w:r>
      <w:proofErr w:type="gramEnd"/>
      <w:r w:rsidRPr="00641450">
        <w:rPr>
          <w:lang w:val="en-GB"/>
        </w:rPr>
        <w:t xml:space="preserve"> p=0.176)</w:t>
      </w:r>
      <w:r>
        <w:rPr>
          <w:lang w:val="en-GB"/>
        </w:rPr>
        <w:t xml:space="preserve"> </w:t>
      </w:r>
      <w:r w:rsidRPr="005C79A5">
        <w:rPr>
          <w:highlight w:val="cyan"/>
          <w:lang w:val="en-GB"/>
        </w:rPr>
        <w:t xml:space="preserve">WHAT </w:t>
      </w:r>
      <w:r>
        <w:rPr>
          <w:highlight w:val="cyan"/>
          <w:lang w:val="en-GB"/>
        </w:rPr>
        <w:t xml:space="preserve">TEST?? Exact FISHER??? WHAT </w:t>
      </w:r>
      <w:r w:rsidRPr="005C79A5">
        <w:rPr>
          <w:highlight w:val="cyan"/>
          <w:lang w:val="en-GB"/>
        </w:rPr>
        <w:t>IS THE VALUE OF THE TEST STATISTIC</w:t>
      </w:r>
      <w:proofErr w:type="gramStart"/>
      <w:r w:rsidRPr="005C79A5">
        <w:rPr>
          <w:highlight w:val="cyan"/>
          <w:lang w:val="en-GB"/>
        </w:rPr>
        <w:t>?</w:t>
      </w:r>
      <w:r w:rsidRPr="00641450">
        <w:rPr>
          <w:lang w:val="en-GB"/>
        </w:rPr>
        <w:t>.</w:t>
      </w:r>
      <w:proofErr w:type="gramEnd"/>
      <w:r w:rsidRPr="00641450">
        <w:rPr>
          <w:lang w:val="en-GB"/>
        </w:rPr>
        <w:t xml:space="preserve"> Both patients with a family history of X Fragile Syndrome carried </w:t>
      </w:r>
      <w:proofErr w:type="spellStart"/>
      <w:r w:rsidRPr="00641450">
        <w:rPr>
          <w:lang w:val="en-GB"/>
        </w:rPr>
        <w:t>premutated</w:t>
      </w:r>
      <w:proofErr w:type="spellEnd"/>
      <w:r w:rsidRPr="00641450">
        <w:rPr>
          <w:lang w:val="en-GB"/>
        </w:rPr>
        <w:t xml:space="preserve"> alleles [(30,60) and (35,58)].</w:t>
      </w:r>
    </w:p>
    <w:p w14:paraId="4BA95877" w14:textId="06775D88" w:rsidR="00F11C60" w:rsidRPr="00F11C60" w:rsidRDefault="00F11C60" w:rsidP="00F11C60">
      <w:pPr>
        <w:spacing w:after="120" w:line="360" w:lineRule="auto"/>
        <w:jc w:val="both"/>
        <w:rPr>
          <w:rFonts w:ascii="Arial" w:hAnsi="Arial" w:cs="Arial"/>
          <w:color w:val="4F81BD" w:themeColor="accent1"/>
          <w:lang w:val="en-GB"/>
        </w:rPr>
      </w:pPr>
      <w:proofErr w:type="spellStart"/>
      <w:r w:rsidRPr="00F11C60">
        <w:rPr>
          <w:rFonts w:ascii="Arial" w:hAnsi="Arial" w:cs="Arial"/>
          <w:color w:val="4F81BD" w:themeColor="accent1"/>
          <w:lang w:val="en-GB"/>
        </w:rPr>
        <w:t>Reformulámos</w:t>
      </w:r>
      <w:proofErr w:type="spellEnd"/>
      <w:r w:rsidRPr="00F11C60">
        <w:rPr>
          <w:rFonts w:ascii="Arial" w:hAnsi="Arial" w:cs="Arial"/>
          <w:color w:val="4F81BD" w:themeColor="accent1"/>
          <w:lang w:val="en-GB"/>
        </w:rPr>
        <w:t xml:space="preserve"> o </w:t>
      </w:r>
      <w:proofErr w:type="spellStart"/>
      <w:r w:rsidRPr="00F11C60">
        <w:rPr>
          <w:rFonts w:ascii="Arial" w:hAnsi="Arial" w:cs="Arial"/>
          <w:color w:val="4F81BD" w:themeColor="accent1"/>
          <w:lang w:val="en-GB"/>
        </w:rPr>
        <w:t>texto</w:t>
      </w:r>
      <w:proofErr w:type="spellEnd"/>
      <w:r w:rsidRPr="00F11C60">
        <w:rPr>
          <w:rFonts w:ascii="Arial" w:hAnsi="Arial" w:cs="Arial"/>
          <w:color w:val="4F81BD" w:themeColor="accent1"/>
          <w:lang w:val="en-GB"/>
        </w:rPr>
        <w:t xml:space="preserve"> </w:t>
      </w:r>
      <w:proofErr w:type="spellStart"/>
      <w:r w:rsidRPr="00F11C60">
        <w:rPr>
          <w:rFonts w:ascii="Arial" w:hAnsi="Arial" w:cs="Arial"/>
          <w:color w:val="4F81BD" w:themeColor="accent1"/>
          <w:lang w:val="en-GB"/>
        </w:rPr>
        <w:t>acrescentando</w:t>
      </w:r>
      <w:proofErr w:type="spellEnd"/>
      <w:r w:rsidRPr="00F11C60">
        <w:rPr>
          <w:rFonts w:ascii="Arial" w:hAnsi="Arial" w:cs="Arial"/>
          <w:color w:val="4F81BD" w:themeColor="accent1"/>
          <w:lang w:val="en-GB"/>
        </w:rPr>
        <w:t xml:space="preserve"> a </w:t>
      </w:r>
      <w:proofErr w:type="spellStart"/>
      <w:r w:rsidRPr="00F11C60">
        <w:rPr>
          <w:rFonts w:ascii="Arial" w:hAnsi="Arial" w:cs="Arial"/>
          <w:color w:val="4F81BD" w:themeColor="accent1"/>
          <w:lang w:val="en-GB"/>
        </w:rPr>
        <w:t>referência</w:t>
      </w:r>
      <w:proofErr w:type="spellEnd"/>
      <w:r w:rsidRPr="00F11C60">
        <w:rPr>
          <w:rFonts w:ascii="Arial" w:hAnsi="Arial" w:cs="Arial"/>
          <w:color w:val="4F81BD" w:themeColor="accent1"/>
          <w:lang w:val="en-GB"/>
        </w:rPr>
        <w:t xml:space="preserve"> </w:t>
      </w:r>
      <w:proofErr w:type="spellStart"/>
      <w:r w:rsidRPr="00F11C60">
        <w:rPr>
          <w:rFonts w:ascii="Arial" w:hAnsi="Arial" w:cs="Arial"/>
          <w:color w:val="4F81BD" w:themeColor="accent1"/>
          <w:lang w:val="en-GB"/>
        </w:rPr>
        <w:t>às</w:t>
      </w:r>
      <w:proofErr w:type="spellEnd"/>
      <w:r w:rsidRPr="00F11C60">
        <w:rPr>
          <w:rFonts w:ascii="Arial" w:hAnsi="Arial" w:cs="Arial"/>
          <w:color w:val="4F81BD" w:themeColor="accent1"/>
          <w:lang w:val="en-GB"/>
        </w:rPr>
        <w:t xml:space="preserve"> 4 </w:t>
      </w:r>
      <w:proofErr w:type="spellStart"/>
      <w:r w:rsidRPr="00F11C60">
        <w:rPr>
          <w:rFonts w:ascii="Arial" w:hAnsi="Arial" w:cs="Arial"/>
          <w:color w:val="4F81BD" w:themeColor="accent1"/>
          <w:lang w:val="en-GB"/>
        </w:rPr>
        <w:t>doentes</w:t>
      </w:r>
      <w:proofErr w:type="spellEnd"/>
      <w:r w:rsidRPr="00F11C60">
        <w:rPr>
          <w:rFonts w:ascii="Arial" w:hAnsi="Arial" w:cs="Arial"/>
          <w:color w:val="4F81BD" w:themeColor="accent1"/>
          <w:lang w:val="en-GB"/>
        </w:rPr>
        <w:t xml:space="preserve"> </w:t>
      </w:r>
      <w:proofErr w:type="gramStart"/>
      <w:r w:rsidRPr="00F11C60">
        <w:rPr>
          <w:rFonts w:ascii="Arial" w:hAnsi="Arial" w:cs="Arial"/>
          <w:color w:val="4F81BD" w:themeColor="accent1"/>
          <w:lang w:val="en-GB"/>
        </w:rPr>
        <w:t>com</w:t>
      </w:r>
      <w:proofErr w:type="gramEnd"/>
      <w:r w:rsidRPr="00F11C60">
        <w:rPr>
          <w:rFonts w:ascii="Arial" w:hAnsi="Arial" w:cs="Arial"/>
          <w:color w:val="4F81BD" w:themeColor="accent1"/>
          <w:lang w:val="en-GB"/>
        </w:rPr>
        <w:t xml:space="preserve"> </w:t>
      </w:r>
      <w:proofErr w:type="spellStart"/>
      <w:r w:rsidRPr="00F11C60">
        <w:rPr>
          <w:rFonts w:ascii="Arial" w:hAnsi="Arial" w:cs="Arial"/>
          <w:color w:val="4F81BD" w:themeColor="accent1"/>
          <w:lang w:val="en-GB"/>
        </w:rPr>
        <w:t>amenorreia</w:t>
      </w:r>
      <w:proofErr w:type="spellEnd"/>
      <w:r w:rsidRPr="00F11C60">
        <w:rPr>
          <w:rFonts w:ascii="Arial" w:hAnsi="Arial" w:cs="Arial"/>
          <w:color w:val="4F81BD" w:themeColor="accent1"/>
          <w:lang w:val="en-GB"/>
        </w:rPr>
        <w:t xml:space="preserve"> </w:t>
      </w:r>
      <w:proofErr w:type="spellStart"/>
      <w:r w:rsidRPr="00F11C60">
        <w:rPr>
          <w:rFonts w:ascii="Arial" w:hAnsi="Arial" w:cs="Arial"/>
          <w:color w:val="4F81BD" w:themeColor="accent1"/>
          <w:lang w:val="en-GB"/>
        </w:rPr>
        <w:t>primária</w:t>
      </w:r>
      <w:proofErr w:type="spellEnd"/>
      <w:r w:rsidRPr="00F11C60">
        <w:rPr>
          <w:rFonts w:ascii="Arial" w:hAnsi="Arial" w:cs="Arial"/>
          <w:color w:val="4F81BD" w:themeColor="accent1"/>
          <w:lang w:val="en-GB"/>
        </w:rPr>
        <w:t xml:space="preserve"> e </w:t>
      </w:r>
      <w:proofErr w:type="spellStart"/>
      <w:r w:rsidRPr="00F11C60">
        <w:rPr>
          <w:rFonts w:ascii="Arial" w:hAnsi="Arial" w:cs="Arial"/>
          <w:color w:val="4F81BD" w:themeColor="accent1"/>
          <w:lang w:val="en-GB"/>
        </w:rPr>
        <w:t>às</w:t>
      </w:r>
      <w:proofErr w:type="spellEnd"/>
      <w:r w:rsidRPr="00F11C60">
        <w:rPr>
          <w:rFonts w:ascii="Arial" w:hAnsi="Arial" w:cs="Arial"/>
          <w:color w:val="4F81BD" w:themeColor="accent1"/>
          <w:lang w:val="en-GB"/>
        </w:rPr>
        <w:t xml:space="preserve"> 23 </w:t>
      </w:r>
      <w:proofErr w:type="spellStart"/>
      <w:r w:rsidRPr="00F11C60">
        <w:rPr>
          <w:rFonts w:ascii="Arial" w:hAnsi="Arial" w:cs="Arial"/>
          <w:color w:val="4F81BD" w:themeColor="accent1"/>
          <w:lang w:val="en-GB"/>
        </w:rPr>
        <w:t>doentes</w:t>
      </w:r>
      <w:proofErr w:type="spellEnd"/>
      <w:r w:rsidRPr="00F11C60">
        <w:rPr>
          <w:rFonts w:ascii="Arial" w:hAnsi="Arial" w:cs="Arial"/>
          <w:color w:val="4F81BD" w:themeColor="accent1"/>
          <w:lang w:val="en-GB"/>
        </w:rPr>
        <w:t xml:space="preserve"> com </w:t>
      </w:r>
      <w:proofErr w:type="spellStart"/>
      <w:r w:rsidRPr="00F11C60">
        <w:rPr>
          <w:rFonts w:ascii="Arial" w:hAnsi="Arial" w:cs="Arial"/>
          <w:color w:val="4F81BD" w:themeColor="accent1"/>
          <w:lang w:val="en-GB"/>
        </w:rPr>
        <w:t>história</w:t>
      </w:r>
      <w:proofErr w:type="spellEnd"/>
      <w:r w:rsidRPr="00F11C60">
        <w:rPr>
          <w:rFonts w:ascii="Arial" w:hAnsi="Arial" w:cs="Arial"/>
          <w:color w:val="4F81BD" w:themeColor="accent1"/>
          <w:lang w:val="en-GB"/>
        </w:rPr>
        <w:t xml:space="preserve"> familiar de IOP, </w:t>
      </w:r>
      <w:proofErr w:type="spellStart"/>
      <w:r w:rsidRPr="00F11C60">
        <w:rPr>
          <w:rFonts w:ascii="Arial" w:hAnsi="Arial" w:cs="Arial"/>
          <w:color w:val="4F81BD" w:themeColor="accent1"/>
          <w:lang w:val="en-GB"/>
        </w:rPr>
        <w:t>bem</w:t>
      </w:r>
      <w:proofErr w:type="spellEnd"/>
      <w:r w:rsidRPr="00F11C60">
        <w:rPr>
          <w:rFonts w:ascii="Arial" w:hAnsi="Arial" w:cs="Arial"/>
          <w:color w:val="4F81BD" w:themeColor="accent1"/>
          <w:lang w:val="en-GB"/>
        </w:rPr>
        <w:t xml:space="preserve"> </w:t>
      </w:r>
      <w:proofErr w:type="spellStart"/>
      <w:r w:rsidRPr="00F11C60">
        <w:rPr>
          <w:rFonts w:ascii="Arial" w:hAnsi="Arial" w:cs="Arial"/>
          <w:color w:val="4F81BD" w:themeColor="accent1"/>
          <w:lang w:val="en-GB"/>
        </w:rPr>
        <w:t>como</w:t>
      </w:r>
      <w:proofErr w:type="spellEnd"/>
      <w:r w:rsidRPr="00F11C60">
        <w:rPr>
          <w:rFonts w:ascii="Arial" w:hAnsi="Arial" w:cs="Arial"/>
          <w:color w:val="4F81BD" w:themeColor="accent1"/>
          <w:lang w:val="en-GB"/>
        </w:rPr>
        <w:t xml:space="preserve"> </w:t>
      </w:r>
      <w:proofErr w:type="spellStart"/>
      <w:r w:rsidRPr="00F11C60">
        <w:rPr>
          <w:rFonts w:ascii="Arial" w:hAnsi="Arial" w:cs="Arial"/>
          <w:color w:val="4F81BD" w:themeColor="accent1"/>
          <w:lang w:val="en-GB"/>
        </w:rPr>
        <w:t>acrescentando</w:t>
      </w:r>
      <w:proofErr w:type="spellEnd"/>
      <w:r w:rsidRPr="00F11C60">
        <w:rPr>
          <w:rFonts w:ascii="Arial" w:hAnsi="Arial" w:cs="Arial"/>
          <w:color w:val="4F81BD" w:themeColor="accent1"/>
          <w:lang w:val="en-GB"/>
        </w:rPr>
        <w:t xml:space="preserve"> </w:t>
      </w:r>
      <w:proofErr w:type="spellStart"/>
      <w:r w:rsidRPr="00F11C60">
        <w:rPr>
          <w:rFonts w:ascii="Arial" w:hAnsi="Arial" w:cs="Arial"/>
          <w:color w:val="4F81BD" w:themeColor="accent1"/>
          <w:lang w:val="en-GB"/>
        </w:rPr>
        <w:t>os</w:t>
      </w:r>
      <w:proofErr w:type="spellEnd"/>
      <w:r w:rsidRPr="00F11C60">
        <w:rPr>
          <w:rFonts w:ascii="Arial" w:hAnsi="Arial" w:cs="Arial"/>
          <w:color w:val="4F81BD" w:themeColor="accent1"/>
          <w:lang w:val="en-GB"/>
        </w:rPr>
        <w:t xml:space="preserve"> </w:t>
      </w:r>
      <w:proofErr w:type="spellStart"/>
      <w:r w:rsidRPr="00F11C60">
        <w:rPr>
          <w:rFonts w:ascii="Arial" w:hAnsi="Arial" w:cs="Arial"/>
          <w:color w:val="4F81BD" w:themeColor="accent1"/>
          <w:lang w:val="en-GB"/>
        </w:rPr>
        <w:t>denominadores</w:t>
      </w:r>
      <w:proofErr w:type="spellEnd"/>
      <w:r w:rsidRPr="00F11C60">
        <w:rPr>
          <w:rFonts w:ascii="Arial" w:hAnsi="Arial" w:cs="Arial"/>
          <w:color w:val="4F81BD" w:themeColor="accent1"/>
          <w:lang w:val="en-GB"/>
        </w:rPr>
        <w:t xml:space="preserve"> </w:t>
      </w:r>
      <w:proofErr w:type="spellStart"/>
      <w:r w:rsidRPr="00F11C60">
        <w:rPr>
          <w:rFonts w:ascii="Arial" w:hAnsi="Arial" w:cs="Arial"/>
          <w:color w:val="4F81BD" w:themeColor="accent1"/>
          <w:lang w:val="en-GB"/>
        </w:rPr>
        <w:t>para</w:t>
      </w:r>
      <w:proofErr w:type="spellEnd"/>
      <w:r w:rsidRPr="00F11C60">
        <w:rPr>
          <w:rFonts w:ascii="Arial" w:hAnsi="Arial" w:cs="Arial"/>
          <w:color w:val="4F81BD" w:themeColor="accent1"/>
          <w:lang w:val="en-GB"/>
        </w:rPr>
        <w:t xml:space="preserve"> </w:t>
      </w:r>
      <w:proofErr w:type="spellStart"/>
      <w:r w:rsidRPr="00F11C60">
        <w:rPr>
          <w:rFonts w:ascii="Arial" w:hAnsi="Arial" w:cs="Arial"/>
          <w:color w:val="4F81BD" w:themeColor="accent1"/>
          <w:lang w:val="en-GB"/>
        </w:rPr>
        <w:t>uma</w:t>
      </w:r>
      <w:proofErr w:type="spellEnd"/>
      <w:r w:rsidRPr="00F11C60">
        <w:rPr>
          <w:rFonts w:ascii="Arial" w:hAnsi="Arial" w:cs="Arial"/>
          <w:color w:val="4F81BD" w:themeColor="accent1"/>
          <w:lang w:val="en-GB"/>
        </w:rPr>
        <w:t xml:space="preserve"> </w:t>
      </w:r>
      <w:proofErr w:type="spellStart"/>
      <w:r w:rsidRPr="00F11C60">
        <w:rPr>
          <w:rFonts w:ascii="Arial" w:hAnsi="Arial" w:cs="Arial"/>
          <w:color w:val="4F81BD" w:themeColor="accent1"/>
          <w:lang w:val="en-GB"/>
        </w:rPr>
        <w:t>melhor</w:t>
      </w:r>
      <w:proofErr w:type="spellEnd"/>
      <w:r w:rsidRPr="00F11C60">
        <w:rPr>
          <w:rFonts w:ascii="Arial" w:hAnsi="Arial" w:cs="Arial"/>
          <w:color w:val="4F81BD" w:themeColor="accent1"/>
          <w:lang w:val="en-GB"/>
        </w:rPr>
        <w:t xml:space="preserve"> </w:t>
      </w:r>
      <w:proofErr w:type="spellStart"/>
      <w:r w:rsidRPr="00F11C60">
        <w:rPr>
          <w:rFonts w:ascii="Arial" w:hAnsi="Arial" w:cs="Arial"/>
          <w:color w:val="4F81BD" w:themeColor="accent1"/>
          <w:lang w:val="en-GB"/>
        </w:rPr>
        <w:t>compreensão</w:t>
      </w:r>
      <w:proofErr w:type="spellEnd"/>
      <w:r w:rsidRPr="00F11C60">
        <w:rPr>
          <w:rFonts w:ascii="Arial" w:hAnsi="Arial" w:cs="Arial"/>
          <w:color w:val="4F81BD" w:themeColor="accent1"/>
          <w:lang w:val="en-GB"/>
        </w:rPr>
        <w:t xml:space="preserve"> dos </w:t>
      </w:r>
      <w:proofErr w:type="spellStart"/>
      <w:r w:rsidRPr="00F11C60">
        <w:rPr>
          <w:rFonts w:ascii="Arial" w:hAnsi="Arial" w:cs="Arial"/>
          <w:color w:val="4F81BD" w:themeColor="accent1"/>
          <w:lang w:val="en-GB"/>
        </w:rPr>
        <w:t>resultados</w:t>
      </w:r>
      <w:proofErr w:type="spellEnd"/>
      <w:r w:rsidRPr="00F11C60">
        <w:rPr>
          <w:rFonts w:ascii="Arial" w:hAnsi="Arial" w:cs="Arial"/>
          <w:color w:val="4F81BD" w:themeColor="accent1"/>
          <w:lang w:val="en-GB"/>
        </w:rPr>
        <w:t>:</w:t>
      </w:r>
    </w:p>
    <w:p w14:paraId="0EAE33D5" w14:textId="3CD65774" w:rsidR="00F11C60" w:rsidRPr="00F11C60" w:rsidRDefault="00F11C60" w:rsidP="00F11C60">
      <w:pPr>
        <w:spacing w:after="120" w:line="360" w:lineRule="auto"/>
        <w:jc w:val="both"/>
        <w:rPr>
          <w:rFonts w:ascii="Arial" w:hAnsi="Arial" w:cs="Arial"/>
          <w:color w:val="4F81BD" w:themeColor="accent1"/>
          <w:lang w:val="en-GB"/>
        </w:rPr>
      </w:pPr>
      <w:r>
        <w:rPr>
          <w:rFonts w:ascii="Arial" w:hAnsi="Arial" w:cs="Arial"/>
          <w:i/>
          <w:color w:val="4F81BD" w:themeColor="accent1"/>
          <w:lang w:val="en-GB"/>
        </w:rPr>
        <w:t>“</w:t>
      </w:r>
      <w:r w:rsidRPr="00F11C60">
        <w:rPr>
          <w:rFonts w:ascii="Arial" w:hAnsi="Arial" w:cs="Arial"/>
          <w:i/>
          <w:color w:val="4F81BD" w:themeColor="accent1"/>
          <w:lang w:val="en-GB"/>
        </w:rPr>
        <w:t xml:space="preserve">FMR1 </w:t>
      </w:r>
      <w:r w:rsidRPr="00F11C60">
        <w:rPr>
          <w:rFonts w:ascii="Arial" w:hAnsi="Arial" w:cs="Arial"/>
          <w:color w:val="4F81BD" w:themeColor="accent1"/>
          <w:lang w:val="en-GB"/>
        </w:rPr>
        <w:t xml:space="preserve">analysis was performed in 90 patients and </w:t>
      </w:r>
      <w:r w:rsidRPr="00F11C60">
        <w:rPr>
          <w:rFonts w:ascii="Arial" w:hAnsi="Arial" w:cs="Arial"/>
          <w:i/>
          <w:color w:val="4F81BD" w:themeColor="accent1"/>
          <w:lang w:val="en-GB"/>
        </w:rPr>
        <w:t>FMR1</w:t>
      </w:r>
      <w:r w:rsidRPr="00F11C60">
        <w:rPr>
          <w:rFonts w:ascii="Arial" w:hAnsi="Arial" w:cs="Arial"/>
          <w:color w:val="4F81BD" w:themeColor="accent1"/>
          <w:lang w:val="en-GB"/>
        </w:rPr>
        <w:t xml:space="preserve">-PM was present in 6.7% (n=6) (Table 3). The most frequent CGG number of repeats was 30 (n=53), followed by 31 (n=19) and 29 (n=18). </w:t>
      </w:r>
    </w:p>
    <w:p w14:paraId="4C073750" w14:textId="77777777" w:rsidR="00F11C60" w:rsidRPr="00F11C60" w:rsidRDefault="00F11C60" w:rsidP="00F11C60">
      <w:pPr>
        <w:spacing w:after="120" w:line="360" w:lineRule="auto"/>
        <w:jc w:val="both"/>
        <w:rPr>
          <w:rFonts w:ascii="Arial" w:hAnsi="Arial" w:cs="Arial"/>
          <w:color w:val="4F81BD" w:themeColor="accent1"/>
          <w:lang w:val="en-GB"/>
        </w:rPr>
      </w:pPr>
      <w:r w:rsidRPr="00F11C60">
        <w:rPr>
          <w:rFonts w:ascii="Arial" w:hAnsi="Arial" w:cs="Arial"/>
          <w:color w:val="4F81BD" w:themeColor="accent1"/>
          <w:lang w:val="en-GB"/>
        </w:rPr>
        <w:t xml:space="preserve">None of the 4 patients with primary amenorrhea presented the </w:t>
      </w:r>
      <w:r w:rsidRPr="00F11C60">
        <w:rPr>
          <w:rFonts w:ascii="Arial" w:hAnsi="Arial" w:cs="Arial"/>
          <w:i/>
          <w:color w:val="4F81BD" w:themeColor="accent1"/>
          <w:lang w:val="en-GB"/>
        </w:rPr>
        <w:t>FMR1</w:t>
      </w:r>
      <w:r w:rsidRPr="00F11C60">
        <w:rPr>
          <w:rFonts w:ascii="Arial" w:hAnsi="Arial" w:cs="Arial"/>
          <w:color w:val="4F81BD" w:themeColor="accent1"/>
          <w:lang w:val="en-GB"/>
        </w:rPr>
        <w:t>-PM.</w:t>
      </w:r>
    </w:p>
    <w:p w14:paraId="4BE1D619" w14:textId="5E3C0054" w:rsidR="00F11C60" w:rsidRPr="00F11C60" w:rsidRDefault="00F11C60" w:rsidP="00F11C60">
      <w:pPr>
        <w:spacing w:after="120" w:line="360" w:lineRule="auto"/>
        <w:jc w:val="both"/>
        <w:rPr>
          <w:rFonts w:ascii="Arial" w:hAnsi="Arial" w:cs="Arial"/>
          <w:color w:val="4F81BD" w:themeColor="accent1"/>
          <w:lang w:val="en-GB"/>
        </w:rPr>
      </w:pPr>
      <w:r w:rsidRPr="00F11C60">
        <w:rPr>
          <w:rFonts w:ascii="Arial" w:hAnsi="Arial" w:cs="Arial"/>
          <w:color w:val="4F81BD" w:themeColor="accent1"/>
          <w:lang w:val="en-GB"/>
        </w:rPr>
        <w:t xml:space="preserve">No significant difference was found between patients with and without </w:t>
      </w:r>
      <w:r w:rsidRPr="00F11C60">
        <w:rPr>
          <w:rFonts w:ascii="Arial" w:hAnsi="Arial" w:cs="Arial"/>
          <w:i/>
          <w:color w:val="4F81BD" w:themeColor="accent1"/>
          <w:lang w:val="en-GB"/>
        </w:rPr>
        <w:t>FMR1</w:t>
      </w:r>
      <w:r w:rsidRPr="00F11C60">
        <w:rPr>
          <w:rFonts w:ascii="Arial" w:hAnsi="Arial" w:cs="Arial"/>
          <w:color w:val="4F81BD" w:themeColor="accent1"/>
          <w:lang w:val="en-GB"/>
        </w:rPr>
        <w:t xml:space="preserve">-PM concerning age at menopause [38.0 (1.8) </w:t>
      </w:r>
      <w:proofErr w:type="spellStart"/>
      <w:r w:rsidRPr="00F11C60">
        <w:rPr>
          <w:rFonts w:ascii="Arial" w:hAnsi="Arial" w:cs="Arial"/>
          <w:color w:val="4F81BD" w:themeColor="accent1"/>
          <w:lang w:val="en-GB"/>
        </w:rPr>
        <w:t>vs</w:t>
      </w:r>
      <w:proofErr w:type="spellEnd"/>
      <w:r w:rsidRPr="00F11C60">
        <w:rPr>
          <w:rFonts w:ascii="Arial" w:hAnsi="Arial" w:cs="Arial"/>
          <w:color w:val="4F81BD" w:themeColor="accent1"/>
          <w:lang w:val="en-GB"/>
        </w:rPr>
        <w:t xml:space="preserve"> 36.0 (6.0) years, p=0.092</w:t>
      </w:r>
      <w:r w:rsidR="00683229">
        <w:rPr>
          <w:rFonts w:ascii="Arial" w:hAnsi="Arial" w:cs="Arial"/>
          <w:color w:val="4F81BD" w:themeColor="accent1"/>
          <w:lang w:val="en-GB"/>
        </w:rPr>
        <w:t>, Mann Whitney test</w:t>
      </w:r>
      <w:r w:rsidRPr="00F11C60">
        <w:rPr>
          <w:rFonts w:ascii="Arial" w:hAnsi="Arial" w:cs="Arial"/>
          <w:color w:val="4F81BD" w:themeColor="accent1"/>
          <w:lang w:val="en-GB"/>
        </w:rPr>
        <w:t xml:space="preserve">] or FSH levels at diagnosis [84.7 (63.0.) </w:t>
      </w:r>
      <w:proofErr w:type="spellStart"/>
      <w:r w:rsidRPr="00F11C60">
        <w:rPr>
          <w:rFonts w:ascii="Arial" w:hAnsi="Arial" w:cs="Arial"/>
          <w:color w:val="4F81BD" w:themeColor="accent1"/>
          <w:lang w:val="en-GB"/>
        </w:rPr>
        <w:t>vs</w:t>
      </w:r>
      <w:proofErr w:type="spellEnd"/>
      <w:r w:rsidRPr="00F11C60">
        <w:rPr>
          <w:rFonts w:ascii="Arial" w:hAnsi="Arial" w:cs="Arial"/>
          <w:color w:val="4F81BD" w:themeColor="accent1"/>
          <w:lang w:val="en-GB"/>
        </w:rPr>
        <w:t xml:space="preserve"> 77.7 (40.0) IU/L, p=0.340</w:t>
      </w:r>
      <w:r w:rsidR="00683229">
        <w:rPr>
          <w:rFonts w:ascii="Arial" w:hAnsi="Arial" w:cs="Arial"/>
          <w:color w:val="4F81BD" w:themeColor="accent1"/>
          <w:lang w:val="en-GB"/>
        </w:rPr>
        <w:t>, Mann Whitney test</w:t>
      </w:r>
      <w:r w:rsidRPr="00F11C60">
        <w:rPr>
          <w:rFonts w:ascii="Arial" w:hAnsi="Arial" w:cs="Arial"/>
          <w:color w:val="4F81BD" w:themeColor="accent1"/>
          <w:lang w:val="en-GB"/>
        </w:rPr>
        <w:t xml:space="preserve">]. </w:t>
      </w:r>
    </w:p>
    <w:p w14:paraId="31DF5559" w14:textId="53666DE0" w:rsidR="00F11C60" w:rsidRPr="00F11C60" w:rsidRDefault="00F11C60" w:rsidP="00F11C60">
      <w:pPr>
        <w:spacing w:after="120" w:line="360" w:lineRule="auto"/>
        <w:jc w:val="both"/>
        <w:rPr>
          <w:rFonts w:ascii="Arial" w:hAnsi="Arial" w:cs="Arial"/>
          <w:color w:val="4F81BD" w:themeColor="accent1"/>
          <w:lang w:val="en-GB"/>
        </w:rPr>
      </w:pPr>
      <w:r w:rsidRPr="00F11C60">
        <w:rPr>
          <w:rFonts w:ascii="Arial" w:hAnsi="Arial" w:cs="Arial"/>
          <w:color w:val="4F81BD" w:themeColor="accent1"/>
          <w:lang w:val="en-GB"/>
        </w:rPr>
        <w:t xml:space="preserve">There was a higher prevalence of </w:t>
      </w:r>
      <w:r w:rsidRPr="00F11C60">
        <w:rPr>
          <w:rFonts w:ascii="Arial" w:hAnsi="Arial" w:cs="Arial"/>
          <w:i/>
          <w:color w:val="4F81BD" w:themeColor="accent1"/>
          <w:lang w:val="en-GB"/>
        </w:rPr>
        <w:t>FMR1</w:t>
      </w:r>
      <w:r w:rsidRPr="00F11C60">
        <w:rPr>
          <w:rFonts w:ascii="Arial" w:hAnsi="Arial" w:cs="Arial"/>
          <w:color w:val="4F81BD" w:themeColor="accent1"/>
          <w:lang w:val="en-GB"/>
        </w:rPr>
        <w:t xml:space="preserve">-PM in patients with a family history of POI but this difference was not statistically significant [13.0% (3/23), </w:t>
      </w:r>
      <w:proofErr w:type="spellStart"/>
      <w:r w:rsidRPr="00F11C60">
        <w:rPr>
          <w:rFonts w:ascii="Arial" w:hAnsi="Arial" w:cs="Arial"/>
          <w:color w:val="4F81BD" w:themeColor="accent1"/>
          <w:lang w:val="en-GB"/>
        </w:rPr>
        <w:t>vs</w:t>
      </w:r>
      <w:proofErr w:type="spellEnd"/>
      <w:r w:rsidRPr="00F11C60">
        <w:rPr>
          <w:rFonts w:ascii="Arial" w:hAnsi="Arial" w:cs="Arial"/>
          <w:color w:val="4F81BD" w:themeColor="accent1"/>
          <w:lang w:val="en-GB"/>
        </w:rPr>
        <w:t xml:space="preserve"> 4.5% (3/67), p=0.176</w:t>
      </w:r>
      <w:r w:rsidR="00683229">
        <w:rPr>
          <w:rFonts w:ascii="Arial" w:hAnsi="Arial" w:cs="Arial"/>
          <w:color w:val="4F81BD" w:themeColor="accent1"/>
          <w:lang w:val="en-GB"/>
        </w:rPr>
        <w:t>,</w:t>
      </w:r>
      <w:r w:rsidR="00683229" w:rsidRPr="00683229">
        <w:rPr>
          <w:rFonts w:ascii="Arial" w:hAnsi="Arial" w:cs="Arial"/>
          <w:color w:val="4F81BD" w:themeColor="accent1"/>
          <w:lang w:val="en-GB"/>
        </w:rPr>
        <w:t xml:space="preserve"> </w:t>
      </w:r>
      <w:r w:rsidR="00683229">
        <w:rPr>
          <w:rFonts w:ascii="Arial" w:hAnsi="Arial" w:cs="Arial"/>
          <w:color w:val="4F81BD" w:themeColor="accent1"/>
          <w:lang w:val="en-GB"/>
        </w:rPr>
        <w:t>Fisher’s exact test</w:t>
      </w:r>
      <w:r w:rsidRPr="00F11C60">
        <w:rPr>
          <w:rFonts w:ascii="Arial" w:hAnsi="Arial" w:cs="Arial"/>
          <w:color w:val="4F81BD" w:themeColor="accent1"/>
          <w:lang w:val="en-GB"/>
        </w:rPr>
        <w:t xml:space="preserve">). </w:t>
      </w:r>
    </w:p>
    <w:p w14:paraId="5FDA101F" w14:textId="46510669" w:rsidR="00F11C60" w:rsidRDefault="00F11C60" w:rsidP="00F11C60">
      <w:pPr>
        <w:spacing w:after="120" w:line="360" w:lineRule="auto"/>
        <w:jc w:val="both"/>
        <w:rPr>
          <w:rFonts w:ascii="Arial" w:hAnsi="Arial" w:cs="Arial"/>
          <w:color w:val="4F81BD" w:themeColor="accent1"/>
          <w:lang w:val="en-GB"/>
        </w:rPr>
      </w:pPr>
      <w:r w:rsidRPr="00F11C60">
        <w:rPr>
          <w:rFonts w:ascii="Arial" w:hAnsi="Arial" w:cs="Arial"/>
          <w:color w:val="4F81BD" w:themeColor="accent1"/>
          <w:lang w:val="en-GB"/>
        </w:rPr>
        <w:t xml:space="preserve">Both patients with a family history of X Fragile Syndrome carried </w:t>
      </w:r>
      <w:proofErr w:type="spellStart"/>
      <w:r w:rsidRPr="00F11C60">
        <w:rPr>
          <w:rFonts w:ascii="Arial" w:hAnsi="Arial" w:cs="Arial"/>
          <w:color w:val="4F81BD" w:themeColor="accent1"/>
          <w:lang w:val="en-GB"/>
        </w:rPr>
        <w:t>premutated</w:t>
      </w:r>
      <w:proofErr w:type="spellEnd"/>
      <w:r w:rsidRPr="00F11C60">
        <w:rPr>
          <w:rFonts w:ascii="Arial" w:hAnsi="Arial" w:cs="Arial"/>
          <w:color w:val="4F81BD" w:themeColor="accent1"/>
          <w:lang w:val="en-GB"/>
        </w:rPr>
        <w:t xml:space="preserve"> alleles [(30,60) and (35,58)].</w:t>
      </w:r>
      <w:r>
        <w:rPr>
          <w:rFonts w:ascii="Arial" w:hAnsi="Arial" w:cs="Arial"/>
          <w:color w:val="4F81BD" w:themeColor="accent1"/>
          <w:lang w:val="en-GB"/>
        </w:rPr>
        <w:t>”</w:t>
      </w:r>
    </w:p>
    <w:p w14:paraId="290309AF" w14:textId="77777777" w:rsidR="00F11C60" w:rsidRDefault="00F11C60" w:rsidP="00F11C60">
      <w:pPr>
        <w:spacing w:after="120" w:line="360" w:lineRule="auto"/>
        <w:jc w:val="both"/>
        <w:rPr>
          <w:rFonts w:ascii="Arial" w:hAnsi="Arial" w:cs="Arial"/>
          <w:color w:val="4F81BD" w:themeColor="accent1"/>
          <w:lang w:val="en-GB"/>
        </w:rPr>
      </w:pPr>
    </w:p>
    <w:p w14:paraId="749746A7" w14:textId="3CBC548C" w:rsidR="00F11C60" w:rsidRPr="00F11C60" w:rsidRDefault="00F11C60" w:rsidP="00F11C60">
      <w:pPr>
        <w:pStyle w:val="ListParagraph"/>
        <w:numPr>
          <w:ilvl w:val="0"/>
          <w:numId w:val="4"/>
        </w:numPr>
        <w:spacing w:after="120" w:line="360" w:lineRule="auto"/>
        <w:jc w:val="both"/>
        <w:rPr>
          <w:rFonts w:ascii="Arial" w:hAnsi="Arial" w:cs="Arial"/>
          <w:lang w:val="en-GB"/>
        </w:rPr>
      </w:pPr>
      <w:r w:rsidRPr="00F11C60">
        <w:rPr>
          <w:rFonts w:ascii="Arial" w:hAnsi="Arial" w:cs="Arial"/>
          <w:lang w:val="en-GB"/>
        </w:rPr>
        <w:t>Discussion</w:t>
      </w:r>
    </w:p>
    <w:p w14:paraId="5B34A925" w14:textId="1B9201F8" w:rsidR="000A1E28" w:rsidRDefault="00484F1A" w:rsidP="00484F1A">
      <w:pPr>
        <w:rPr>
          <w:lang w:val="en-GB"/>
        </w:rPr>
      </w:pPr>
      <w:r w:rsidRPr="00641450">
        <w:rPr>
          <w:lang w:val="en-GB"/>
        </w:rPr>
        <w:t xml:space="preserve">Despite </w:t>
      </w:r>
      <w:r>
        <w:rPr>
          <w:lang w:val="en-GB"/>
        </w:rPr>
        <w:t xml:space="preserve">the </w:t>
      </w:r>
      <w:r w:rsidRPr="00641450">
        <w:rPr>
          <w:lang w:val="en-GB"/>
        </w:rPr>
        <w:t xml:space="preserve">controversy regarding race/ethnicity </w:t>
      </w:r>
      <w:r w:rsidRPr="00641450">
        <w:rPr>
          <w:i/>
          <w:lang w:val="en-GB"/>
        </w:rPr>
        <w:t xml:space="preserve">per se </w:t>
      </w:r>
      <w:r w:rsidRPr="00641450">
        <w:rPr>
          <w:lang w:val="en-GB"/>
        </w:rPr>
        <w:t xml:space="preserve">as a factor that influences age at menopause, </w:t>
      </w:r>
      <w:r w:rsidRPr="00420F52">
        <w:rPr>
          <w:highlight w:val="yellow"/>
          <w:lang w:val="en-GB"/>
        </w:rPr>
        <w:t>a higher social class, the prolonged used of oral contraceptives and a higher baseline weight seem to be associated with a higher age at natural menopause. Although no epidemiological studies have been performed in POI populations,</w:t>
      </w:r>
      <w:r w:rsidRPr="00641450">
        <w:rPr>
          <w:lang w:val="en-GB"/>
        </w:rPr>
        <w:t xml:space="preserve"> </w:t>
      </w:r>
      <w:r w:rsidRPr="00420F52">
        <w:rPr>
          <w:highlight w:val="yellow"/>
          <w:lang w:val="en-GB"/>
        </w:rPr>
        <w:t>we hypothesize that these factors may also contribute to our results.</w:t>
      </w:r>
      <w:r>
        <w:rPr>
          <w:lang w:val="en-GB"/>
        </w:rPr>
        <w:t xml:space="preserve"> </w:t>
      </w:r>
      <w:r w:rsidRPr="00420F52">
        <w:rPr>
          <w:highlight w:val="cyan"/>
          <w:lang w:val="en-GB"/>
        </w:rPr>
        <w:t>WHY???</w:t>
      </w:r>
    </w:p>
    <w:p w14:paraId="2C48A287" w14:textId="77777777" w:rsidR="00484F1A" w:rsidRDefault="00484F1A" w:rsidP="00484F1A">
      <w:pPr>
        <w:rPr>
          <w:lang w:val="en-GB"/>
        </w:rPr>
      </w:pPr>
    </w:p>
    <w:p w14:paraId="798FD6E7" w14:textId="31B75BAE" w:rsidR="00484F1A" w:rsidRPr="00BF7307" w:rsidRDefault="00484F1A" w:rsidP="00484F1A">
      <w:pPr>
        <w:rPr>
          <w:rFonts w:ascii="Arial" w:hAnsi="Arial" w:cs="Arial"/>
          <w:color w:val="4F81BD" w:themeColor="accent1"/>
          <w:lang w:val="en-GB"/>
        </w:rPr>
      </w:pPr>
      <w:proofErr w:type="spellStart"/>
      <w:proofErr w:type="gramStart"/>
      <w:r w:rsidRPr="00BF7307">
        <w:rPr>
          <w:rFonts w:ascii="Arial" w:hAnsi="Arial" w:cs="Arial"/>
          <w:color w:val="4F81BD" w:themeColor="accent1"/>
          <w:lang w:val="en-GB"/>
        </w:rPr>
        <w:t>Agradecemos</w:t>
      </w:r>
      <w:proofErr w:type="spellEnd"/>
      <w:r w:rsidRPr="00BF7307">
        <w:rPr>
          <w:rFonts w:ascii="Arial" w:hAnsi="Arial" w:cs="Arial"/>
          <w:color w:val="4F81BD" w:themeColor="accent1"/>
          <w:lang w:val="en-GB"/>
        </w:rPr>
        <w:t xml:space="preserve"> o </w:t>
      </w:r>
      <w:proofErr w:type="spellStart"/>
      <w:r w:rsidRPr="00BF7307">
        <w:rPr>
          <w:rFonts w:ascii="Arial" w:hAnsi="Arial" w:cs="Arial"/>
          <w:color w:val="4F81BD" w:themeColor="accent1"/>
          <w:lang w:val="en-GB"/>
        </w:rPr>
        <w:t>comentário</w:t>
      </w:r>
      <w:proofErr w:type="spellEnd"/>
      <w:r w:rsidRPr="00BF7307">
        <w:rPr>
          <w:rFonts w:ascii="Arial" w:hAnsi="Arial" w:cs="Arial"/>
          <w:color w:val="4F81BD" w:themeColor="accent1"/>
          <w:lang w:val="en-GB"/>
        </w:rPr>
        <w:t>.</w:t>
      </w:r>
      <w:proofErr w:type="gramEnd"/>
      <w:r w:rsidRPr="00BF7307">
        <w:rPr>
          <w:rFonts w:ascii="Arial" w:hAnsi="Arial" w:cs="Arial"/>
          <w:color w:val="4F81BD" w:themeColor="accent1"/>
          <w:lang w:val="en-GB"/>
        </w:rPr>
        <w:t xml:space="preserve"> </w:t>
      </w:r>
      <w:proofErr w:type="gramStart"/>
      <w:r w:rsidRPr="00BF7307">
        <w:rPr>
          <w:rFonts w:ascii="Arial" w:hAnsi="Arial" w:cs="Arial"/>
          <w:color w:val="4F81BD" w:themeColor="accent1"/>
          <w:lang w:val="en-GB"/>
        </w:rPr>
        <w:t xml:space="preserve">De facto, </w:t>
      </w:r>
      <w:proofErr w:type="spellStart"/>
      <w:r w:rsidRPr="00BF7307">
        <w:rPr>
          <w:rFonts w:ascii="Arial" w:hAnsi="Arial" w:cs="Arial"/>
          <w:color w:val="4F81BD" w:themeColor="accent1"/>
          <w:lang w:val="en-GB"/>
        </w:rPr>
        <w:t>estas</w:t>
      </w:r>
      <w:proofErr w:type="spellEnd"/>
      <w:r w:rsidRPr="00BF7307">
        <w:rPr>
          <w:rFonts w:ascii="Arial" w:hAnsi="Arial" w:cs="Arial"/>
          <w:color w:val="4F81BD" w:themeColor="accent1"/>
          <w:lang w:val="en-GB"/>
        </w:rPr>
        <w:t xml:space="preserve"> </w:t>
      </w:r>
      <w:proofErr w:type="spellStart"/>
      <w:r w:rsidRPr="00BF7307">
        <w:rPr>
          <w:rFonts w:ascii="Arial" w:hAnsi="Arial" w:cs="Arial"/>
          <w:color w:val="4F81BD" w:themeColor="accent1"/>
          <w:lang w:val="en-GB"/>
        </w:rPr>
        <w:t>associações</w:t>
      </w:r>
      <w:proofErr w:type="spellEnd"/>
      <w:r w:rsidRPr="00BF7307">
        <w:rPr>
          <w:rFonts w:ascii="Arial" w:hAnsi="Arial" w:cs="Arial"/>
          <w:color w:val="4F81BD" w:themeColor="accent1"/>
          <w:lang w:val="en-GB"/>
        </w:rPr>
        <w:t xml:space="preserve"> </w:t>
      </w:r>
      <w:proofErr w:type="spellStart"/>
      <w:r w:rsidRPr="00BF7307">
        <w:rPr>
          <w:rFonts w:ascii="Arial" w:hAnsi="Arial" w:cs="Arial"/>
          <w:color w:val="4F81BD" w:themeColor="accent1"/>
          <w:lang w:val="en-GB"/>
        </w:rPr>
        <w:t>foram</w:t>
      </w:r>
      <w:proofErr w:type="spellEnd"/>
      <w:r w:rsidRPr="00BF7307">
        <w:rPr>
          <w:rFonts w:ascii="Arial" w:hAnsi="Arial" w:cs="Arial"/>
          <w:color w:val="4F81BD" w:themeColor="accent1"/>
          <w:lang w:val="en-GB"/>
        </w:rPr>
        <w:t xml:space="preserve"> </w:t>
      </w:r>
      <w:proofErr w:type="spellStart"/>
      <w:r w:rsidRPr="00BF7307">
        <w:rPr>
          <w:rFonts w:ascii="Arial" w:hAnsi="Arial" w:cs="Arial"/>
          <w:color w:val="4F81BD" w:themeColor="accent1"/>
          <w:lang w:val="en-GB"/>
        </w:rPr>
        <w:t>encontradas</w:t>
      </w:r>
      <w:proofErr w:type="spellEnd"/>
      <w:r w:rsidRPr="00BF7307">
        <w:rPr>
          <w:rFonts w:ascii="Arial" w:hAnsi="Arial" w:cs="Arial"/>
          <w:color w:val="4F81BD" w:themeColor="accent1"/>
          <w:lang w:val="en-GB"/>
        </w:rPr>
        <w:t xml:space="preserve"> </w:t>
      </w:r>
      <w:proofErr w:type="spellStart"/>
      <w:r w:rsidRPr="00BF7307">
        <w:rPr>
          <w:rFonts w:ascii="Arial" w:hAnsi="Arial" w:cs="Arial"/>
          <w:color w:val="4F81BD" w:themeColor="accent1"/>
          <w:lang w:val="en-GB"/>
        </w:rPr>
        <w:t>em</w:t>
      </w:r>
      <w:proofErr w:type="spellEnd"/>
      <w:r w:rsidRPr="00BF7307">
        <w:rPr>
          <w:rFonts w:ascii="Arial" w:hAnsi="Arial" w:cs="Arial"/>
          <w:color w:val="4F81BD" w:themeColor="accent1"/>
          <w:lang w:val="en-GB"/>
        </w:rPr>
        <w:t xml:space="preserve"> </w:t>
      </w:r>
      <w:proofErr w:type="spellStart"/>
      <w:r w:rsidRPr="00BF7307">
        <w:rPr>
          <w:rFonts w:ascii="Arial" w:hAnsi="Arial" w:cs="Arial"/>
          <w:color w:val="4F81BD" w:themeColor="accent1"/>
          <w:lang w:val="en-GB"/>
        </w:rPr>
        <w:t>vários</w:t>
      </w:r>
      <w:proofErr w:type="spellEnd"/>
      <w:r w:rsidRPr="00BF7307">
        <w:rPr>
          <w:rFonts w:ascii="Arial" w:hAnsi="Arial" w:cs="Arial"/>
          <w:color w:val="4F81BD" w:themeColor="accent1"/>
          <w:lang w:val="en-GB"/>
        </w:rPr>
        <w:t xml:space="preserve"> </w:t>
      </w:r>
      <w:proofErr w:type="spellStart"/>
      <w:r w:rsidRPr="00BF7307">
        <w:rPr>
          <w:rFonts w:ascii="Arial" w:hAnsi="Arial" w:cs="Arial"/>
          <w:color w:val="4F81BD" w:themeColor="accent1"/>
          <w:lang w:val="en-GB"/>
        </w:rPr>
        <w:t>estudos</w:t>
      </w:r>
      <w:proofErr w:type="spellEnd"/>
      <w:r w:rsidRPr="00BF7307">
        <w:rPr>
          <w:rFonts w:ascii="Arial" w:hAnsi="Arial" w:cs="Arial"/>
          <w:color w:val="4F81BD" w:themeColor="accent1"/>
          <w:lang w:val="en-GB"/>
        </w:rPr>
        <w:t>.</w:t>
      </w:r>
      <w:proofErr w:type="gramEnd"/>
      <w:r w:rsidRPr="00BF7307">
        <w:rPr>
          <w:rFonts w:ascii="Arial" w:hAnsi="Arial" w:cs="Arial"/>
          <w:color w:val="4F81BD" w:themeColor="accent1"/>
          <w:lang w:val="en-GB"/>
        </w:rPr>
        <w:t xml:space="preserve"> No </w:t>
      </w:r>
      <w:proofErr w:type="spellStart"/>
      <w:r w:rsidRPr="00BF7307">
        <w:rPr>
          <w:rFonts w:ascii="Arial" w:hAnsi="Arial" w:cs="Arial"/>
          <w:color w:val="4F81BD" w:themeColor="accent1"/>
          <w:lang w:val="en-GB"/>
        </w:rPr>
        <w:t>entanto</w:t>
      </w:r>
      <w:proofErr w:type="spellEnd"/>
      <w:r w:rsidRPr="00BF7307">
        <w:rPr>
          <w:rFonts w:ascii="Arial" w:hAnsi="Arial" w:cs="Arial"/>
          <w:color w:val="4F81BD" w:themeColor="accent1"/>
          <w:lang w:val="en-GB"/>
        </w:rPr>
        <w:t xml:space="preserve">, o </w:t>
      </w:r>
      <w:proofErr w:type="spellStart"/>
      <w:r w:rsidRPr="00BF7307">
        <w:rPr>
          <w:rFonts w:ascii="Arial" w:hAnsi="Arial" w:cs="Arial"/>
          <w:color w:val="4F81BD" w:themeColor="accent1"/>
          <w:lang w:val="en-GB"/>
        </w:rPr>
        <w:t>mecanismo</w:t>
      </w:r>
      <w:proofErr w:type="spellEnd"/>
      <w:r w:rsidRPr="00BF7307">
        <w:rPr>
          <w:rFonts w:ascii="Arial" w:hAnsi="Arial" w:cs="Arial"/>
          <w:color w:val="4F81BD" w:themeColor="accent1"/>
          <w:lang w:val="en-GB"/>
        </w:rPr>
        <w:t xml:space="preserve"> causal </w:t>
      </w:r>
      <w:proofErr w:type="spellStart"/>
      <w:r w:rsidRPr="00BF7307">
        <w:rPr>
          <w:rFonts w:ascii="Arial" w:hAnsi="Arial" w:cs="Arial"/>
          <w:color w:val="4F81BD" w:themeColor="accent1"/>
          <w:lang w:val="en-GB"/>
        </w:rPr>
        <w:t>não</w:t>
      </w:r>
      <w:proofErr w:type="spellEnd"/>
      <w:r w:rsidRPr="00BF7307">
        <w:rPr>
          <w:rFonts w:ascii="Arial" w:hAnsi="Arial" w:cs="Arial"/>
          <w:color w:val="4F81BD" w:themeColor="accent1"/>
          <w:lang w:val="en-GB"/>
        </w:rPr>
        <w:t xml:space="preserve"> se </w:t>
      </w:r>
      <w:proofErr w:type="spellStart"/>
      <w:r w:rsidRPr="00BF7307">
        <w:rPr>
          <w:rFonts w:ascii="Arial" w:hAnsi="Arial" w:cs="Arial"/>
          <w:color w:val="4F81BD" w:themeColor="accent1"/>
          <w:lang w:val="en-GB"/>
        </w:rPr>
        <w:t>encontra</w:t>
      </w:r>
      <w:proofErr w:type="spellEnd"/>
      <w:r w:rsidRPr="00BF7307">
        <w:rPr>
          <w:rFonts w:ascii="Arial" w:hAnsi="Arial" w:cs="Arial"/>
          <w:color w:val="4F81BD" w:themeColor="accent1"/>
          <w:lang w:val="en-GB"/>
        </w:rPr>
        <w:t xml:space="preserve"> </w:t>
      </w:r>
      <w:proofErr w:type="spellStart"/>
      <w:r w:rsidRPr="00BF7307">
        <w:rPr>
          <w:rFonts w:ascii="Arial" w:hAnsi="Arial" w:cs="Arial"/>
          <w:color w:val="4F81BD" w:themeColor="accent1"/>
          <w:lang w:val="en-GB"/>
        </w:rPr>
        <w:t>totalmente</w:t>
      </w:r>
      <w:proofErr w:type="spellEnd"/>
      <w:r w:rsidRPr="00BF7307">
        <w:rPr>
          <w:rFonts w:ascii="Arial" w:hAnsi="Arial" w:cs="Arial"/>
          <w:color w:val="4F81BD" w:themeColor="accent1"/>
          <w:lang w:val="en-GB"/>
        </w:rPr>
        <w:t xml:space="preserve"> </w:t>
      </w:r>
      <w:proofErr w:type="spellStart"/>
      <w:r w:rsidRPr="00BF7307">
        <w:rPr>
          <w:rFonts w:ascii="Arial" w:hAnsi="Arial" w:cs="Arial"/>
          <w:color w:val="4F81BD" w:themeColor="accent1"/>
          <w:lang w:val="en-GB"/>
        </w:rPr>
        <w:t>esclarecido</w:t>
      </w:r>
      <w:proofErr w:type="spellEnd"/>
      <w:r w:rsidRPr="00BF7307">
        <w:rPr>
          <w:rFonts w:ascii="Arial" w:hAnsi="Arial" w:cs="Arial"/>
          <w:color w:val="4F81BD" w:themeColor="accent1"/>
          <w:lang w:val="en-GB"/>
        </w:rPr>
        <w:t xml:space="preserve">. </w:t>
      </w:r>
      <w:proofErr w:type="spellStart"/>
      <w:r w:rsidRPr="00BF7307">
        <w:rPr>
          <w:rFonts w:ascii="Arial" w:hAnsi="Arial" w:cs="Arial"/>
          <w:color w:val="4F81BD" w:themeColor="accent1"/>
          <w:lang w:val="en-GB"/>
        </w:rPr>
        <w:t>Assim</w:t>
      </w:r>
      <w:proofErr w:type="spellEnd"/>
      <w:r w:rsidRPr="00BF7307">
        <w:rPr>
          <w:rFonts w:ascii="Arial" w:hAnsi="Arial" w:cs="Arial"/>
          <w:color w:val="4F81BD" w:themeColor="accent1"/>
          <w:lang w:val="en-GB"/>
        </w:rPr>
        <w:t xml:space="preserve">, </w:t>
      </w:r>
      <w:proofErr w:type="spellStart"/>
      <w:r w:rsidRPr="00BF7307">
        <w:rPr>
          <w:rFonts w:ascii="Arial" w:hAnsi="Arial" w:cs="Arial"/>
          <w:color w:val="4F81BD" w:themeColor="accent1"/>
          <w:lang w:val="en-GB"/>
        </w:rPr>
        <w:t>reformulámos</w:t>
      </w:r>
      <w:proofErr w:type="spellEnd"/>
      <w:r w:rsidRPr="00BF7307">
        <w:rPr>
          <w:rFonts w:ascii="Arial" w:hAnsi="Arial" w:cs="Arial"/>
          <w:color w:val="4F81BD" w:themeColor="accent1"/>
          <w:lang w:val="en-GB"/>
        </w:rPr>
        <w:t xml:space="preserve"> o </w:t>
      </w:r>
      <w:proofErr w:type="spellStart"/>
      <w:r w:rsidRPr="00BF7307">
        <w:rPr>
          <w:rFonts w:ascii="Arial" w:hAnsi="Arial" w:cs="Arial"/>
          <w:color w:val="4F81BD" w:themeColor="accent1"/>
          <w:lang w:val="en-GB"/>
        </w:rPr>
        <w:t>texto</w:t>
      </w:r>
      <w:proofErr w:type="spellEnd"/>
      <w:r w:rsidRPr="00BF7307">
        <w:rPr>
          <w:rFonts w:ascii="Arial" w:hAnsi="Arial" w:cs="Arial"/>
          <w:color w:val="4F81BD" w:themeColor="accent1"/>
          <w:lang w:val="en-GB"/>
        </w:rPr>
        <w:t>:</w:t>
      </w:r>
    </w:p>
    <w:p w14:paraId="5477686B" w14:textId="77777777" w:rsidR="00BF7307" w:rsidRPr="00BF7307" w:rsidRDefault="00BF7307" w:rsidP="00484F1A">
      <w:pPr>
        <w:rPr>
          <w:rFonts w:ascii="Arial" w:hAnsi="Arial" w:cs="Arial"/>
          <w:color w:val="4F81BD" w:themeColor="accent1"/>
          <w:lang w:val="en-GB"/>
        </w:rPr>
      </w:pPr>
    </w:p>
    <w:p w14:paraId="19F045ED" w14:textId="2073B7E2" w:rsidR="00484F1A" w:rsidRDefault="00BF7307" w:rsidP="00484F1A">
      <w:pPr>
        <w:rPr>
          <w:rFonts w:ascii="Arial" w:hAnsi="Arial" w:cs="Arial"/>
          <w:color w:val="4F81BD" w:themeColor="accent1"/>
          <w:lang w:val="en-GB"/>
        </w:rPr>
      </w:pPr>
      <w:r>
        <w:rPr>
          <w:rFonts w:ascii="Arial" w:hAnsi="Arial" w:cs="Arial"/>
          <w:color w:val="4F81BD" w:themeColor="accent1"/>
          <w:lang w:val="en-GB"/>
        </w:rPr>
        <w:t>“</w:t>
      </w:r>
      <w:r w:rsidRPr="00BF7307">
        <w:rPr>
          <w:rFonts w:ascii="Arial" w:hAnsi="Arial" w:cs="Arial"/>
          <w:color w:val="4F81BD" w:themeColor="accent1"/>
          <w:lang w:val="en-GB"/>
        </w:rPr>
        <w:t xml:space="preserve">Despite the controversy regarding race/ethnicity </w:t>
      </w:r>
      <w:r w:rsidRPr="00BF7307">
        <w:rPr>
          <w:rFonts w:ascii="Arial" w:hAnsi="Arial" w:cs="Arial"/>
          <w:i/>
          <w:color w:val="4F81BD" w:themeColor="accent1"/>
          <w:lang w:val="en-GB"/>
        </w:rPr>
        <w:t xml:space="preserve">per se </w:t>
      </w:r>
      <w:r w:rsidRPr="00BF7307">
        <w:rPr>
          <w:rFonts w:ascii="Arial" w:hAnsi="Arial" w:cs="Arial"/>
          <w:color w:val="4F81BD" w:themeColor="accent1"/>
          <w:lang w:val="en-GB"/>
        </w:rPr>
        <w:t xml:space="preserve">as a factor that influences age at menopause, a higher educational level, the prolonged used of oral contraceptives and a higher baseline weight seem to be associated with a higher age at natural menopause </w:t>
      </w:r>
      <w:r w:rsidRPr="00BF7307">
        <w:rPr>
          <w:rFonts w:ascii="Arial" w:hAnsi="Arial" w:cs="Arial"/>
          <w:color w:val="4F81BD" w:themeColor="accent1"/>
          <w:lang w:val="en-GB"/>
        </w:rPr>
        <w:fldChar w:fldCharType="begin" w:fldLock="1"/>
      </w:r>
      <w:r w:rsidRPr="00BF7307">
        <w:rPr>
          <w:rFonts w:ascii="Arial" w:hAnsi="Arial" w:cs="Arial"/>
          <w:color w:val="4F81BD" w:themeColor="accent1"/>
          <w:lang w:val="en-GB"/>
        </w:rPr>
        <w:instrText>ADDIN CSL_CITATION {"citationItems":[{"id":"ITEM-1","itemData":{"DOI":"10.1093/aje/kws421","author":[{"dropping-particle":"","family":"Gold","given":"Ellen B","non-dropping-particle":"","parse-names":false,"suffix":""},{"dropping-particle":"","family":"Crawford","given":"Sybil L","non-dropping-particle":"","parse-names":false,"suffix":""},{"dropping-particle":"","family":"Avis","given":"Nancy E","non-dropping-particle":"","parse-names":false,"suffix":""},{"dropping-particle":"","family":"Crandall","given":"Carolyn J","non-dropping-particle":"","parse-names":false,"suffix":""},{"dropping-particle":"","family":"Matthews","given":"Karen A","non-dropping-particle":"","parse-names":false,"suffix":""},{"dropping-particle":"","family":"Waetjen","given":"L Elaine","non-dropping-particle":"","parse-names":false,"suffix":""},{"dropping-particle":"","family":"Lee","given":"Jennifer S","non-dropping-particle":"","parse-names":false,"suffix":""},{"dropping-particle":"","family":"Thurston","given":"Rebecca","non-dropping-particle":"","parse-names":false,"suffix":""},{"dropping-particle":"","family":"Vuga","given":"Marike","non-dropping-particle":"","parse-names":false,"suffix":""},{"dropping-particle":"","family":"Harlow","given":"Siobán D","non-dropping-particle":"","parse-names":false,"suffix":""}],"container-title":"Am J Epidemiol","id":"ITEM-1","issue":"1","issued":{"date-parts":[["2013"]]},"page":"70-83","title":"Original Contribution Factors Related to Age at Natural Menopause : Longitudinal Analyses From SWAN","type":"article-journal","volume":"178"},"uris":["http://www.mendeley.com/documents/?uuid=85285b32-ab5b-42d7-a4ae-8356a0a1c9e2"]},{"id":"ITEM-2","itemData":{"DOI":"10.1016/j.ogc.2011.05.002","ISSN":"0889-8545","author":[{"dropping-particle":"","family":"Gold","given":"Ellen B","non-dropping-particle":"","parse-names":false,"suffix":""}],"container-title":"Obstet Gynecol Clin N Am","id":"ITEM-2","issue":"3","issued":{"date-parts":[["2011"]]},"page":"425-440","publisher":"Elsevier Inc.","title":"The Timing of the Age at Which Natural Menopause Occurs","type":"article-journal","volume":"38"},"uris":["http://www.mendeley.com/documents/?uuid=5785481d-1864-4e28-aa5d-90e031109884"]}],"mendeley":{"formattedCitation":"&lt;sup&gt;32,33&lt;/sup&gt;","plainTextFormattedCitation":"32,33"},"properties":{"noteIndex":0},"schema":"https://github.com/citation-style-language/schema/raw/master/csl-citation.json"}</w:instrText>
      </w:r>
      <w:r w:rsidRPr="00BF7307">
        <w:rPr>
          <w:rFonts w:ascii="Arial" w:hAnsi="Arial" w:cs="Arial"/>
          <w:color w:val="4F81BD" w:themeColor="accent1"/>
          <w:lang w:val="en-GB"/>
        </w:rPr>
        <w:fldChar w:fldCharType="separate"/>
      </w:r>
      <w:r w:rsidRPr="00BF7307">
        <w:rPr>
          <w:rFonts w:ascii="Arial" w:hAnsi="Arial" w:cs="Arial"/>
          <w:noProof/>
          <w:color w:val="4F81BD" w:themeColor="accent1"/>
          <w:vertAlign w:val="superscript"/>
          <w:lang w:val="en-GB"/>
        </w:rPr>
        <w:t>32,33</w:t>
      </w:r>
      <w:r w:rsidRPr="00BF7307">
        <w:rPr>
          <w:rFonts w:ascii="Arial" w:hAnsi="Arial" w:cs="Arial"/>
          <w:color w:val="4F81BD" w:themeColor="accent1"/>
          <w:lang w:val="en-GB"/>
        </w:rPr>
        <w:fldChar w:fldCharType="end"/>
      </w:r>
      <w:r w:rsidRPr="00BF7307">
        <w:rPr>
          <w:rFonts w:ascii="Arial" w:hAnsi="Arial" w:cs="Arial"/>
          <w:color w:val="4F81BD" w:themeColor="accent1"/>
          <w:lang w:val="en-GB"/>
        </w:rPr>
        <w:t>. The exact mechanism behind these associations is not completely understood. Although no epidemiological studies have been performed in POI populations, we hypothesize that these factors may also contribute to our results.</w:t>
      </w:r>
      <w:r>
        <w:rPr>
          <w:rFonts w:ascii="Arial" w:hAnsi="Arial" w:cs="Arial"/>
          <w:color w:val="4F81BD" w:themeColor="accent1"/>
          <w:lang w:val="en-GB"/>
        </w:rPr>
        <w:t>”</w:t>
      </w:r>
    </w:p>
    <w:p w14:paraId="5D0131A7" w14:textId="77777777" w:rsidR="005406F6" w:rsidRDefault="005406F6" w:rsidP="00484F1A">
      <w:pPr>
        <w:rPr>
          <w:rFonts w:ascii="Arial" w:hAnsi="Arial" w:cs="Arial"/>
          <w:color w:val="4F81BD" w:themeColor="accent1"/>
          <w:lang w:val="en-GB"/>
        </w:rPr>
      </w:pPr>
    </w:p>
    <w:p w14:paraId="0E6CF853" w14:textId="77777777" w:rsidR="005406F6" w:rsidRPr="00641450" w:rsidRDefault="005406F6" w:rsidP="005406F6">
      <w:pPr>
        <w:pStyle w:val="NormalWeb"/>
        <w:spacing w:before="0" w:beforeAutospacing="0" w:after="0" w:afterAutospacing="0" w:line="360" w:lineRule="auto"/>
        <w:jc w:val="both"/>
        <w:rPr>
          <w:rFonts w:asciiTheme="minorHAnsi" w:hAnsiTheme="minorHAnsi" w:cstheme="minorBidi"/>
          <w:sz w:val="24"/>
          <w:szCs w:val="24"/>
          <w:lang w:val="en-GB"/>
        </w:rPr>
      </w:pPr>
      <w:r w:rsidRPr="00641450">
        <w:rPr>
          <w:rFonts w:asciiTheme="minorHAnsi" w:hAnsiTheme="minorHAnsi" w:cstheme="minorBidi"/>
          <w:sz w:val="24"/>
          <w:szCs w:val="24"/>
          <w:lang w:val="en-GB"/>
        </w:rPr>
        <w:t xml:space="preserve">The prevalence of </w:t>
      </w:r>
      <w:r w:rsidRPr="00871E70">
        <w:rPr>
          <w:rFonts w:asciiTheme="minorHAnsi" w:hAnsiTheme="minorHAnsi" w:cstheme="minorBidi"/>
          <w:sz w:val="24"/>
          <w:szCs w:val="24"/>
          <w:highlight w:val="yellow"/>
          <w:lang w:val="en-GB"/>
        </w:rPr>
        <w:t>primary a</w:t>
      </w:r>
      <w:r w:rsidRPr="00420F52">
        <w:rPr>
          <w:rFonts w:asciiTheme="minorHAnsi" w:hAnsiTheme="minorHAnsi" w:cstheme="minorBidi"/>
          <w:sz w:val="24"/>
          <w:szCs w:val="24"/>
          <w:highlight w:val="yellow"/>
          <w:lang w:val="en-GB"/>
        </w:rPr>
        <w:t>menorrhea in our population was 4.3%</w:t>
      </w:r>
      <w:proofErr w:type="gramStart"/>
      <w:r>
        <w:rPr>
          <w:rFonts w:asciiTheme="minorHAnsi" w:hAnsiTheme="minorHAnsi" w:cstheme="minorBidi"/>
          <w:sz w:val="24"/>
          <w:szCs w:val="24"/>
          <w:highlight w:val="yellow"/>
          <w:lang w:val="en-GB"/>
        </w:rPr>
        <w:t xml:space="preserve">, </w:t>
      </w:r>
      <w:r w:rsidRPr="00420F52">
        <w:rPr>
          <w:rFonts w:asciiTheme="minorHAnsi" w:hAnsiTheme="minorHAnsi" w:cstheme="minorBidi"/>
          <w:sz w:val="24"/>
          <w:szCs w:val="24"/>
          <w:highlight w:val="yellow"/>
          <w:lang w:val="en-GB"/>
        </w:rPr>
        <w:t xml:space="preserve"> which</w:t>
      </w:r>
      <w:proofErr w:type="gramEnd"/>
      <w:r w:rsidRPr="00420F52">
        <w:rPr>
          <w:rFonts w:asciiTheme="minorHAnsi" w:hAnsiTheme="minorHAnsi" w:cstheme="minorBidi"/>
          <w:sz w:val="24"/>
          <w:szCs w:val="24"/>
          <w:highlight w:val="yellow"/>
          <w:lang w:val="en-GB"/>
        </w:rPr>
        <w:t xml:space="preserve"> is lower than in previously analysed populations</w:t>
      </w:r>
      <w:r w:rsidRPr="00641450">
        <w:rPr>
          <w:rFonts w:asciiTheme="minorHAnsi" w:hAnsiTheme="minorHAnsi" w:cstheme="minorBidi"/>
          <w:sz w:val="24"/>
          <w:szCs w:val="24"/>
          <w:lang w:val="en-GB"/>
        </w:rPr>
        <w:t xml:space="preserve"> (13.2%-51.0%) [</w:t>
      </w:r>
      <w:r w:rsidRPr="00641450">
        <w:rPr>
          <w:rFonts w:asciiTheme="minorHAnsi" w:hAnsiTheme="minorHAnsi" w:cstheme="minorBidi"/>
          <w:sz w:val="24"/>
          <w:szCs w:val="24"/>
          <w:lang w:val="en-GB"/>
        </w:rPr>
        <w:fldChar w:fldCharType="begin" w:fldLock="1"/>
      </w:r>
      <w:r>
        <w:rPr>
          <w:rFonts w:asciiTheme="minorHAnsi" w:hAnsiTheme="minorHAnsi" w:cstheme="minorBidi"/>
          <w:sz w:val="24"/>
          <w:szCs w:val="24"/>
          <w:lang w:val="en-GB"/>
        </w:rPr>
        <w:instrText>ADDIN CSL_CITATION {"citationItems":[{"id":"ITEM-1","itemData":{"DOI":"10.1093/humrep/del174","author":[{"dropping-particle":"","family":"Portnoï","given":"M F","non-dropping-particle":"","parse-names":false,"suffix":""},{"dropping-particle":"","family":"Aboura","given":"A","non-dropping-particle":"","parse-names":false,"suffix":""},{"dropping-particle":"","family":"Tachdjian","given":"G","non-dropping-particle":"","parse-names":false,"suffix":""},{"dropping-particle":"","family":"Bouchard","given":"P","non-dropping-particle":"","parse-names":false,"suffix":""},{"dropping-particle":"","family":"Dewailly","given":"D","non-dropping-particle":"","parse-names":false,"suffix":""},{"dropping-particle":"","family":"Bourcigaux","given":"N","non-dropping-particle":"","parse-names":false,"suffix":""},{"dropping-particle":"","family":"Frydman","given":"R","non-dropping-particle":"","parse-names":false,"suffix":""},{"dropping-particle":"","family":"Reyss","given":"Anne-céline","non-dropping-particle":"","parse-names":false,"suffix":""},{"dropping-particle":"","family":"Brisset","given":"Sophie","non-dropping-particle":"","parse-names":false,"suffix":""}],"id":"ITEM-1","issue":"9","issued":{"date-parts":[["2006"]]},"page":"2329-2334","title":"Molecular cytogenetic studies of Xq critical regions in premature ovarian failure patients","type":"article-journal","volume":"21"},"uris":["http://www.mendeley.com/documents/?uuid=771c2576-22a3-4eb5-b866-6fb78f3f5beb"]},{"id":"ITEM-2","itemData":{"DOI":"10.1016/j.ando.2015.10.001","ISBN":"0003-4266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d'Endocrinologie","id":"ITEM-2","issue":"6","issued":{"date-parts":[["2015"]]},"page":"671-678","publisher":"Elsevier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failure","type":"article-journal","volume":"29"},"uris":["http://www.mendeley.com/documents/?uuid=4bd0a91e-05a7-4de5-88d4-e408b29a2770"]},{"id":"ITEM-4","itemData":{"DOI":"10.1093/humrep/des104","ISBN":"0268-1161","ISSN":"02681161","PMID":"22513983","abstract":"BACKGROUND: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Reproduction","id":"ITEM-4","issue":"7","issued":{"date-parts":[["2012"]]},"page":"2201-2207","title":"Cytogenetic analysis of 531 Chinese women with premature ovarian failure","type":"article-journal","volume":"27"},"uris":["http://www.mendeley.com/documents/?uuid=a786ae7f-426f-4c82-8b71-db091f55d08f"]},{"id":"ITEM-5","itemData":{"DOI":"10.1111/j.1399-0004.2009.01359.x","ISBN":"1399-0004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Genetics","id":"ITEM-5","issue":"2","issued":{"date-parts":[["2010"]]},"page":"181-185","title":"Cytogenetic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id":"ITEM-6","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Failure","non-dropping-particle":"","parse-names":false,"suffix":""}],"container-title":"Menopause","id":"ITEM-6","issue":"4","issued":{"date-parts":[["2010"]]},"page":"758-65","title":"Similar phenotype characteristics comparing familial and sporadic premature ovarian failure.","type":"article-journal","volume":"17"},"uris":["http://www.mendeley.com/documents/?uuid=84f64daa-19e4-4ca6-a569-e101d0468c1d"]}],"mendeley":{"formattedCitation":"&lt;sup&gt;7,8,25,26,28,31&lt;/sup&gt;","plainTextFormattedCitation":"7,8,25,26,28,31","previouslyFormattedCitation":"(Bouali et al., 2015; Janse et al., 2010; Jiao et al., 2012; Kalantari et al., 2013; Lakhal et al., 2010; Portnoï et al., 2006)"},"properties":{"noteIndex":0},"schema":"https://github.com/citation-style-language/schema/raw/master/csl-citation.json"}</w:instrText>
      </w:r>
      <w:r w:rsidRPr="00641450">
        <w:rPr>
          <w:rFonts w:asciiTheme="minorHAnsi" w:hAnsiTheme="minorHAnsi" w:cstheme="minorBidi"/>
          <w:sz w:val="24"/>
          <w:szCs w:val="24"/>
          <w:lang w:val="en-GB"/>
        </w:rPr>
        <w:fldChar w:fldCharType="separate"/>
      </w:r>
      <w:r w:rsidRPr="004D3589">
        <w:rPr>
          <w:rFonts w:asciiTheme="minorHAnsi" w:hAnsiTheme="minorHAnsi" w:cstheme="minorBidi"/>
          <w:noProof/>
          <w:sz w:val="24"/>
          <w:szCs w:val="24"/>
          <w:vertAlign w:val="superscript"/>
          <w:lang w:val="en-GB"/>
        </w:rPr>
        <w:t>7,8,25,26,28,31</w:t>
      </w:r>
      <w:r w:rsidRPr="00641450">
        <w:rPr>
          <w:rFonts w:asciiTheme="minorHAnsi" w:hAnsiTheme="minorHAnsi" w:cstheme="minorBidi"/>
          <w:sz w:val="24"/>
          <w:szCs w:val="24"/>
          <w:lang w:val="en-GB"/>
        </w:rPr>
        <w:fldChar w:fldCharType="end"/>
      </w:r>
      <w:r w:rsidRPr="00641450">
        <w:rPr>
          <w:rFonts w:asciiTheme="minorHAnsi" w:hAnsiTheme="minorHAnsi" w:cstheme="minorBidi"/>
          <w:sz w:val="24"/>
          <w:szCs w:val="24"/>
          <w:lang w:val="en-GB"/>
        </w:rPr>
        <w:t xml:space="preserve"> </w:t>
      </w:r>
      <w:r w:rsidRPr="00871E70">
        <w:rPr>
          <w:rFonts w:asciiTheme="minorHAnsi" w:hAnsiTheme="minorHAnsi" w:cstheme="minorBidi"/>
          <w:sz w:val="24"/>
          <w:szCs w:val="24"/>
          <w:highlight w:val="cyan"/>
          <w:lang w:val="en-GB"/>
        </w:rPr>
        <w:t>IT COULD BE ALSO PRESENTED A CONFIDENCE INTERVAL BASED ON THE EXACT BINOMIAL TEST [1,1%; 10,12%] WITH 95%  CONFIDENCE</w:t>
      </w:r>
    </w:p>
    <w:p w14:paraId="2DEA028D" w14:textId="5E06ABAB" w:rsidR="005C468F" w:rsidRDefault="005C468F" w:rsidP="00484F1A">
      <w:pPr>
        <w:rPr>
          <w:rFonts w:ascii="Arial" w:hAnsi="Arial" w:cs="Arial"/>
          <w:color w:val="4F81BD" w:themeColor="accent1"/>
          <w:lang w:val="en-GB"/>
        </w:rPr>
      </w:pPr>
      <w:proofErr w:type="spellStart"/>
      <w:proofErr w:type="gramStart"/>
      <w:r>
        <w:rPr>
          <w:rFonts w:ascii="Arial" w:hAnsi="Arial" w:cs="Arial"/>
          <w:color w:val="4F81BD" w:themeColor="accent1"/>
          <w:lang w:val="en-GB"/>
        </w:rPr>
        <w:t>Agracedemos</w:t>
      </w:r>
      <w:proofErr w:type="spellEnd"/>
      <w:r>
        <w:rPr>
          <w:rFonts w:ascii="Arial" w:hAnsi="Arial" w:cs="Arial"/>
          <w:color w:val="4F81BD" w:themeColor="accent1"/>
          <w:lang w:val="en-GB"/>
        </w:rPr>
        <w:t xml:space="preserve"> a </w:t>
      </w:r>
      <w:proofErr w:type="spellStart"/>
      <w:r>
        <w:rPr>
          <w:rFonts w:ascii="Arial" w:hAnsi="Arial" w:cs="Arial"/>
          <w:color w:val="4F81BD" w:themeColor="accent1"/>
          <w:lang w:val="en-GB"/>
        </w:rPr>
        <w:t>sugestão</w:t>
      </w:r>
      <w:proofErr w:type="spellEnd"/>
      <w:r>
        <w:rPr>
          <w:rFonts w:ascii="Arial" w:hAnsi="Arial" w:cs="Arial"/>
          <w:color w:val="4F81BD" w:themeColor="accent1"/>
          <w:lang w:val="en-GB"/>
        </w:rPr>
        <w:t>.</w:t>
      </w:r>
      <w:proofErr w:type="gramEnd"/>
      <w:r>
        <w:rPr>
          <w:rFonts w:ascii="Arial" w:hAnsi="Arial" w:cs="Arial"/>
          <w:color w:val="4F81BD" w:themeColor="accent1"/>
          <w:lang w:val="en-GB"/>
        </w:rPr>
        <w:t xml:space="preserve"> </w:t>
      </w:r>
      <w:proofErr w:type="spellStart"/>
      <w:r>
        <w:rPr>
          <w:rFonts w:ascii="Arial" w:hAnsi="Arial" w:cs="Arial"/>
          <w:color w:val="4F81BD" w:themeColor="accent1"/>
          <w:lang w:val="en-GB"/>
        </w:rPr>
        <w:t>Acrescentámos</w:t>
      </w:r>
      <w:proofErr w:type="spellEnd"/>
      <w:r>
        <w:rPr>
          <w:rFonts w:ascii="Arial" w:hAnsi="Arial" w:cs="Arial"/>
          <w:color w:val="4F81BD" w:themeColor="accent1"/>
          <w:lang w:val="en-GB"/>
        </w:rPr>
        <w:t xml:space="preserve"> a </w:t>
      </w:r>
      <w:proofErr w:type="spellStart"/>
      <w:r>
        <w:rPr>
          <w:rFonts w:ascii="Arial" w:hAnsi="Arial" w:cs="Arial"/>
          <w:color w:val="4F81BD" w:themeColor="accent1"/>
          <w:lang w:val="en-GB"/>
        </w:rPr>
        <w:t>informação</w:t>
      </w:r>
      <w:proofErr w:type="spellEnd"/>
      <w:r>
        <w:rPr>
          <w:rFonts w:ascii="Arial" w:hAnsi="Arial" w:cs="Arial"/>
          <w:color w:val="4F81BD" w:themeColor="accent1"/>
          <w:lang w:val="en-GB"/>
        </w:rPr>
        <w:t xml:space="preserve">: </w:t>
      </w:r>
      <w:r w:rsidRPr="00641450">
        <w:rPr>
          <w:lang w:val="en-GB"/>
        </w:rPr>
        <w:t>The prevalence of primary amenorrhea in our population was 4.3%</w:t>
      </w:r>
      <w:r>
        <w:rPr>
          <w:lang w:val="en-GB"/>
        </w:rPr>
        <w:t xml:space="preserve"> (95%CI 1.6-11.0%)</w:t>
      </w:r>
      <w:r w:rsidRPr="00641450">
        <w:rPr>
          <w:lang w:val="en-GB"/>
        </w:rPr>
        <w:t xml:space="preserve">, which is lower than in previously analysed populations (13.2%-51.0%) </w:t>
      </w:r>
      <w:r w:rsidRPr="00641450">
        <w:rPr>
          <w:lang w:val="en-GB"/>
        </w:rPr>
        <w:fldChar w:fldCharType="begin" w:fldLock="1"/>
      </w:r>
      <w:r>
        <w:rPr>
          <w:lang w:val="en-GB"/>
        </w:rPr>
        <w:instrText>ADDIN CSL_CITATION {"citationItems":[{"id":"ITEM-1","itemData":{"DOI":"10.1093/humrep/del174","author":[{"dropping-particle":"","family":"Portnoï","given":"M F","non-dropping-particle":"","parse-names":false,"suffix":""},{"dropping-particle":"","family":"Aboura","given":"A","non-dropping-particle":"","parse-names":false,"suffix":""},{"dropping-particle":"","family":"Tachdjian","given":"G","non-dropping-particle":"","parse-names":false,"suffix":""},{"dropping-particle":"","family":"Bouchard","given":"P","non-dropping-particle":"","parse-names":false,"suffix":""},{"dropping-particle":"","family":"Dewailly","given":"D","non-dropping-particle":"","parse-names":false,"suffix":""},{"dropping-particle":"","family":"Bourcigaux","given":"N","non-dropping-particle":"","parse-names":false,"suffix":""},{"dropping-particle":"","family":"Frydman","given":"R","non-dropping-particle":"","parse-names":false,"suffix":""},{"dropping-particle":"","family":"Reyss","given":"Anne-céline","non-dropping-particle":"","parse-names":false,"suffix":""},{"dropping-particle":"","family":"Brisset","given":"Sophie","non-dropping-particle":"","parse-names":false,"suffix":""}],"container-title":"Hum Reprod","id":"ITEM-1","issue":"9","issued":{"date-parts":[["2006"]]},"page":"2329-2334","title":"Molecular cytogenetic studies of Xq critical regions in premature ovarian failure patients","type":"article-journal","volume":"21"},"uris":["http://www.mendeley.com/documents/?uuid=771c2576-22a3-4eb5-b866-6fb78f3f5beb"]},{"id":"ITEM-2","itemData":{"DOI":"10.1016/j.ando.2015.10.001","ISBN":"0003-4266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d'Endocrinologie","id":"ITEM-2","issue":"6","issued":{"date-parts":[["2015"]]},"page":"671-678","publisher":"Elsevier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failure","type":"article-journal","volume":"29"},"uris":["http://www.mendeley.com/documents/?uuid=4bd0a91e-05a7-4de5-88d4-e408b29a2770"]},{"id":"ITEM-4","itemData":{"DOI":"10.1093/humrep/des104","ISBN":"0268-1161","ISSN":"02681161","PMID":"22513983","abstract":"BACKGROUND: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Reproduction","id":"ITEM-4","issue":"7","issued":{"date-parts":[["2012"]]},"page":"2201-2207","title":"Cytogenetic analysis of 531 Chinese women with premature ovarian failure","type":"article-journal","volume":"27"},"uris":["http://www.mendeley.com/documents/?uuid=a786ae7f-426f-4c82-8b71-db091f55d08f"]},{"id":"ITEM-5","itemData":{"DOI":"10.1111/j.1399-0004.2009.01359.x","ISBN":"1399-0004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Genetics","id":"ITEM-5","issue":"2","issued":{"date-parts":[["2010"]]},"page":"181-185","title":"Cytogenetic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id":"ITEM-6","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Failure","non-dropping-particle":"","parse-names":false,"suffix":""}],"container-title":"Menopause","id":"ITEM-6","issue":"4","issued":{"date-parts":[["2010"]]},"page":"758-65","title":"Similar phenotype characteristics comparing familial and sporadic premature ovarian failure.","type":"article-journal","volume":"17"},"uris":["http://www.mendeley.com/documents/?uuid=84f64daa-19e4-4ca6-a569-e101d0468c1d"]}],"mendeley":{"formattedCitation":"&lt;sup&gt;7,8,28,29,31,34&lt;/sup&gt;","plainTextFormattedCitation":"7,8,28,29,31,34","previouslyFormattedCitation":"&lt;sup&gt;7,8,28,29,31,34&lt;/sup&gt;"},"properties":{"noteIndex":0},"schema":"https://github.com/citation-style-language/schema/raw/master/csl-citation.json"}</w:instrText>
      </w:r>
      <w:r w:rsidRPr="00641450">
        <w:rPr>
          <w:lang w:val="en-GB"/>
        </w:rPr>
        <w:fldChar w:fldCharType="separate"/>
      </w:r>
      <w:r w:rsidRPr="00D57FDE">
        <w:rPr>
          <w:noProof/>
          <w:vertAlign w:val="superscript"/>
          <w:lang w:val="en-GB"/>
        </w:rPr>
        <w:t>7,8,28,29,31,34</w:t>
      </w:r>
      <w:r w:rsidRPr="00641450">
        <w:rPr>
          <w:lang w:val="en-GB"/>
        </w:rPr>
        <w:fldChar w:fldCharType="end"/>
      </w:r>
      <w:r>
        <w:rPr>
          <w:lang w:val="en-GB"/>
        </w:rPr>
        <w:t>.</w:t>
      </w:r>
    </w:p>
    <w:p w14:paraId="7B73146D" w14:textId="77777777" w:rsidR="005406F6" w:rsidRDefault="005406F6" w:rsidP="00484F1A">
      <w:pPr>
        <w:rPr>
          <w:rFonts w:ascii="Arial" w:hAnsi="Arial" w:cs="Arial"/>
          <w:color w:val="4F81BD" w:themeColor="accent1"/>
          <w:lang w:val="en-GB"/>
        </w:rPr>
      </w:pPr>
    </w:p>
    <w:p w14:paraId="1E877F89" w14:textId="77777777" w:rsidR="005406F6" w:rsidRPr="005406F6" w:rsidRDefault="005406F6" w:rsidP="005406F6">
      <w:pPr>
        <w:pStyle w:val="NormalWeb"/>
        <w:spacing w:before="0" w:beforeAutospacing="0" w:after="0" w:afterAutospacing="0" w:line="360" w:lineRule="auto"/>
        <w:jc w:val="both"/>
        <w:rPr>
          <w:rFonts w:ascii="Cambria" w:hAnsi="Cambria" w:cstheme="minorBidi"/>
          <w:sz w:val="24"/>
          <w:szCs w:val="24"/>
          <w:lang w:val="en-GB"/>
        </w:rPr>
      </w:pPr>
      <w:r w:rsidRPr="005406F6">
        <w:rPr>
          <w:rFonts w:ascii="Cambria" w:hAnsi="Cambria"/>
          <w:sz w:val="24"/>
          <w:szCs w:val="24"/>
          <w:lang w:val="en-GB"/>
        </w:rPr>
        <w:t xml:space="preserve">The rate of previous spontaneous miscarriage was </w:t>
      </w:r>
      <w:r w:rsidRPr="005406F6">
        <w:rPr>
          <w:rFonts w:ascii="Cambria" w:hAnsi="Cambria"/>
          <w:sz w:val="24"/>
          <w:szCs w:val="24"/>
          <w:highlight w:val="yellow"/>
          <w:lang w:val="en-GB"/>
        </w:rPr>
        <w:t>19.8%,</w:t>
      </w:r>
      <w:r w:rsidRPr="005406F6">
        <w:rPr>
          <w:rFonts w:ascii="Cambria" w:hAnsi="Cambria"/>
          <w:sz w:val="24"/>
          <w:szCs w:val="24"/>
          <w:lang w:val="en-GB"/>
        </w:rPr>
        <w:t xml:space="preserve"> </w:t>
      </w:r>
      <w:r w:rsidRPr="005406F6">
        <w:rPr>
          <w:rFonts w:ascii="Cambria" w:hAnsi="Cambria"/>
          <w:sz w:val="24"/>
          <w:szCs w:val="24"/>
          <w:highlight w:val="cyan"/>
          <w:lang w:val="en-GB"/>
        </w:rPr>
        <w:t xml:space="preserve">(WHO </w:t>
      </w:r>
      <w:proofErr w:type="gramStart"/>
      <w:r w:rsidRPr="005406F6">
        <w:rPr>
          <w:rFonts w:ascii="Cambria" w:hAnsi="Cambria"/>
          <w:sz w:val="24"/>
          <w:szCs w:val="24"/>
          <w:highlight w:val="cyan"/>
          <w:lang w:val="en-GB"/>
        </w:rPr>
        <w:t>ARE  THE</w:t>
      </w:r>
      <w:proofErr w:type="gramEnd"/>
      <w:r w:rsidRPr="005406F6">
        <w:rPr>
          <w:rFonts w:ascii="Cambria" w:hAnsi="Cambria"/>
          <w:sz w:val="24"/>
          <w:szCs w:val="24"/>
          <w:highlight w:val="cyan"/>
          <w:lang w:val="en-GB"/>
        </w:rPr>
        <w:t xml:space="preserve"> 8 PATIENTS NOT INCLUDED???)</w:t>
      </w:r>
      <w:r w:rsidRPr="005406F6">
        <w:rPr>
          <w:rFonts w:ascii="Cambria" w:hAnsi="Cambria"/>
          <w:sz w:val="24"/>
          <w:szCs w:val="24"/>
          <w:lang w:val="en-GB"/>
        </w:rPr>
        <w:t xml:space="preserve"> higher </w:t>
      </w:r>
      <w:r w:rsidRPr="005406F6">
        <w:rPr>
          <w:rFonts w:ascii="Cambria" w:hAnsi="Cambria"/>
          <w:sz w:val="24"/>
          <w:szCs w:val="24"/>
          <w:highlight w:val="cyan"/>
          <w:lang w:val="en-GB"/>
        </w:rPr>
        <w:t>WHY???</w:t>
      </w:r>
      <w:r w:rsidRPr="005406F6">
        <w:rPr>
          <w:rFonts w:ascii="Cambria" w:hAnsi="Cambria"/>
          <w:sz w:val="24"/>
          <w:szCs w:val="24"/>
          <w:lang w:val="en-GB"/>
        </w:rPr>
        <w:t xml:space="preserve"> </w:t>
      </w:r>
      <w:proofErr w:type="gramStart"/>
      <w:r w:rsidRPr="005406F6">
        <w:rPr>
          <w:rFonts w:ascii="Cambria" w:hAnsi="Cambria"/>
          <w:sz w:val="24"/>
          <w:szCs w:val="24"/>
          <w:lang w:val="en-GB"/>
        </w:rPr>
        <w:t>than</w:t>
      </w:r>
      <w:proofErr w:type="gramEnd"/>
      <w:r w:rsidRPr="005406F6">
        <w:rPr>
          <w:rFonts w:ascii="Cambria" w:hAnsi="Cambria"/>
          <w:sz w:val="24"/>
          <w:szCs w:val="24"/>
          <w:lang w:val="en-GB"/>
        </w:rPr>
        <w:t xml:space="preserve"> reported by Allen </w:t>
      </w:r>
      <w:r w:rsidRPr="005406F6">
        <w:rPr>
          <w:rFonts w:ascii="Cambria" w:hAnsi="Cambria"/>
          <w:i/>
          <w:sz w:val="24"/>
          <w:szCs w:val="24"/>
          <w:lang w:val="en-GB"/>
        </w:rPr>
        <w:t>et al</w:t>
      </w:r>
      <w:r w:rsidRPr="005406F6">
        <w:rPr>
          <w:rFonts w:ascii="Cambria" w:hAnsi="Cambria"/>
          <w:sz w:val="24"/>
          <w:szCs w:val="24"/>
          <w:lang w:val="en-GB"/>
        </w:rPr>
        <w:t xml:space="preserve"> and </w:t>
      </w:r>
      <w:proofErr w:type="spellStart"/>
      <w:r w:rsidRPr="005406F6">
        <w:rPr>
          <w:rFonts w:ascii="Cambria" w:hAnsi="Cambria"/>
          <w:sz w:val="24"/>
          <w:szCs w:val="24"/>
          <w:lang w:val="en-GB"/>
        </w:rPr>
        <w:t>Jansel</w:t>
      </w:r>
      <w:proofErr w:type="spellEnd"/>
      <w:r w:rsidRPr="005406F6">
        <w:rPr>
          <w:rFonts w:ascii="Cambria" w:hAnsi="Cambria"/>
          <w:sz w:val="24"/>
          <w:szCs w:val="24"/>
          <w:lang w:val="en-GB"/>
        </w:rPr>
        <w:t xml:space="preserve"> </w:t>
      </w:r>
      <w:r w:rsidRPr="005406F6">
        <w:rPr>
          <w:rFonts w:ascii="Cambria" w:hAnsi="Cambria"/>
          <w:i/>
          <w:sz w:val="24"/>
          <w:szCs w:val="24"/>
          <w:lang w:val="en-GB"/>
        </w:rPr>
        <w:t>et al</w:t>
      </w:r>
      <w:r w:rsidRPr="005406F6">
        <w:rPr>
          <w:rFonts w:ascii="Cambria" w:hAnsi="Cambria"/>
          <w:sz w:val="24"/>
          <w:szCs w:val="24"/>
          <w:lang w:val="en-GB"/>
        </w:rPr>
        <w:t xml:space="preserve"> in a POI population (5.0-13.9%), but similar to the expected rate in the general population </w:t>
      </w:r>
      <w:r w:rsidRPr="005406F6">
        <w:rPr>
          <w:rFonts w:ascii="Cambria" w:hAnsi="Cambria"/>
          <w:sz w:val="24"/>
          <w:szCs w:val="24"/>
          <w:lang w:val="en-GB"/>
        </w:rPr>
        <w:fldChar w:fldCharType="begin" w:fldLock="1"/>
      </w:r>
      <w:r w:rsidRPr="005406F6">
        <w:rPr>
          <w:rFonts w:ascii="Cambria" w:hAnsi="Cambria"/>
          <w:sz w:val="24"/>
          <w:szCs w:val="24"/>
          <w:lang w:val="en-GB"/>
        </w:rPr>
        <w:instrText>ADDIN CSL_CITATION {"citationItems":[{"id":"ITEM-1","itemData":{"DOI":"10.1093/humrep/dem148","abstract":"Background: The fragile X premutation is characterized by a large CGG repeat track (55-199 repeats) in the 5′ UTR of the FMR1 gene. This X-linked mutation leads to an increased risk for premature ovarian failure; interestingly, the association of repeat size with risk is non-linear. We hypothesize that the premutation-associated ovarian insufficiency is due to a diminished oocyte pool and examined reproductive aging milestones by repeat size group to determine if the same non-linear association is observed. Methods: We analyzed cross-sectional reproductive history questionnaire data from 948 women with a wide range of repeat sizes. Results: We have confirmed the non-linear relationship among premutation carriers for ovarian insufficiency. The mid-range repeat size group (80-100 repeats), not the highest group, had an increased risk for: altered cycle traits (shortened cycle length, irregular cycles and skipped cycles), subfertility and dizygotic twinning. Smoking, a modifiable risk, decreased the reproductive lifespan of women with the premutation by about 1 year, similar to its effect on non-carriers. As expected, premutation carriers were found to be at an increased risk for osteoporosis. Conclusions: Possible molecular mechanisms to explain the non-linear repeat size risk for ovarian insufficiency are discussed. © The Author 2007. Published by Oxford University Press on behalf of the European Society of Human Reproduction and Embryology. All rights reserved.","author":[{"dropping-particle":"","family":"Allen","given":"EG","non-dropping-particle":"","parse-names":false,"suffix":""},{"dropping-particle":"","family":"Sullivan","given":"AK","non-dropping-particle":"","parse-names":false,"suffix":""},{"dropping-particle":"","family":"Marcus","given":"M","non-dropping-particle":"","parse-names":false,"suffix":""},{"dropping-particle":"","family":"Small","given":"C","non-dropping-particle":"","parse-names":false,"suffix":""},{"dropping-particle":"","family":"Dominguez","given":"C","non-dropping-particle":"","parse-names":false,"suffix":""},{"dropping-particle":"","family":"Epstein","given":"MP","non-dropping-particle":"","parse-names":false,"suffix":""},{"dropping-particle":"","family":"Charen","given":"K","non-dropping-particle":"","parse-names":false,"suffix":""},{"dropping-particle":"","family":"He","given":"W","non-dropping-particle":"","parse-names":false,"suffix":""},{"dropping-particle":"","family":"Taylor","given":"KC","non-dropping-particle":"","parse-names":false,"suffix":""},{"dropping-particle":"","family":"Sherman","given":"S. L.","non-dropping-particle":"","parse-names":false,"suffix":""}],"container-title":"Human Reproduction","id":"ITEM-1","issue":"8","issued":{"date-parts":[["2007"]]},"page":"2142-2152","title":"Examination of reproductive aging milestones among women who carry the FMR1 premutation","type":"article-journal","volume":"22"},"uris":["http://www.mendeley.com/documents/?uuid=406aaf9e-b333-469d-9769-45a52e75e91d"]},{"id":"ITEM-2","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Failure","non-dropping-particle":"","parse-names":false,"suffix":""}],"container-title":"Menopause","id":"ITEM-2","issue":"4","issued":{"date-parts":[["2010"]]},"page":"758-65","title":"Similar phenotype characteristics comparing familial and sporadic premature ovarian failure.","type":"article-journal","volume":"17"},"uris":["http://www.mendeley.com/documents/?uuid=84f64daa-19e4-4ca6-a569-e101d0468c1d"]},{"id":"ITEM-3","itemData":{"URL":"https://www.nice.org.uk/guidance/cg154/","accessed":{"date-parts":[["2019","1","15"]]},"author":[{"dropping-particle":"","family":"National Collaborating Centre for Women's and Children's Health (UK)","given":"","non-dropping-particle":"","parse-names":false,"suffix":""}],"container-title":"Ectopic Pregnancy and Miscarriage: Diagnosis and Initial Management in Early Pregnancy of Ectopic Pregnancy and Miscarriage.","id":"ITEM-3","issued":{"date-parts":[["2012"]]},"title":"Ectopic pregnancy and miscarriage:","type":"webpage"},"uris":["http://www.mendeley.com/documents/?uuid=68a0607c-cf2d-4d28-b79d-e134e0683416"]}],"mendeley":{"formattedCitation":"&lt;sup&gt;12,25,32&lt;/sup&gt;","plainTextFormattedCitation":"12,25,32","previouslyFormattedCitation":"(Allen et al., 2007; Janse et al., 2010; National Collaborating Centre for Women’s and Children’s Health (UK), 2012)"},"properties":{"noteIndex":0},"schema":"https://github.com/citation-style-language/schema/raw/master/csl-citation.json"}</w:instrText>
      </w:r>
      <w:r w:rsidRPr="005406F6">
        <w:rPr>
          <w:rFonts w:ascii="Cambria" w:hAnsi="Cambria"/>
          <w:sz w:val="24"/>
          <w:szCs w:val="24"/>
          <w:lang w:val="en-GB"/>
        </w:rPr>
        <w:fldChar w:fldCharType="separate"/>
      </w:r>
      <w:r w:rsidRPr="005406F6">
        <w:rPr>
          <w:rFonts w:ascii="Cambria" w:hAnsi="Cambria"/>
          <w:noProof/>
          <w:sz w:val="24"/>
          <w:szCs w:val="24"/>
          <w:vertAlign w:val="superscript"/>
          <w:lang w:val="en-GB"/>
        </w:rPr>
        <w:t>12,25,32</w:t>
      </w:r>
      <w:r w:rsidRPr="005406F6">
        <w:rPr>
          <w:rFonts w:ascii="Cambria" w:hAnsi="Cambria"/>
          <w:sz w:val="24"/>
          <w:szCs w:val="24"/>
          <w:lang w:val="en-GB"/>
        </w:rPr>
        <w:fldChar w:fldCharType="end"/>
      </w:r>
      <w:r w:rsidRPr="005406F6">
        <w:rPr>
          <w:rFonts w:ascii="Cambria" w:hAnsi="Cambria"/>
          <w:sz w:val="24"/>
          <w:szCs w:val="24"/>
          <w:lang w:val="en-GB"/>
        </w:rPr>
        <w:t xml:space="preserve"> </w:t>
      </w:r>
      <w:r w:rsidRPr="005406F6">
        <w:rPr>
          <w:rFonts w:ascii="Cambria" w:hAnsi="Cambria" w:cstheme="minorBidi"/>
          <w:sz w:val="24"/>
          <w:szCs w:val="24"/>
          <w:highlight w:val="cyan"/>
          <w:lang w:val="en-GB"/>
        </w:rPr>
        <w:t>IT COULD BE ALSO PRESENTED A CONFIDENCE INTERVAL BASED ON THE EXACT BINOMIAL TEST [7,95%; 22,59%] WITH 95%  CONFIDENCE</w:t>
      </w:r>
    </w:p>
    <w:p w14:paraId="644D87FB" w14:textId="77777777" w:rsidR="005406F6" w:rsidRDefault="005406F6" w:rsidP="005406F6">
      <w:pPr>
        <w:pStyle w:val="NormalWeb"/>
        <w:spacing w:before="0" w:beforeAutospacing="0" w:after="0" w:afterAutospacing="0" w:line="360" w:lineRule="auto"/>
        <w:jc w:val="both"/>
        <w:rPr>
          <w:rFonts w:asciiTheme="minorHAnsi" w:hAnsiTheme="minorHAnsi" w:cstheme="minorBidi"/>
          <w:sz w:val="24"/>
          <w:szCs w:val="24"/>
          <w:lang w:val="en-GB"/>
        </w:rPr>
      </w:pPr>
    </w:p>
    <w:p w14:paraId="0D668313" w14:textId="145F0E57" w:rsidR="005406F6" w:rsidRPr="001C54A8" w:rsidRDefault="005406F6" w:rsidP="005406F6">
      <w:pPr>
        <w:pStyle w:val="NormalWeb"/>
        <w:spacing w:before="0" w:beforeAutospacing="0" w:after="0" w:afterAutospacing="0" w:line="360" w:lineRule="auto"/>
        <w:jc w:val="both"/>
        <w:rPr>
          <w:rFonts w:ascii="Arial" w:hAnsi="Arial" w:cs="Arial"/>
          <w:color w:val="4F81BD" w:themeColor="accent1"/>
          <w:sz w:val="24"/>
          <w:szCs w:val="24"/>
          <w:lang w:val="en-GB"/>
        </w:rPr>
      </w:pPr>
      <w:r w:rsidRPr="001C54A8">
        <w:rPr>
          <w:rFonts w:ascii="Arial" w:hAnsi="Arial" w:cs="Arial"/>
          <w:color w:val="4F81BD" w:themeColor="accent1"/>
          <w:sz w:val="24"/>
          <w:szCs w:val="24"/>
          <w:lang w:val="en-GB"/>
        </w:rPr>
        <w:t xml:space="preserve">De </w:t>
      </w:r>
      <w:proofErr w:type="spellStart"/>
      <w:r w:rsidRPr="001C54A8">
        <w:rPr>
          <w:rFonts w:ascii="Arial" w:hAnsi="Arial" w:cs="Arial"/>
          <w:color w:val="4F81BD" w:themeColor="accent1"/>
          <w:sz w:val="24"/>
          <w:szCs w:val="24"/>
          <w:lang w:val="en-GB"/>
        </w:rPr>
        <w:t>acordo</w:t>
      </w:r>
      <w:proofErr w:type="spellEnd"/>
      <w:r w:rsidRPr="001C54A8">
        <w:rPr>
          <w:rFonts w:ascii="Arial" w:hAnsi="Arial" w:cs="Arial"/>
          <w:color w:val="4F81BD" w:themeColor="accent1"/>
          <w:sz w:val="24"/>
          <w:szCs w:val="24"/>
          <w:lang w:val="en-GB"/>
        </w:rPr>
        <w:t xml:space="preserve"> </w:t>
      </w:r>
      <w:proofErr w:type="gramStart"/>
      <w:r w:rsidRPr="001C54A8">
        <w:rPr>
          <w:rFonts w:ascii="Arial" w:hAnsi="Arial" w:cs="Arial"/>
          <w:color w:val="4F81BD" w:themeColor="accent1"/>
          <w:sz w:val="24"/>
          <w:szCs w:val="24"/>
          <w:lang w:val="en-GB"/>
        </w:rPr>
        <w:t>com</w:t>
      </w:r>
      <w:proofErr w:type="gramEnd"/>
      <w:r w:rsidRPr="001C54A8">
        <w:rPr>
          <w:rFonts w:ascii="Arial" w:hAnsi="Arial" w:cs="Arial"/>
          <w:color w:val="4F81BD" w:themeColor="accent1"/>
          <w:sz w:val="24"/>
          <w:szCs w:val="24"/>
          <w:lang w:val="en-GB"/>
        </w:rPr>
        <w:t xml:space="preserve"> a </w:t>
      </w:r>
      <w:proofErr w:type="spellStart"/>
      <w:r w:rsidRPr="001C54A8">
        <w:rPr>
          <w:rFonts w:ascii="Arial" w:hAnsi="Arial" w:cs="Arial"/>
          <w:color w:val="4F81BD" w:themeColor="accent1"/>
          <w:sz w:val="24"/>
          <w:szCs w:val="24"/>
          <w:lang w:val="en-GB"/>
        </w:rPr>
        <w:t>informação</w:t>
      </w:r>
      <w:proofErr w:type="spellEnd"/>
      <w:r w:rsidRPr="001C54A8">
        <w:rPr>
          <w:rFonts w:ascii="Arial" w:hAnsi="Arial" w:cs="Arial"/>
          <w:color w:val="4F81BD" w:themeColor="accent1"/>
          <w:sz w:val="24"/>
          <w:szCs w:val="24"/>
          <w:lang w:val="en-GB"/>
        </w:rPr>
        <w:t xml:space="preserve"> </w:t>
      </w:r>
      <w:proofErr w:type="spellStart"/>
      <w:r w:rsidRPr="001C54A8">
        <w:rPr>
          <w:rFonts w:ascii="Arial" w:hAnsi="Arial" w:cs="Arial"/>
          <w:color w:val="4F81BD" w:themeColor="accent1"/>
          <w:sz w:val="24"/>
          <w:szCs w:val="24"/>
          <w:lang w:val="en-GB"/>
        </w:rPr>
        <w:t>modificada</w:t>
      </w:r>
      <w:proofErr w:type="spellEnd"/>
      <w:r w:rsidRPr="001C54A8">
        <w:rPr>
          <w:rFonts w:ascii="Arial" w:hAnsi="Arial" w:cs="Arial"/>
          <w:color w:val="4F81BD" w:themeColor="accent1"/>
          <w:sz w:val="24"/>
          <w:szCs w:val="24"/>
          <w:lang w:val="en-GB"/>
        </w:rPr>
        <w:t xml:space="preserve"> </w:t>
      </w:r>
      <w:proofErr w:type="spellStart"/>
      <w:r w:rsidR="00683229">
        <w:rPr>
          <w:rFonts w:ascii="Arial" w:hAnsi="Arial" w:cs="Arial"/>
          <w:color w:val="4F81BD" w:themeColor="accent1"/>
          <w:sz w:val="24"/>
          <w:szCs w:val="24"/>
          <w:lang w:val="en-GB"/>
        </w:rPr>
        <w:t>anteriormente</w:t>
      </w:r>
      <w:proofErr w:type="spellEnd"/>
      <w:r w:rsidRPr="001C54A8">
        <w:rPr>
          <w:rFonts w:ascii="Arial" w:hAnsi="Arial" w:cs="Arial"/>
          <w:color w:val="4F81BD" w:themeColor="accent1"/>
          <w:sz w:val="24"/>
          <w:szCs w:val="24"/>
          <w:lang w:val="en-GB"/>
        </w:rPr>
        <w:t xml:space="preserve">, </w:t>
      </w:r>
      <w:proofErr w:type="spellStart"/>
      <w:r w:rsidRPr="001C54A8">
        <w:rPr>
          <w:rFonts w:ascii="Arial" w:hAnsi="Arial" w:cs="Arial"/>
          <w:color w:val="4F81BD" w:themeColor="accent1"/>
          <w:sz w:val="24"/>
          <w:szCs w:val="24"/>
          <w:lang w:val="en-GB"/>
        </w:rPr>
        <w:t>corrigimos</w:t>
      </w:r>
      <w:proofErr w:type="spellEnd"/>
      <w:r w:rsidRPr="001C54A8">
        <w:rPr>
          <w:rFonts w:ascii="Arial" w:hAnsi="Arial" w:cs="Arial"/>
          <w:color w:val="4F81BD" w:themeColor="accent1"/>
          <w:sz w:val="24"/>
          <w:szCs w:val="24"/>
          <w:lang w:val="en-GB"/>
        </w:rPr>
        <w:t xml:space="preserve"> a taxa de </w:t>
      </w:r>
      <w:proofErr w:type="spellStart"/>
      <w:r w:rsidRPr="001C54A8">
        <w:rPr>
          <w:rFonts w:ascii="Arial" w:hAnsi="Arial" w:cs="Arial"/>
          <w:color w:val="4F81BD" w:themeColor="accent1"/>
          <w:sz w:val="24"/>
          <w:szCs w:val="24"/>
          <w:lang w:val="en-GB"/>
        </w:rPr>
        <w:t>aborto</w:t>
      </w:r>
      <w:proofErr w:type="spellEnd"/>
      <w:r w:rsidRPr="001C54A8">
        <w:rPr>
          <w:rFonts w:ascii="Arial" w:hAnsi="Arial" w:cs="Arial"/>
          <w:color w:val="4F81BD" w:themeColor="accent1"/>
          <w:sz w:val="24"/>
          <w:szCs w:val="24"/>
          <w:lang w:val="en-GB"/>
        </w:rPr>
        <w:t xml:space="preserve"> </w:t>
      </w:r>
      <w:proofErr w:type="spellStart"/>
      <w:r w:rsidRPr="001C54A8">
        <w:rPr>
          <w:rFonts w:ascii="Arial" w:hAnsi="Arial" w:cs="Arial"/>
          <w:color w:val="4F81BD" w:themeColor="accent1"/>
          <w:sz w:val="24"/>
          <w:szCs w:val="24"/>
          <w:lang w:val="en-GB"/>
        </w:rPr>
        <w:t>espontâneo</w:t>
      </w:r>
      <w:proofErr w:type="spellEnd"/>
      <w:r w:rsidR="001C54A8" w:rsidRPr="001C54A8">
        <w:rPr>
          <w:rFonts w:ascii="Arial" w:hAnsi="Arial" w:cs="Arial"/>
          <w:color w:val="4F81BD" w:themeColor="accent1"/>
          <w:sz w:val="24"/>
          <w:szCs w:val="24"/>
          <w:lang w:val="en-GB"/>
        </w:rPr>
        <w:t xml:space="preserve">, </w:t>
      </w:r>
      <w:proofErr w:type="spellStart"/>
      <w:r w:rsidR="001C54A8" w:rsidRPr="001C54A8">
        <w:rPr>
          <w:rFonts w:ascii="Arial" w:hAnsi="Arial" w:cs="Arial"/>
          <w:color w:val="4F81BD" w:themeColor="accent1"/>
          <w:sz w:val="24"/>
          <w:szCs w:val="24"/>
          <w:lang w:val="en-GB"/>
        </w:rPr>
        <w:t>uma</w:t>
      </w:r>
      <w:proofErr w:type="spellEnd"/>
      <w:r w:rsidR="001C54A8" w:rsidRPr="001C54A8">
        <w:rPr>
          <w:rFonts w:ascii="Arial" w:hAnsi="Arial" w:cs="Arial"/>
          <w:color w:val="4F81BD" w:themeColor="accent1"/>
          <w:sz w:val="24"/>
          <w:szCs w:val="24"/>
          <w:lang w:val="en-GB"/>
        </w:rPr>
        <w:t xml:space="preserve"> </w:t>
      </w:r>
      <w:proofErr w:type="spellStart"/>
      <w:r w:rsidR="001C54A8" w:rsidRPr="001C54A8">
        <w:rPr>
          <w:rFonts w:ascii="Arial" w:hAnsi="Arial" w:cs="Arial"/>
          <w:color w:val="4F81BD" w:themeColor="accent1"/>
          <w:sz w:val="24"/>
          <w:szCs w:val="24"/>
          <w:lang w:val="en-GB"/>
        </w:rPr>
        <w:t>vez</w:t>
      </w:r>
      <w:proofErr w:type="spellEnd"/>
      <w:r w:rsidR="001C54A8" w:rsidRPr="001C54A8">
        <w:rPr>
          <w:rFonts w:ascii="Arial" w:hAnsi="Arial" w:cs="Arial"/>
          <w:color w:val="4F81BD" w:themeColor="accent1"/>
          <w:sz w:val="24"/>
          <w:szCs w:val="24"/>
          <w:lang w:val="en-GB"/>
        </w:rPr>
        <w:t xml:space="preserve"> </w:t>
      </w:r>
      <w:proofErr w:type="spellStart"/>
      <w:r w:rsidR="001C54A8" w:rsidRPr="001C54A8">
        <w:rPr>
          <w:rFonts w:ascii="Arial" w:hAnsi="Arial" w:cs="Arial"/>
          <w:color w:val="4F81BD" w:themeColor="accent1"/>
          <w:sz w:val="24"/>
          <w:szCs w:val="24"/>
          <w:lang w:val="en-GB"/>
        </w:rPr>
        <w:t>que</w:t>
      </w:r>
      <w:proofErr w:type="spellEnd"/>
      <w:r w:rsidR="001C54A8" w:rsidRPr="001C54A8">
        <w:rPr>
          <w:rFonts w:ascii="Arial" w:hAnsi="Arial" w:cs="Arial"/>
          <w:color w:val="4F81BD" w:themeColor="accent1"/>
          <w:sz w:val="24"/>
          <w:szCs w:val="24"/>
          <w:lang w:val="en-GB"/>
        </w:rPr>
        <w:t xml:space="preserve"> </w:t>
      </w:r>
      <w:proofErr w:type="spellStart"/>
      <w:r w:rsidR="001C54A8" w:rsidRPr="001C54A8">
        <w:rPr>
          <w:rFonts w:ascii="Arial" w:hAnsi="Arial" w:cs="Arial"/>
          <w:color w:val="4F81BD" w:themeColor="accent1"/>
          <w:sz w:val="24"/>
          <w:szCs w:val="24"/>
          <w:lang w:val="en-GB"/>
        </w:rPr>
        <w:t>apenas</w:t>
      </w:r>
      <w:proofErr w:type="spellEnd"/>
      <w:r w:rsidR="001C54A8" w:rsidRPr="001C54A8">
        <w:rPr>
          <w:rFonts w:ascii="Arial" w:hAnsi="Arial" w:cs="Arial"/>
          <w:color w:val="4F81BD" w:themeColor="accent1"/>
          <w:sz w:val="24"/>
          <w:szCs w:val="24"/>
          <w:lang w:val="en-GB"/>
        </w:rPr>
        <w:t xml:space="preserve"> 4 </w:t>
      </w:r>
      <w:proofErr w:type="spellStart"/>
      <w:r w:rsidR="001C54A8" w:rsidRPr="001C54A8">
        <w:rPr>
          <w:rFonts w:ascii="Arial" w:hAnsi="Arial" w:cs="Arial"/>
          <w:color w:val="4F81BD" w:themeColor="accent1"/>
          <w:sz w:val="24"/>
          <w:szCs w:val="24"/>
          <w:lang w:val="en-GB"/>
        </w:rPr>
        <w:t>doentes</w:t>
      </w:r>
      <w:proofErr w:type="spellEnd"/>
      <w:r w:rsidR="001C54A8" w:rsidRPr="001C54A8">
        <w:rPr>
          <w:rFonts w:ascii="Arial" w:hAnsi="Arial" w:cs="Arial"/>
          <w:color w:val="4F81BD" w:themeColor="accent1"/>
          <w:sz w:val="24"/>
          <w:szCs w:val="24"/>
          <w:lang w:val="en-GB"/>
        </w:rPr>
        <w:t xml:space="preserve"> </w:t>
      </w:r>
      <w:proofErr w:type="spellStart"/>
      <w:r w:rsidR="001C54A8" w:rsidRPr="001C54A8">
        <w:rPr>
          <w:rFonts w:ascii="Arial" w:hAnsi="Arial" w:cs="Arial"/>
          <w:color w:val="4F81BD" w:themeColor="accent1"/>
          <w:sz w:val="24"/>
          <w:szCs w:val="24"/>
          <w:lang w:val="en-GB"/>
        </w:rPr>
        <w:t>não</w:t>
      </w:r>
      <w:proofErr w:type="spellEnd"/>
      <w:r w:rsidR="001C54A8" w:rsidRPr="001C54A8">
        <w:rPr>
          <w:rFonts w:ascii="Arial" w:hAnsi="Arial" w:cs="Arial"/>
          <w:color w:val="4F81BD" w:themeColor="accent1"/>
          <w:sz w:val="24"/>
          <w:szCs w:val="24"/>
          <w:lang w:val="en-GB"/>
        </w:rPr>
        <w:t xml:space="preserve"> </w:t>
      </w:r>
      <w:proofErr w:type="spellStart"/>
      <w:r w:rsidR="001C54A8" w:rsidRPr="001C54A8">
        <w:rPr>
          <w:rFonts w:ascii="Arial" w:hAnsi="Arial" w:cs="Arial"/>
          <w:color w:val="4F81BD" w:themeColor="accent1"/>
          <w:sz w:val="24"/>
          <w:szCs w:val="24"/>
          <w:lang w:val="en-GB"/>
        </w:rPr>
        <w:t>tinham</w:t>
      </w:r>
      <w:proofErr w:type="spellEnd"/>
      <w:r w:rsidR="001C54A8" w:rsidRPr="001C54A8">
        <w:rPr>
          <w:rFonts w:ascii="Arial" w:hAnsi="Arial" w:cs="Arial"/>
          <w:color w:val="4F81BD" w:themeColor="accent1"/>
          <w:sz w:val="24"/>
          <w:szCs w:val="24"/>
          <w:lang w:val="en-GB"/>
        </w:rPr>
        <w:t xml:space="preserve"> </w:t>
      </w:r>
      <w:proofErr w:type="spellStart"/>
      <w:r w:rsidR="001C54A8" w:rsidRPr="001C54A8">
        <w:rPr>
          <w:rFonts w:ascii="Arial" w:hAnsi="Arial" w:cs="Arial"/>
          <w:color w:val="4F81BD" w:themeColor="accent1"/>
          <w:sz w:val="24"/>
          <w:szCs w:val="24"/>
          <w:lang w:val="en-GB"/>
        </w:rPr>
        <w:t>história</w:t>
      </w:r>
      <w:proofErr w:type="spellEnd"/>
      <w:r w:rsidR="001C54A8" w:rsidRPr="001C54A8">
        <w:rPr>
          <w:rFonts w:ascii="Arial" w:hAnsi="Arial" w:cs="Arial"/>
          <w:color w:val="4F81BD" w:themeColor="accent1"/>
          <w:sz w:val="24"/>
          <w:szCs w:val="24"/>
          <w:lang w:val="en-GB"/>
        </w:rPr>
        <w:t xml:space="preserve"> </w:t>
      </w:r>
      <w:proofErr w:type="spellStart"/>
      <w:r w:rsidR="001C54A8" w:rsidRPr="001C54A8">
        <w:rPr>
          <w:rFonts w:ascii="Arial" w:hAnsi="Arial" w:cs="Arial"/>
          <w:color w:val="4F81BD" w:themeColor="accent1"/>
          <w:sz w:val="24"/>
          <w:szCs w:val="24"/>
          <w:lang w:val="en-GB"/>
        </w:rPr>
        <w:t>obstétrica</w:t>
      </w:r>
      <w:proofErr w:type="spellEnd"/>
      <w:r w:rsidR="001C54A8" w:rsidRPr="001C54A8">
        <w:rPr>
          <w:rFonts w:ascii="Arial" w:hAnsi="Arial" w:cs="Arial"/>
          <w:color w:val="4F81BD" w:themeColor="accent1"/>
          <w:sz w:val="24"/>
          <w:szCs w:val="24"/>
          <w:lang w:val="en-GB"/>
        </w:rPr>
        <w:t xml:space="preserve"> </w:t>
      </w:r>
      <w:proofErr w:type="spellStart"/>
      <w:r w:rsidR="001C54A8" w:rsidRPr="001C54A8">
        <w:rPr>
          <w:rFonts w:ascii="Arial" w:hAnsi="Arial" w:cs="Arial"/>
          <w:color w:val="4F81BD" w:themeColor="accent1"/>
          <w:sz w:val="24"/>
          <w:szCs w:val="24"/>
          <w:lang w:val="en-GB"/>
        </w:rPr>
        <w:t>disponível</w:t>
      </w:r>
      <w:proofErr w:type="spellEnd"/>
      <w:r w:rsidR="001C54A8" w:rsidRPr="001C54A8">
        <w:rPr>
          <w:rFonts w:ascii="Arial" w:hAnsi="Arial" w:cs="Arial"/>
          <w:color w:val="4F81BD" w:themeColor="accent1"/>
          <w:sz w:val="24"/>
          <w:szCs w:val="24"/>
          <w:lang w:val="en-GB"/>
        </w:rPr>
        <w:t xml:space="preserve">. </w:t>
      </w:r>
      <w:proofErr w:type="spellStart"/>
      <w:r w:rsidR="001C54A8" w:rsidRPr="001C54A8">
        <w:rPr>
          <w:rFonts w:ascii="Arial" w:hAnsi="Arial" w:cs="Arial"/>
          <w:color w:val="4F81BD" w:themeColor="accent1"/>
          <w:sz w:val="24"/>
          <w:szCs w:val="24"/>
          <w:lang w:val="en-GB"/>
        </w:rPr>
        <w:t>Reformulámos</w:t>
      </w:r>
      <w:proofErr w:type="spellEnd"/>
      <w:r w:rsidR="001C54A8" w:rsidRPr="001C54A8">
        <w:rPr>
          <w:rFonts w:ascii="Arial" w:hAnsi="Arial" w:cs="Arial"/>
          <w:color w:val="4F81BD" w:themeColor="accent1"/>
          <w:sz w:val="24"/>
          <w:szCs w:val="24"/>
          <w:lang w:val="en-GB"/>
        </w:rPr>
        <w:t xml:space="preserve"> a </w:t>
      </w:r>
      <w:proofErr w:type="spellStart"/>
      <w:r w:rsidR="001C54A8" w:rsidRPr="001C54A8">
        <w:rPr>
          <w:rFonts w:ascii="Arial" w:hAnsi="Arial" w:cs="Arial"/>
          <w:color w:val="4F81BD" w:themeColor="accent1"/>
          <w:sz w:val="24"/>
          <w:szCs w:val="24"/>
          <w:lang w:val="en-GB"/>
        </w:rPr>
        <w:t>frase</w:t>
      </w:r>
      <w:proofErr w:type="spellEnd"/>
      <w:r w:rsidR="001C54A8" w:rsidRPr="001C54A8">
        <w:rPr>
          <w:rFonts w:ascii="Arial" w:hAnsi="Arial" w:cs="Arial"/>
          <w:color w:val="4F81BD" w:themeColor="accent1"/>
          <w:sz w:val="24"/>
          <w:szCs w:val="24"/>
          <w:lang w:val="en-GB"/>
        </w:rPr>
        <w:t>:</w:t>
      </w:r>
      <w:r w:rsidRPr="001C54A8">
        <w:rPr>
          <w:rFonts w:ascii="Arial" w:hAnsi="Arial" w:cs="Arial"/>
          <w:color w:val="4F81BD" w:themeColor="accent1"/>
          <w:sz w:val="24"/>
          <w:szCs w:val="24"/>
          <w:lang w:val="en-GB"/>
        </w:rPr>
        <w:t xml:space="preserve"> </w:t>
      </w:r>
    </w:p>
    <w:p w14:paraId="41804C81" w14:textId="7AFEFBA7" w:rsidR="005C468F" w:rsidRPr="0002169D" w:rsidRDefault="0002169D" w:rsidP="005C468F">
      <w:pPr>
        <w:spacing w:after="120" w:line="360" w:lineRule="auto"/>
        <w:jc w:val="both"/>
        <w:rPr>
          <w:rFonts w:ascii="Arial" w:hAnsi="Arial" w:cs="Arial"/>
          <w:color w:val="4F81BD" w:themeColor="accent1"/>
          <w:lang w:val="en-GB"/>
        </w:rPr>
      </w:pPr>
      <w:r w:rsidRPr="0002169D">
        <w:rPr>
          <w:rFonts w:ascii="Arial" w:hAnsi="Arial" w:cs="Arial"/>
          <w:color w:val="4F81BD" w:themeColor="accent1"/>
          <w:lang w:val="en-GB"/>
        </w:rPr>
        <w:t>“</w:t>
      </w:r>
      <w:r w:rsidR="005C468F" w:rsidRPr="0002169D">
        <w:rPr>
          <w:rFonts w:ascii="Arial" w:hAnsi="Arial" w:cs="Arial"/>
          <w:color w:val="4F81BD" w:themeColor="accent1"/>
          <w:lang w:val="en-GB"/>
        </w:rPr>
        <w:t xml:space="preserve">The rate of previous spontaneous miscarriage was 18.9% (95%CI 12.0-28.5%), higher than reported by Allen </w:t>
      </w:r>
      <w:r w:rsidR="005C468F" w:rsidRPr="0002169D">
        <w:rPr>
          <w:rFonts w:ascii="Arial" w:hAnsi="Arial" w:cs="Arial"/>
          <w:i/>
          <w:color w:val="4F81BD" w:themeColor="accent1"/>
          <w:lang w:val="en-GB"/>
        </w:rPr>
        <w:t>et al</w:t>
      </w:r>
      <w:r w:rsidR="005C468F" w:rsidRPr="0002169D">
        <w:rPr>
          <w:rFonts w:ascii="Arial" w:hAnsi="Arial" w:cs="Arial"/>
          <w:color w:val="4F81BD" w:themeColor="accent1"/>
          <w:lang w:val="en-GB"/>
        </w:rPr>
        <w:t xml:space="preserve"> and </w:t>
      </w:r>
      <w:proofErr w:type="spellStart"/>
      <w:r w:rsidR="005C468F" w:rsidRPr="0002169D">
        <w:rPr>
          <w:rFonts w:ascii="Arial" w:hAnsi="Arial" w:cs="Arial"/>
          <w:color w:val="4F81BD" w:themeColor="accent1"/>
          <w:lang w:val="en-GB"/>
        </w:rPr>
        <w:t>Jansel</w:t>
      </w:r>
      <w:proofErr w:type="spellEnd"/>
      <w:r w:rsidR="005C468F" w:rsidRPr="0002169D">
        <w:rPr>
          <w:rFonts w:ascii="Arial" w:hAnsi="Arial" w:cs="Arial"/>
          <w:color w:val="4F81BD" w:themeColor="accent1"/>
          <w:lang w:val="en-GB"/>
        </w:rPr>
        <w:t xml:space="preserve"> </w:t>
      </w:r>
      <w:r w:rsidR="005C468F" w:rsidRPr="0002169D">
        <w:rPr>
          <w:rFonts w:ascii="Arial" w:hAnsi="Arial" w:cs="Arial"/>
          <w:i/>
          <w:color w:val="4F81BD" w:themeColor="accent1"/>
          <w:lang w:val="en-GB"/>
        </w:rPr>
        <w:t>et al</w:t>
      </w:r>
      <w:r w:rsidR="005C468F" w:rsidRPr="0002169D">
        <w:rPr>
          <w:rFonts w:ascii="Arial" w:hAnsi="Arial" w:cs="Arial"/>
          <w:color w:val="4F81BD" w:themeColor="accent1"/>
          <w:lang w:val="en-GB"/>
        </w:rPr>
        <w:t xml:space="preserve"> in a POI population (5.0-13.9%), but similar to the expected rate in the general population </w:t>
      </w:r>
      <w:r w:rsidR="005C468F" w:rsidRPr="0002169D">
        <w:rPr>
          <w:rFonts w:ascii="Arial" w:hAnsi="Arial" w:cs="Arial"/>
          <w:color w:val="4F81BD" w:themeColor="accent1"/>
          <w:lang w:val="en-GB"/>
        </w:rPr>
        <w:fldChar w:fldCharType="begin" w:fldLock="1"/>
      </w:r>
      <w:r w:rsidR="005C468F" w:rsidRPr="0002169D">
        <w:rPr>
          <w:rFonts w:ascii="Arial" w:hAnsi="Arial" w:cs="Arial"/>
          <w:color w:val="4F81BD" w:themeColor="accent1"/>
          <w:lang w:val="en-GB"/>
        </w:rPr>
        <w:instrText>ADDIN CSL_CITATION {"citationItems":[{"id":"ITEM-1","itemData":{"DOI":"10.1093/humrep/dem148","abstract":"Background: The fragile X premutation is characterized by a large CGG repeat track (55-199 repeats) in the 5′ UTR of the FMR1 gene. This X-linked mutation leads to an increased risk for premature ovarian failure; interestingly, the association of repeat size with risk is non-linear. We hypothesize that the premutation-associated ovarian insufficiency is due to a diminished oocyte pool and examined reproductive aging milestones by repeat size group to determine if the same non-linear association is observed. Methods: We analyzed cross-sectional reproductive history questionnaire data from 948 women with a wide range of repeat sizes. Results: We have confirmed the non-linear relationship among premutation carriers for ovarian insufficiency. The mid-range repeat size group (80-100 repeats), not the highest group, had an increased risk for: altered cycle traits (shortened cycle length, irregular cycles and skipped cycles), subfertility and dizygotic twinning. Smoking, a modifiable risk, decreased the reproductive lifespan of women with the premutation by about 1 year, similar to its effect on non-carriers. As expected, premutation carriers were found to be at an increased risk for osteoporosis. Conclusions: Possible molecular mechanisms to explain the non-linear repeat size risk for ovarian insufficiency are discussed. © The Author 2007. Published by Oxford University Press on behalf of the European Society of Human Reproduction and Embryology. All rights reserved.","author":[{"dropping-particle":"","family":"Allen","given":"EG","non-dropping-particle":"","parse-names":false,"suffix":""},{"dropping-particle":"","family":"Sullivan","given":"AK","non-dropping-particle":"","parse-names":false,"suffix":""},{"dropping-particle":"","family":"Marcus","given":"M","non-dropping-particle":"","parse-names":false,"suffix":""},{"dropping-particle":"","family":"Small","given":"C","non-dropping-particle":"","parse-names":false,"suffix":""},{"dropping-particle":"","family":"Dominguez","given":"C","non-dropping-particle":"","parse-names":false,"suffix":""},{"dropping-particle":"","family":"Epstein","given":"MP","non-dropping-particle":"","parse-names":false,"suffix":""},{"dropping-particle":"","family":"Charen","given":"K","non-dropping-particle":"","parse-names":false,"suffix":""},{"dropping-particle":"","family":"He","given":"W","non-dropping-particle":"","parse-names":false,"suffix":""},{"dropping-particle":"","family":"Taylor","given":"KC","non-dropping-particle":"","parse-names":false,"suffix":""},{"dropping-particle":"","family":"Sherman","given":"S. L.","non-dropping-particle":"","parse-names":false,"suffix":""}],"container-title":"Human Reproduction","id":"ITEM-1","issue":"8","issued":{"date-parts":[["2007"]]},"page":"2142-2152","title":"Examination of reproductive aging milestones among women who carry the FMR1 premutation","type":"article-journal","volume":"22"},"uris":["http://www.mendeley.com/documents/?uuid=406aaf9e-b333-469d-9769-45a52e75e91d"]},{"id":"ITEM-2","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Failure","non-dropping-particle":"","parse-names":false,"suffix":""}],"container-title":"Menopause","id":"ITEM-2","issue":"4","issued":{"date-parts":[["2010"]]},"page":"758-65","title":"Similar phenotype characteristics comparing familial and sporadic premature ovarian failure.","type":"article-journal","volume":"17"},"uris":["http://www.mendeley.com/documents/?uuid=84f64daa-19e4-4ca6-a569-e101d0468c1d"]},{"id":"ITEM-3","itemData":{"URL":"https://www.nice.org.uk/guidance/cg154/","accessed":{"date-parts":[["2019","1","15"]]},"author":[{"dropping-particle":"","family":"National Collaborating Centre for Women's and Children's Health (UK)","given":"","non-dropping-particle":"","parse-names":false,"suffix":""}],"container-title":"Ectopic Pregnancy and Miscarriage: Diagnosis and Initial Management in Early Pregnancy of Ectopic Pregnancy and Miscarriage.","id":"ITEM-3","issued":{"date-parts":[["2012"]]},"title":"Ectopic pregnancy and miscarriage:","type":"webpage"},"uris":["http://www.mendeley.com/documents/?uuid=68a0607c-cf2d-4d28-b79d-e134e0683416"]}],"mendeley":{"formattedCitation":"&lt;sup&gt;15,28,35&lt;/sup&gt;","plainTextFormattedCitation":"15,28,35","previouslyFormattedCitation":"&lt;sup&gt;15,28,35&lt;/sup&gt;"},"properties":{"noteIndex":0},"schema":"https://github.com/citation-style-language/schema/raw/master/csl-citation.json"}</w:instrText>
      </w:r>
      <w:r w:rsidR="005C468F" w:rsidRPr="0002169D">
        <w:rPr>
          <w:rFonts w:ascii="Arial" w:hAnsi="Arial" w:cs="Arial"/>
          <w:color w:val="4F81BD" w:themeColor="accent1"/>
          <w:lang w:val="en-GB"/>
        </w:rPr>
        <w:fldChar w:fldCharType="separate"/>
      </w:r>
      <w:r w:rsidR="005C468F" w:rsidRPr="0002169D">
        <w:rPr>
          <w:rFonts w:ascii="Arial" w:hAnsi="Arial" w:cs="Arial"/>
          <w:noProof/>
          <w:color w:val="4F81BD" w:themeColor="accent1"/>
          <w:vertAlign w:val="superscript"/>
          <w:lang w:val="en-GB"/>
        </w:rPr>
        <w:t>15,28,35</w:t>
      </w:r>
      <w:r w:rsidR="005C468F" w:rsidRPr="0002169D">
        <w:rPr>
          <w:rFonts w:ascii="Arial" w:hAnsi="Arial" w:cs="Arial"/>
          <w:color w:val="4F81BD" w:themeColor="accent1"/>
          <w:lang w:val="en-GB"/>
        </w:rPr>
        <w:fldChar w:fldCharType="end"/>
      </w:r>
      <w:r w:rsidR="005C468F" w:rsidRPr="0002169D">
        <w:rPr>
          <w:rFonts w:ascii="Arial" w:hAnsi="Arial" w:cs="Arial"/>
          <w:color w:val="4F81BD" w:themeColor="accent1"/>
          <w:lang w:val="en-GB"/>
        </w:rPr>
        <w:t>.</w:t>
      </w:r>
      <w:r w:rsidRPr="0002169D">
        <w:rPr>
          <w:rFonts w:ascii="Arial" w:hAnsi="Arial" w:cs="Arial"/>
          <w:color w:val="4F81BD" w:themeColor="accent1"/>
          <w:lang w:val="en-GB"/>
        </w:rPr>
        <w:t>”</w:t>
      </w:r>
    </w:p>
    <w:p w14:paraId="77F8F76C" w14:textId="77777777" w:rsidR="0002169D" w:rsidRDefault="0002169D" w:rsidP="005C468F">
      <w:pPr>
        <w:spacing w:after="120" w:line="360" w:lineRule="auto"/>
        <w:jc w:val="both"/>
        <w:rPr>
          <w:lang w:val="en-GB"/>
        </w:rPr>
      </w:pPr>
    </w:p>
    <w:p w14:paraId="2309216B" w14:textId="422E3A42" w:rsidR="0002169D" w:rsidRPr="0002169D" w:rsidRDefault="0002169D" w:rsidP="0002169D">
      <w:pPr>
        <w:pStyle w:val="NormalWeb"/>
        <w:spacing w:before="0" w:beforeAutospacing="0" w:after="0" w:afterAutospacing="0" w:line="360" w:lineRule="auto"/>
        <w:jc w:val="both"/>
        <w:rPr>
          <w:rFonts w:ascii="Cambria" w:hAnsi="Cambria" w:cstheme="minorBidi"/>
          <w:sz w:val="24"/>
          <w:szCs w:val="24"/>
          <w:lang w:val="en-GB"/>
        </w:rPr>
      </w:pPr>
      <w:r w:rsidRPr="0002169D">
        <w:rPr>
          <w:rFonts w:ascii="Cambria" w:hAnsi="Cambria"/>
          <w:sz w:val="24"/>
          <w:szCs w:val="24"/>
          <w:lang w:val="en-GB"/>
        </w:rPr>
        <w:t xml:space="preserve">The prevalence of chromosomal abnormalities in our population was 16.5%. </w:t>
      </w:r>
      <w:r w:rsidRPr="0002169D">
        <w:rPr>
          <w:rFonts w:ascii="Cambria" w:hAnsi="Cambria" w:cstheme="minorBidi"/>
          <w:sz w:val="24"/>
          <w:szCs w:val="24"/>
          <w:highlight w:val="cyan"/>
          <w:lang w:val="en-GB"/>
        </w:rPr>
        <w:t>IT COULD BE ALSO PRESENTED A CONFIDENCE INTERVAL BASED ON THE EXACT BINOMIAL TEST [7,95%; 22,59%] WITH 95</w:t>
      </w:r>
      <w:proofErr w:type="gramStart"/>
      <w:r w:rsidRPr="0002169D">
        <w:rPr>
          <w:rFonts w:ascii="Cambria" w:hAnsi="Cambria" w:cstheme="minorBidi"/>
          <w:sz w:val="24"/>
          <w:szCs w:val="24"/>
          <w:highlight w:val="cyan"/>
          <w:lang w:val="en-GB"/>
        </w:rPr>
        <w:t>%  CONFIDENCE</w:t>
      </w:r>
      <w:proofErr w:type="gramEnd"/>
    </w:p>
    <w:p w14:paraId="2538EDBC" w14:textId="07D2EF2D" w:rsidR="0002169D" w:rsidRPr="0002169D" w:rsidRDefault="0002169D" w:rsidP="005C468F">
      <w:pPr>
        <w:spacing w:after="120" w:line="360" w:lineRule="auto"/>
        <w:jc w:val="both"/>
        <w:rPr>
          <w:rFonts w:ascii="Arial" w:hAnsi="Arial" w:cs="Arial"/>
          <w:color w:val="4F81BD" w:themeColor="accent1"/>
          <w:lang w:val="en-GB"/>
        </w:rPr>
      </w:pPr>
      <w:r w:rsidRPr="0002169D">
        <w:rPr>
          <w:rFonts w:ascii="Arial" w:hAnsi="Arial" w:cs="Arial"/>
          <w:color w:val="4F81BD" w:themeColor="accent1"/>
          <w:lang w:val="en-GB"/>
        </w:rPr>
        <w:t xml:space="preserve">The prevalence of chromosomal abnormalities in our population was 16.5% (95%CI 9.9-26.1%). Most studies report a prevalence of </w:t>
      </w:r>
      <w:proofErr w:type="spellStart"/>
      <w:r w:rsidRPr="0002169D">
        <w:rPr>
          <w:rFonts w:ascii="Arial" w:hAnsi="Arial" w:cs="Arial"/>
          <w:color w:val="4F81BD" w:themeColor="accent1"/>
          <w:lang w:val="en-GB"/>
        </w:rPr>
        <w:t>karyotypic</w:t>
      </w:r>
      <w:proofErr w:type="spellEnd"/>
      <w:r w:rsidRPr="0002169D">
        <w:rPr>
          <w:rFonts w:ascii="Arial" w:hAnsi="Arial" w:cs="Arial"/>
          <w:color w:val="4F81BD" w:themeColor="accent1"/>
          <w:lang w:val="en-GB"/>
        </w:rPr>
        <w:t xml:space="preserve"> abnormalities varying between 9% and 14% </w:t>
      </w:r>
      <w:r w:rsidRPr="0002169D">
        <w:rPr>
          <w:rFonts w:ascii="Arial" w:hAnsi="Arial" w:cs="Arial"/>
          <w:color w:val="4F81BD" w:themeColor="accent1"/>
          <w:lang w:val="en-GB"/>
        </w:rPr>
        <w:fldChar w:fldCharType="begin" w:fldLock="1"/>
      </w:r>
      <w:r w:rsidRPr="0002169D">
        <w:rPr>
          <w:rFonts w:ascii="Arial" w:hAnsi="Arial" w:cs="Arial"/>
          <w:color w:val="4F81BD" w:themeColor="accent1"/>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Endocrinology","id":"ITEM-2","issue":"6","issued":{"date-parts":[["2013"]]},"page":"588-591","title":"Cytogenetic analysis of 179 Iranian women with premature ovarian failure","type":"article-journal","volume":"29"},"uris":["http://www.mendeley.com/documents/?uuid=4bd0a91e-05a7-4de5-88d4-e408b29a2770"]},{"id":"ITEM-3","itemData":{"DOI":"10.1155/2011/370195","ISBN":"1110-7251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Biotechnology","id":"ITEM-3","issued":{"date-parts":[["2011"]]},"page":"20-22","title":"Cytogenetics of premature ovarian failure: An investigation on 269 affected women","type":"article-journal","volume":"2011"},"uris":["http://www.mendeley.com/documents/?uuid=67582a9e-f2db-40c7-830b-30f870ca7fb4"]},{"id":"ITEM-4","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Failure","non-dropping-particle":"","parse-names":false,"suffix":""}],"container-title":"Menopause","id":"ITEM-4","issue":"4","issued":{"date-parts":[["2010"]]},"page":"758-65","title":"Similar phenotype characteristics comparing familial and sporadic premature ovarian failure.","type":"article-journal","volume":"17"},"uris":["http://www.mendeley.com/documents/?uuid=84f64daa-19e4-4ca6-a569-e101d0468c1d"]},{"id":"ITEM-5","itemData":{"DOI":"10.1111/j.1399-0004.2009.01359.x","ISBN":"1399-0004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Genetics","id":"ITEM-5","issue":"2","issued":{"date-parts":[["2010"]]},"page":"181-185","title":"Cytogenetic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patients","type":"article-journal","volume":"78"},"uris":["http://www.mendeley.com/documents/?uuid=428fc489-fcaa-460d-b0da-dff877c220d1"]},{"id":"ITEM-6","itemData":{"DOI":"10.1093/humrep/del174","author":[{"dropping-particle":"","family":"Portnoï","given":"M F","non-dropping-particle":"","parse-names":false,"suffix":""},{"dropping-particle":"","family":"Aboura","given":"A","non-dropping-particle":"","parse-names":false,"suffix":""},{"dropping-particle":"","family":"Tachdjian","given":"G","non-dropping-particle":"","parse-names":false,"suffix":""},{"dropping-particle":"","family":"Bouchard","given":"P","non-dropping-particle":"","parse-names":false,"suffix":""},{"dropping-particle":"","family":"Dewailly","given":"D","non-dropping-particle":"","parse-names":false,"suffix":""},{"dropping-particle":"","family":"Bourcigaux","given":"N","non-dropping-particle":"","parse-names":false,"suffix":""},{"dropping-particle":"","family":"Frydman","given":"R","non-dropping-particle":"","parse-names":false,"suffix":""},{"dropping-particle":"","family":"Reyss","given":"Anne-céline","non-dropping-particle":"","parse-names":false,"suffix":""},{"dropping-particle":"","family":"Brisset","given":"Sophie","non-dropping-particle":"","parse-names":false,"suffix":""}],"container-title":"Hum Reprod","id":"ITEM-6","issue":"9","issued":{"date-parts":[["2006"]]},"page":"2329-2334","title":"Molecular cytogenetic studies of Xq critical regions in premature ovarian failure patients","type":"article-journal","volume":"21"},"uris":["http://www.mendeley.com/documents/?uuid=771c2576-22a3-4eb5-b866-6fb78f3f5beb"]}],"mendeley":{"formattedCitation":"&lt;sup&gt;7,8,27,28,31,34&lt;/sup&gt;","plainTextFormattedCitation":"7,8,27,28,31,34","previouslyFormattedCitation":"&lt;sup&gt;7,8,27,28,31,34&lt;/sup&gt;"},"properties":{"noteIndex":0},"schema":"https://github.com/citation-style-language/schema/raw/master/csl-citation.json"}</w:instrText>
      </w:r>
      <w:r w:rsidRPr="0002169D">
        <w:rPr>
          <w:rFonts w:ascii="Arial" w:hAnsi="Arial" w:cs="Arial"/>
          <w:color w:val="4F81BD" w:themeColor="accent1"/>
          <w:lang w:val="en-GB"/>
        </w:rPr>
        <w:fldChar w:fldCharType="separate"/>
      </w:r>
      <w:r w:rsidRPr="0002169D">
        <w:rPr>
          <w:rFonts w:ascii="Arial" w:hAnsi="Arial" w:cs="Arial"/>
          <w:noProof/>
          <w:color w:val="4F81BD" w:themeColor="accent1"/>
          <w:vertAlign w:val="superscript"/>
          <w:lang w:val="en-GB"/>
        </w:rPr>
        <w:t>7,8,27,28,31,34</w:t>
      </w:r>
      <w:r w:rsidRPr="0002169D">
        <w:rPr>
          <w:rFonts w:ascii="Arial" w:hAnsi="Arial" w:cs="Arial"/>
          <w:color w:val="4F81BD" w:themeColor="accent1"/>
          <w:lang w:val="en-GB"/>
        </w:rPr>
        <w:fldChar w:fldCharType="end"/>
      </w:r>
      <w:r w:rsidRPr="0002169D">
        <w:rPr>
          <w:rFonts w:ascii="Arial" w:hAnsi="Arial" w:cs="Arial"/>
          <w:color w:val="4F81BD" w:themeColor="accent1"/>
          <w:lang w:val="en-GB"/>
        </w:rPr>
        <w:t>.</w:t>
      </w:r>
    </w:p>
    <w:p w14:paraId="3053C124" w14:textId="77777777" w:rsidR="0002169D" w:rsidRPr="00641450" w:rsidRDefault="0002169D" w:rsidP="005C468F">
      <w:pPr>
        <w:spacing w:after="120" w:line="360" w:lineRule="auto"/>
        <w:jc w:val="both"/>
        <w:rPr>
          <w:lang w:val="en-GB"/>
        </w:rPr>
      </w:pPr>
    </w:p>
    <w:p w14:paraId="6B14DBEF" w14:textId="65729481" w:rsidR="0002169D" w:rsidRPr="0002169D" w:rsidRDefault="0002169D" w:rsidP="0002169D">
      <w:pPr>
        <w:pStyle w:val="NormalWeb"/>
        <w:spacing w:before="0" w:beforeAutospacing="0" w:after="0" w:afterAutospacing="0" w:line="360" w:lineRule="auto"/>
        <w:jc w:val="both"/>
        <w:rPr>
          <w:rFonts w:ascii="Cambria" w:hAnsi="Cambria" w:cstheme="minorBidi"/>
          <w:sz w:val="24"/>
          <w:szCs w:val="24"/>
          <w:lang w:val="en-GB"/>
        </w:rPr>
      </w:pPr>
      <w:r w:rsidRPr="0002169D">
        <w:rPr>
          <w:rFonts w:ascii="Cambria" w:hAnsi="Cambria"/>
          <w:sz w:val="24"/>
          <w:szCs w:val="24"/>
          <w:lang w:val="en-GB"/>
        </w:rPr>
        <w:t xml:space="preserve">The prevalence of </w:t>
      </w:r>
      <w:r w:rsidRPr="0002169D">
        <w:rPr>
          <w:rFonts w:ascii="Cambria" w:hAnsi="Cambria"/>
          <w:i/>
          <w:sz w:val="24"/>
          <w:szCs w:val="24"/>
          <w:lang w:val="en-GB"/>
        </w:rPr>
        <w:t>FMR1</w:t>
      </w:r>
      <w:r w:rsidRPr="0002169D">
        <w:rPr>
          <w:rFonts w:ascii="Cambria" w:hAnsi="Cambria"/>
          <w:sz w:val="24"/>
          <w:szCs w:val="24"/>
          <w:lang w:val="en-GB"/>
        </w:rPr>
        <w:t xml:space="preserve">-PM </w:t>
      </w:r>
      <w:r w:rsidRPr="0002169D">
        <w:rPr>
          <w:rFonts w:ascii="Cambria" w:hAnsi="Cambria"/>
          <w:sz w:val="24"/>
          <w:szCs w:val="24"/>
          <w:highlight w:val="yellow"/>
          <w:lang w:val="en-GB"/>
        </w:rPr>
        <w:t>in our sample</w:t>
      </w:r>
      <w:r w:rsidRPr="0002169D">
        <w:rPr>
          <w:rFonts w:ascii="Cambria" w:hAnsi="Cambria"/>
          <w:sz w:val="24"/>
          <w:szCs w:val="24"/>
          <w:lang w:val="en-GB"/>
        </w:rPr>
        <w:t xml:space="preserve"> was 6.7%</w:t>
      </w:r>
      <w:proofErr w:type="gramStart"/>
      <w:r w:rsidRPr="0002169D">
        <w:rPr>
          <w:rFonts w:ascii="Cambria" w:hAnsi="Cambria"/>
          <w:sz w:val="24"/>
          <w:szCs w:val="24"/>
          <w:lang w:val="en-GB"/>
        </w:rPr>
        <w:t>,</w:t>
      </w:r>
      <w:r w:rsidRPr="0002169D">
        <w:rPr>
          <w:rFonts w:ascii="Cambria" w:hAnsi="Cambria" w:cstheme="minorBidi"/>
          <w:sz w:val="24"/>
          <w:szCs w:val="24"/>
          <w:highlight w:val="cyan"/>
          <w:lang w:val="en-GB"/>
        </w:rPr>
        <w:t>CONFIDENCE</w:t>
      </w:r>
      <w:proofErr w:type="gramEnd"/>
      <w:r w:rsidRPr="0002169D">
        <w:rPr>
          <w:rFonts w:ascii="Cambria" w:hAnsi="Cambria" w:cstheme="minorBidi"/>
          <w:sz w:val="24"/>
          <w:szCs w:val="24"/>
          <w:highlight w:val="cyan"/>
          <w:lang w:val="en-GB"/>
        </w:rPr>
        <w:t xml:space="preserve"> INTERVAL BASED ON THE EXACT BINOMIAL TEST [2,33%; 13,11%] WITH 95%  CONFIDENCE</w:t>
      </w:r>
    </w:p>
    <w:p w14:paraId="08E39994" w14:textId="1A463ED6" w:rsidR="005406F6" w:rsidRDefault="0002169D" w:rsidP="0002169D">
      <w:pPr>
        <w:rPr>
          <w:rFonts w:ascii="Cambria" w:hAnsi="Cambria"/>
          <w:lang w:val="en-GB"/>
        </w:rPr>
      </w:pPr>
      <w:proofErr w:type="gramStart"/>
      <w:r w:rsidRPr="0002169D">
        <w:rPr>
          <w:rFonts w:ascii="Cambria" w:hAnsi="Cambria"/>
          <w:highlight w:val="yellow"/>
          <w:lang w:val="en-GB"/>
        </w:rPr>
        <w:t>similar</w:t>
      </w:r>
      <w:proofErr w:type="gramEnd"/>
      <w:r w:rsidRPr="0002169D">
        <w:rPr>
          <w:rFonts w:ascii="Cambria" w:hAnsi="Cambria"/>
          <w:highlight w:val="yellow"/>
          <w:lang w:val="en-GB"/>
        </w:rPr>
        <w:t xml:space="preserve"> </w:t>
      </w:r>
      <w:r w:rsidRPr="0002169D">
        <w:rPr>
          <w:rFonts w:ascii="Cambria" w:hAnsi="Cambria"/>
          <w:highlight w:val="cyan"/>
          <w:lang w:val="en-GB"/>
        </w:rPr>
        <w:t xml:space="preserve">???? </w:t>
      </w:r>
      <w:proofErr w:type="gramStart"/>
      <w:r w:rsidRPr="0002169D">
        <w:rPr>
          <w:rFonts w:ascii="Cambria" w:hAnsi="Cambria"/>
          <w:highlight w:val="yellow"/>
          <w:lang w:val="en-GB"/>
        </w:rPr>
        <w:t>to</w:t>
      </w:r>
      <w:proofErr w:type="gramEnd"/>
      <w:r w:rsidRPr="0002169D">
        <w:rPr>
          <w:rFonts w:ascii="Cambria" w:hAnsi="Cambria"/>
          <w:highlight w:val="yellow"/>
          <w:lang w:val="en-GB"/>
        </w:rPr>
        <w:t xml:space="preserve"> what has been previously described in non-Asian populations</w:t>
      </w:r>
      <w:r w:rsidRPr="0002169D">
        <w:rPr>
          <w:rFonts w:ascii="Cambria" w:hAnsi="Cambria"/>
          <w:lang w:val="en-GB"/>
        </w:rPr>
        <w:t xml:space="preserve"> </w:t>
      </w:r>
      <w:r w:rsidRPr="0002169D">
        <w:rPr>
          <w:rFonts w:ascii="Cambria" w:hAnsi="Cambria"/>
          <w:lang w:val="en-GB"/>
        </w:rPr>
        <w:fldChar w:fldCharType="begin" w:fldLock="1"/>
      </w:r>
      <w:r w:rsidRPr="0002169D">
        <w:rPr>
          <w:rFonts w:ascii="Cambria" w:hAnsi="Cambria"/>
          <w:lang w:val="en-GB"/>
        </w:rPr>
        <w:instrText>ADDIN CSL_CITATION {"citationItems":[{"id":"ITEM-1","itemData":{"DOI":"10.1016/j.ando.2015.10.001","ISBN":"0003-4266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d'Endocrinologie","id":"ITEM-1","issue":"6","issued":{"date-parts":[["2015"]]},"page":"671-678","publisher":"Elsevier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failure","type":"article-journal","volume":"76"},"uris":["http://www.mendeley.com/documents/?uuid=9105c899-445c-497f-acf3-78bd2704589b"]},{"id":"ITEM-2","itemData":{"DOI":"10.1093/humrep/dew027","ISSN":"1460-2350","PMID":"27008889","abstract":"SUMMARY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Reprod.","id":"ITEM-2","issue":"5","issued":{"date-parts":[["2016"]]},"page":"926-37","title":"ESHRE Guideline: management of women with premature ovarian insufficiency.","type":"article-journal","volume":"31"},"uris":["http://www.mendeley.com/documents/?uuid=3bcdf6e0-33e6-408c-92c2-be778f7ddc0a"]}],"mendeley":{"formattedCitation":"&lt;sup&gt;1,26&lt;/sup&gt;","plainTextFormattedCitation":"1,26","previouslyFormattedCitation":"(Bouali et al., 2015; European Society for Human Reproduction and Embryology (ESHRE) Guideline Group on POI et al., 2016)"},"properties":{"noteIndex":0},"schema":"https://github.com/citation-style-language/schema/raw/master/csl-citation.json"}</w:instrText>
      </w:r>
      <w:r w:rsidRPr="0002169D">
        <w:rPr>
          <w:rFonts w:ascii="Cambria" w:hAnsi="Cambria"/>
          <w:lang w:val="en-GB"/>
        </w:rPr>
        <w:fldChar w:fldCharType="separate"/>
      </w:r>
      <w:r w:rsidRPr="0002169D">
        <w:rPr>
          <w:rFonts w:ascii="Cambria" w:hAnsi="Cambria"/>
          <w:noProof/>
          <w:vertAlign w:val="superscript"/>
          <w:lang w:val="en-GB"/>
        </w:rPr>
        <w:t>1,26</w:t>
      </w:r>
      <w:r w:rsidRPr="0002169D">
        <w:rPr>
          <w:rFonts w:ascii="Cambria" w:hAnsi="Cambria"/>
          <w:lang w:val="en-GB"/>
        </w:rPr>
        <w:fldChar w:fldCharType="end"/>
      </w:r>
      <w:r w:rsidRPr="0002169D">
        <w:rPr>
          <w:rFonts w:ascii="Cambria" w:hAnsi="Cambria"/>
          <w:lang w:val="en-GB"/>
        </w:rPr>
        <w:t>.</w:t>
      </w:r>
    </w:p>
    <w:p w14:paraId="77B7FA0B" w14:textId="77777777" w:rsidR="0002169D" w:rsidRDefault="0002169D" w:rsidP="0002169D">
      <w:pPr>
        <w:rPr>
          <w:rFonts w:ascii="Cambria" w:hAnsi="Cambria"/>
          <w:lang w:val="en-GB"/>
        </w:rPr>
      </w:pPr>
    </w:p>
    <w:p w14:paraId="35502360" w14:textId="5146283D" w:rsidR="0002169D" w:rsidRPr="0002169D" w:rsidRDefault="0002169D" w:rsidP="0002169D">
      <w:pPr>
        <w:rPr>
          <w:rFonts w:ascii="Arial" w:hAnsi="Arial" w:cs="Arial"/>
          <w:color w:val="4F81BD" w:themeColor="accent1"/>
          <w:lang w:val="en-GB"/>
        </w:rPr>
      </w:pPr>
      <w:proofErr w:type="spellStart"/>
      <w:r w:rsidRPr="0002169D">
        <w:rPr>
          <w:rFonts w:ascii="Arial" w:hAnsi="Arial" w:cs="Arial"/>
          <w:color w:val="4F81BD" w:themeColor="accent1"/>
          <w:lang w:val="en-GB"/>
        </w:rPr>
        <w:t>Acrescentámos</w:t>
      </w:r>
      <w:proofErr w:type="spellEnd"/>
      <w:r w:rsidRPr="0002169D">
        <w:rPr>
          <w:rFonts w:ascii="Arial" w:hAnsi="Arial" w:cs="Arial"/>
          <w:color w:val="4F81BD" w:themeColor="accent1"/>
          <w:lang w:val="en-GB"/>
        </w:rPr>
        <w:t xml:space="preserve"> o </w:t>
      </w:r>
      <w:proofErr w:type="spellStart"/>
      <w:r w:rsidRPr="0002169D">
        <w:rPr>
          <w:rFonts w:ascii="Arial" w:hAnsi="Arial" w:cs="Arial"/>
          <w:color w:val="4F81BD" w:themeColor="accent1"/>
          <w:lang w:val="en-GB"/>
        </w:rPr>
        <w:t>intervalo</w:t>
      </w:r>
      <w:proofErr w:type="spellEnd"/>
      <w:r w:rsidRPr="0002169D">
        <w:rPr>
          <w:rFonts w:ascii="Arial" w:hAnsi="Arial" w:cs="Arial"/>
          <w:color w:val="4F81BD" w:themeColor="accent1"/>
          <w:lang w:val="en-GB"/>
        </w:rPr>
        <w:t xml:space="preserve"> de </w:t>
      </w:r>
      <w:proofErr w:type="spellStart"/>
      <w:r w:rsidRPr="0002169D">
        <w:rPr>
          <w:rFonts w:ascii="Arial" w:hAnsi="Arial" w:cs="Arial"/>
          <w:color w:val="4F81BD" w:themeColor="accent1"/>
          <w:lang w:val="en-GB"/>
        </w:rPr>
        <w:t>confiança</w:t>
      </w:r>
      <w:proofErr w:type="spellEnd"/>
      <w:r w:rsidRPr="0002169D">
        <w:rPr>
          <w:rFonts w:ascii="Arial" w:hAnsi="Arial" w:cs="Arial"/>
          <w:color w:val="4F81BD" w:themeColor="accent1"/>
          <w:lang w:val="en-GB"/>
        </w:rPr>
        <w:t xml:space="preserve"> </w:t>
      </w:r>
      <w:proofErr w:type="spellStart"/>
      <w:r w:rsidRPr="0002169D">
        <w:rPr>
          <w:rFonts w:ascii="Arial" w:hAnsi="Arial" w:cs="Arial"/>
          <w:color w:val="4F81BD" w:themeColor="accent1"/>
          <w:lang w:val="en-GB"/>
        </w:rPr>
        <w:t>conforme</w:t>
      </w:r>
      <w:proofErr w:type="spellEnd"/>
      <w:r w:rsidRPr="0002169D">
        <w:rPr>
          <w:rFonts w:ascii="Arial" w:hAnsi="Arial" w:cs="Arial"/>
          <w:color w:val="4F81BD" w:themeColor="accent1"/>
          <w:lang w:val="en-GB"/>
        </w:rPr>
        <w:t xml:space="preserve"> </w:t>
      </w:r>
      <w:proofErr w:type="spellStart"/>
      <w:r w:rsidRPr="0002169D">
        <w:rPr>
          <w:rFonts w:ascii="Arial" w:hAnsi="Arial" w:cs="Arial"/>
          <w:color w:val="4F81BD" w:themeColor="accent1"/>
          <w:lang w:val="en-GB"/>
        </w:rPr>
        <w:t>sugerido</w:t>
      </w:r>
      <w:proofErr w:type="spellEnd"/>
      <w:r w:rsidRPr="0002169D">
        <w:rPr>
          <w:rFonts w:ascii="Arial" w:hAnsi="Arial" w:cs="Arial"/>
          <w:color w:val="4F81BD" w:themeColor="accent1"/>
          <w:lang w:val="en-GB"/>
        </w:rPr>
        <w:t>:</w:t>
      </w:r>
    </w:p>
    <w:p w14:paraId="68006863" w14:textId="5774C255" w:rsidR="0002169D" w:rsidRPr="0002169D" w:rsidRDefault="0002169D" w:rsidP="0002169D">
      <w:pPr>
        <w:rPr>
          <w:rFonts w:ascii="Arial" w:hAnsi="Arial" w:cs="Arial"/>
          <w:color w:val="4F81BD" w:themeColor="accent1"/>
          <w:lang w:val="en-GB"/>
        </w:rPr>
      </w:pPr>
      <w:r w:rsidRPr="0002169D">
        <w:rPr>
          <w:rFonts w:ascii="Arial" w:hAnsi="Arial" w:cs="Arial"/>
          <w:color w:val="4F81BD" w:themeColor="accent1"/>
          <w:lang w:val="en-GB"/>
        </w:rPr>
        <w:t xml:space="preserve">“The prevalence of </w:t>
      </w:r>
      <w:r w:rsidRPr="0002169D">
        <w:rPr>
          <w:rFonts w:ascii="Arial" w:hAnsi="Arial" w:cs="Arial"/>
          <w:i/>
          <w:color w:val="4F81BD" w:themeColor="accent1"/>
          <w:lang w:val="en-GB"/>
        </w:rPr>
        <w:t>FMR1</w:t>
      </w:r>
      <w:r w:rsidRPr="0002169D">
        <w:rPr>
          <w:rFonts w:ascii="Arial" w:hAnsi="Arial" w:cs="Arial"/>
          <w:color w:val="4F81BD" w:themeColor="accent1"/>
          <w:lang w:val="en-GB"/>
        </w:rPr>
        <w:t xml:space="preserve">-PM in our sample was 6.7% (96%CI 3.0-14.2%), similar to what has been previously described in non-Asian populations </w:t>
      </w:r>
      <w:r w:rsidRPr="0002169D">
        <w:rPr>
          <w:rFonts w:ascii="Arial" w:hAnsi="Arial" w:cs="Arial"/>
          <w:color w:val="4F81BD" w:themeColor="accent1"/>
          <w:lang w:val="en-GB"/>
        </w:rPr>
        <w:fldChar w:fldCharType="begin" w:fldLock="1"/>
      </w:r>
      <w:r w:rsidRPr="0002169D">
        <w:rPr>
          <w:rFonts w:ascii="Arial" w:hAnsi="Arial" w:cs="Arial"/>
          <w:color w:val="4F81BD" w:themeColor="accent1"/>
          <w:lang w:val="en-GB"/>
        </w:rPr>
        <w:instrText>ADDIN CSL_CITATION {"citationItems":[{"id":"ITEM-1","itemData":{"DOI":"10.1016/j.ando.2015.10.001","ISBN":"0003-4266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d'Endocrinologie","id":"ITEM-1","issue":"6","issued":{"date-parts":[["2015"]]},"page":"671-678","publisher":"Elsevier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failure","type":"article-journal","volume":"76"},"uris":["http://www.mendeley.com/documents/?uuid=9105c899-445c-497f-acf3-78bd2704589b"]},{"id":"ITEM-2","itemData":{"DOI":"10.1093/humrep/dew027","ISSN":"1460-2350","PMID":"27008889","abstract":"SUMMARY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Reprod.","id":"ITEM-2","issue":"5","issued":{"date-parts":[["2016"]]},"page":"926-37","title":"ESHRE Guideline: management of women with premature ovarian insufficiency.","type":"article-journal","volume":"31"},"uris":["http://www.mendeley.com/documents/?uuid=3bcdf6e0-33e6-408c-92c2-be778f7ddc0a"]}],"mendeley":{"formattedCitation":"&lt;sup&gt;1,29&lt;/sup&gt;","plainTextFormattedCitation":"1,29","previouslyFormattedCitation":"&lt;sup&gt;1,29&lt;/sup&gt;"},"properties":{"noteIndex":0},"schema":"https://github.com/citation-style-language/schema/raw/master/csl-citation.json"}</w:instrText>
      </w:r>
      <w:r w:rsidRPr="0002169D">
        <w:rPr>
          <w:rFonts w:ascii="Arial" w:hAnsi="Arial" w:cs="Arial"/>
          <w:color w:val="4F81BD" w:themeColor="accent1"/>
          <w:lang w:val="en-GB"/>
        </w:rPr>
        <w:fldChar w:fldCharType="separate"/>
      </w:r>
      <w:r w:rsidRPr="0002169D">
        <w:rPr>
          <w:rFonts w:ascii="Arial" w:hAnsi="Arial" w:cs="Arial"/>
          <w:noProof/>
          <w:color w:val="4F81BD" w:themeColor="accent1"/>
          <w:vertAlign w:val="superscript"/>
          <w:lang w:val="en-GB"/>
        </w:rPr>
        <w:t>1,29</w:t>
      </w:r>
      <w:r w:rsidRPr="0002169D">
        <w:rPr>
          <w:rFonts w:ascii="Arial" w:hAnsi="Arial" w:cs="Arial"/>
          <w:color w:val="4F81BD" w:themeColor="accent1"/>
          <w:lang w:val="en-GB"/>
        </w:rPr>
        <w:fldChar w:fldCharType="end"/>
      </w:r>
      <w:r w:rsidRPr="0002169D">
        <w:rPr>
          <w:rFonts w:ascii="Arial" w:hAnsi="Arial" w:cs="Arial"/>
          <w:color w:val="4F81BD" w:themeColor="accent1"/>
          <w:lang w:val="en-GB"/>
        </w:rPr>
        <w:t>.”</w:t>
      </w:r>
    </w:p>
    <w:sectPr w:rsidR="0002169D" w:rsidRPr="0002169D" w:rsidSect="00040C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D0ED5"/>
    <w:multiLevelType w:val="hybridMultilevel"/>
    <w:tmpl w:val="47DE6428"/>
    <w:lvl w:ilvl="0" w:tplc="19B0FAA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7065B"/>
    <w:multiLevelType w:val="hybridMultilevel"/>
    <w:tmpl w:val="9E9C36BE"/>
    <w:lvl w:ilvl="0" w:tplc="19B0FAA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444EB"/>
    <w:multiLevelType w:val="hybridMultilevel"/>
    <w:tmpl w:val="41BC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96605"/>
    <w:multiLevelType w:val="hybridMultilevel"/>
    <w:tmpl w:val="D480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BF"/>
    <w:rsid w:val="0002169D"/>
    <w:rsid w:val="00040CF5"/>
    <w:rsid w:val="000A1E28"/>
    <w:rsid w:val="001C54A8"/>
    <w:rsid w:val="00255689"/>
    <w:rsid w:val="002D260A"/>
    <w:rsid w:val="00340635"/>
    <w:rsid w:val="00353170"/>
    <w:rsid w:val="003657F0"/>
    <w:rsid w:val="00484F1A"/>
    <w:rsid w:val="005406F6"/>
    <w:rsid w:val="00540C4E"/>
    <w:rsid w:val="005C468F"/>
    <w:rsid w:val="00683229"/>
    <w:rsid w:val="006B2FC1"/>
    <w:rsid w:val="0078787C"/>
    <w:rsid w:val="007E4401"/>
    <w:rsid w:val="007F6DF2"/>
    <w:rsid w:val="0081788A"/>
    <w:rsid w:val="008662BF"/>
    <w:rsid w:val="0089567D"/>
    <w:rsid w:val="00951E4C"/>
    <w:rsid w:val="00957574"/>
    <w:rsid w:val="00A03856"/>
    <w:rsid w:val="00B06956"/>
    <w:rsid w:val="00B64927"/>
    <w:rsid w:val="00BB2D33"/>
    <w:rsid w:val="00BF7307"/>
    <w:rsid w:val="00C9119F"/>
    <w:rsid w:val="00C912F2"/>
    <w:rsid w:val="00CA1AC9"/>
    <w:rsid w:val="00D544AE"/>
    <w:rsid w:val="00D636D4"/>
    <w:rsid w:val="00D87603"/>
    <w:rsid w:val="00E053E0"/>
    <w:rsid w:val="00E320FD"/>
    <w:rsid w:val="00F11C60"/>
    <w:rsid w:val="00FB45AC"/>
    <w:rsid w:val="00FB6325"/>
    <w:rsid w:val="00FD55C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AB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2BF"/>
    <w:rPr>
      <w:color w:val="0000FF"/>
      <w:u w:val="single"/>
    </w:rPr>
  </w:style>
  <w:style w:type="paragraph" w:styleId="ListParagraph">
    <w:name w:val="List Paragraph"/>
    <w:basedOn w:val="Normal"/>
    <w:uiPriority w:val="34"/>
    <w:qFormat/>
    <w:rsid w:val="00B64927"/>
    <w:pPr>
      <w:ind w:left="720"/>
      <w:contextualSpacing/>
    </w:pPr>
  </w:style>
  <w:style w:type="paragraph" w:styleId="NormalWeb">
    <w:name w:val="Normal (Web)"/>
    <w:basedOn w:val="Normal"/>
    <w:uiPriority w:val="99"/>
    <w:unhideWhenUsed/>
    <w:rsid w:val="005406F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2BF"/>
    <w:rPr>
      <w:color w:val="0000FF"/>
      <w:u w:val="single"/>
    </w:rPr>
  </w:style>
  <w:style w:type="paragraph" w:styleId="ListParagraph">
    <w:name w:val="List Paragraph"/>
    <w:basedOn w:val="Normal"/>
    <w:uiPriority w:val="34"/>
    <w:qFormat/>
    <w:rsid w:val="00B64927"/>
    <w:pPr>
      <w:ind w:left="720"/>
      <w:contextualSpacing/>
    </w:pPr>
  </w:style>
  <w:style w:type="paragraph" w:styleId="NormalWeb">
    <w:name w:val="Normal (Web)"/>
    <w:basedOn w:val="Normal"/>
    <w:uiPriority w:val="99"/>
    <w:unhideWhenUsed/>
    <w:rsid w:val="005406F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7689">
      <w:bodyDiv w:val="1"/>
      <w:marLeft w:val="0"/>
      <w:marRight w:val="0"/>
      <w:marTop w:val="0"/>
      <w:marBottom w:val="0"/>
      <w:divBdr>
        <w:top w:val="none" w:sz="0" w:space="0" w:color="auto"/>
        <w:left w:val="none" w:sz="0" w:space="0" w:color="auto"/>
        <w:bottom w:val="none" w:sz="0" w:space="0" w:color="auto"/>
        <w:right w:val="none" w:sz="0" w:space="0" w:color="auto"/>
      </w:divBdr>
    </w:div>
    <w:div w:id="1113017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26472</Words>
  <Characters>150892</Characters>
  <Application>Microsoft Macintosh Word</Application>
  <DocSecurity>0</DocSecurity>
  <Lines>1257</Lines>
  <Paragraphs>354</Paragraphs>
  <ScaleCrop>false</ScaleCrop>
  <Company/>
  <LinksUpToDate>false</LinksUpToDate>
  <CharactersWithSpaces>177010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Raquel Neves</dc:creator>
  <cp:keywords/>
  <dc:description/>
  <cp:lastModifiedBy>Ana Raquel Neves</cp:lastModifiedBy>
  <cp:revision>7</cp:revision>
  <dcterms:created xsi:type="dcterms:W3CDTF">2020-03-14T17:23:00Z</dcterms:created>
  <dcterms:modified xsi:type="dcterms:W3CDTF">2020-03-21T20:51:00Z</dcterms:modified>
</cp:coreProperties>
</file>