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10A5" w14:textId="77777777" w:rsidR="00383DB3" w:rsidRPr="00383DB3" w:rsidRDefault="00383DB3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383DB3">
        <w:rPr>
          <w:rFonts w:ascii="Arial" w:hAnsi="Arial" w:cs="Arial"/>
          <w:b/>
          <w:bCs/>
          <w:color w:val="222222"/>
          <w:shd w:val="clear" w:color="auto" w:fill="FFFFFF"/>
        </w:rPr>
        <w:t>Editor; comentário 1:</w:t>
      </w:r>
    </w:p>
    <w:p w14:paraId="565E37B9" w14:textId="6D3611EC" w:rsidR="00087CBC" w:rsidRDefault="00383DB3" w:rsidP="008E42C0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“os artigos destinados à secção "Perspectiva" deve conter no máximo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1200 palavras (excluindo as referências e as legendas). Este trabalho tem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2941, pelo que necessitará de se focalizar na informação que é de facto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imp</w:t>
      </w:r>
      <w:r w:rsidR="00A92E0C">
        <w:rPr>
          <w:rFonts w:ascii="Arial" w:hAnsi="Arial" w:cs="Arial"/>
          <w:color w:val="222222"/>
          <w:shd w:val="clear" w:color="auto" w:fill="FFFFFF"/>
        </w:rPr>
        <w:t>o</w:t>
      </w:r>
      <w:r>
        <w:rPr>
          <w:rFonts w:ascii="Arial" w:hAnsi="Arial" w:cs="Arial"/>
          <w:color w:val="222222"/>
          <w:shd w:val="clear" w:color="auto" w:fill="FFFFFF"/>
        </w:rPr>
        <w:t>rtante partilhar com os leitores;”</w:t>
      </w:r>
      <w:r w:rsidR="00A92E0C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</w:rPr>
        <w:br/>
      </w:r>
      <w:r w:rsidRPr="00383DB3">
        <w:rPr>
          <w:rFonts w:ascii="Arial" w:hAnsi="Arial" w:cs="Arial"/>
          <w:b/>
          <w:bCs/>
          <w:color w:val="222222"/>
          <w:shd w:val="clear" w:color="auto" w:fill="FFFFFF"/>
        </w:rPr>
        <w:t>Resposta:</w:t>
      </w:r>
    </w:p>
    <w:p w14:paraId="577AA237" w14:textId="4E5A8AF0" w:rsidR="008E42C0" w:rsidRDefault="00383DB3" w:rsidP="008E42C0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 artigo foi enviado, ainda que para a secção Perspectiva com este formato após contacto com a AMP. O artigo havia sido enviado para publicação como artigo original e, a sugestão do próprio Conselho Editorial, manteve-se o número de palavras excedido dada a importância do tema, visto que o método de escrita não se enquadrava com os requisitos de um artigo original</w:t>
      </w:r>
    </w:p>
    <w:p w14:paraId="4E89375B" w14:textId="2CE61778" w:rsidR="00383DB3" w:rsidRPr="00383DB3" w:rsidRDefault="00383DB3" w:rsidP="008E42C0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383DB3">
        <w:rPr>
          <w:rFonts w:ascii="Arial" w:hAnsi="Arial" w:cs="Arial"/>
          <w:b/>
          <w:bCs/>
          <w:color w:val="222222"/>
          <w:shd w:val="clear" w:color="auto" w:fill="FFFFFF"/>
        </w:rPr>
        <w:t xml:space="preserve">Editor; comentário </w:t>
      </w:r>
      <w:r w:rsidR="00A92E0C">
        <w:rPr>
          <w:rFonts w:ascii="Arial" w:hAnsi="Arial" w:cs="Arial"/>
          <w:b/>
          <w:bCs/>
          <w:color w:val="222222"/>
          <w:shd w:val="clear" w:color="auto" w:fill="FFFFFF"/>
        </w:rPr>
        <w:t>2</w:t>
      </w:r>
      <w:r w:rsidRPr="00383DB3">
        <w:rPr>
          <w:rFonts w:ascii="Arial" w:hAnsi="Arial" w:cs="Arial"/>
          <w:b/>
          <w:bCs/>
          <w:color w:val="222222"/>
          <w:shd w:val="clear" w:color="auto" w:fill="FFFFFF"/>
        </w:rPr>
        <w:t>:</w:t>
      </w:r>
    </w:p>
    <w:p w14:paraId="6159F210" w14:textId="4E69C8D8" w:rsidR="00383DB3" w:rsidRPr="00A92E0C" w:rsidRDefault="00383DB3" w:rsidP="008E42C0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“</w:t>
      </w:r>
      <w:r w:rsidR="008E42C0">
        <w:rPr>
          <w:rFonts w:ascii="Arial" w:hAnsi="Arial" w:cs="Arial"/>
          <w:color w:val="222222"/>
          <w:shd w:val="clear" w:color="auto" w:fill="FFFFFF"/>
        </w:rPr>
        <w:t>O</w:t>
      </w:r>
      <w:r>
        <w:rPr>
          <w:rFonts w:ascii="Arial" w:hAnsi="Arial" w:cs="Arial"/>
          <w:color w:val="222222"/>
          <w:shd w:val="clear" w:color="auto" w:fill="FFFFFF"/>
        </w:rPr>
        <w:t>s profissionais identificados na secção “Agradecimentos</w:t>
      </w:r>
      <w:r w:rsidR="008E42C0">
        <w:rPr>
          <w:rFonts w:ascii="Arial" w:hAnsi="Arial" w:cs="Arial"/>
          <w:color w:val="222222"/>
          <w:shd w:val="clear" w:color="auto" w:fill="FFFFFF"/>
        </w:rPr>
        <w:t xml:space="preserve">” </w:t>
      </w:r>
      <w:r>
        <w:rPr>
          <w:rFonts w:ascii="Arial" w:hAnsi="Arial" w:cs="Arial"/>
          <w:color w:val="222222"/>
          <w:shd w:val="clear" w:color="auto" w:fill="FFFFFF"/>
        </w:rPr>
        <w:t>contribuíram de alguma forma para o estudo, mas não tiveram peso de</w:t>
      </w:r>
      <w:r w:rsidR="008E42C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autoria.</w:t>
      </w:r>
      <w:r w:rsidR="000E04D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Nestas circunstâncias, os autores têm que apresentar</w:t>
      </w:r>
      <w:r w:rsidR="008E42C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autorização escrita dos indivíduos em causa”.</w:t>
      </w:r>
      <w:r>
        <w:rPr>
          <w:rFonts w:ascii="Arial" w:hAnsi="Arial" w:cs="Arial"/>
          <w:color w:val="222222"/>
        </w:rPr>
        <w:br/>
      </w:r>
      <w:r w:rsidRPr="00383DB3">
        <w:rPr>
          <w:rFonts w:ascii="Arial" w:hAnsi="Arial" w:cs="Arial"/>
          <w:b/>
          <w:bCs/>
          <w:color w:val="222222"/>
          <w:shd w:val="clear" w:color="auto" w:fill="FFFFFF"/>
        </w:rPr>
        <w:t>Resposta:</w:t>
      </w:r>
    </w:p>
    <w:p w14:paraId="6207B82D" w14:textId="2F6051A1" w:rsidR="00A92E0C" w:rsidRDefault="00383DB3" w:rsidP="008E42C0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assinatura do Dr. Peter Villax já se encontra recolhida e será enviada</w:t>
      </w:r>
      <w:r w:rsidR="00A92E0C">
        <w:rPr>
          <w:rFonts w:ascii="Arial" w:hAnsi="Arial" w:cs="Arial"/>
          <w:color w:val="222222"/>
          <w:shd w:val="clear" w:color="auto" w:fill="FFFFFF"/>
        </w:rPr>
        <w:t>.</w:t>
      </w:r>
      <w:bookmarkStart w:id="0" w:name="_GoBack"/>
      <w:bookmarkEnd w:id="0"/>
    </w:p>
    <w:p w14:paraId="4C61D658" w14:textId="77777777" w:rsidR="00A92E0C" w:rsidRDefault="00A92E0C" w:rsidP="008E42C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20DE8334" w14:textId="5D316E50" w:rsidR="00383DB3" w:rsidRPr="00A92E0C" w:rsidRDefault="00383DB3" w:rsidP="008E42C0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383DB3">
        <w:rPr>
          <w:rFonts w:ascii="Arial" w:hAnsi="Arial" w:cs="Arial"/>
          <w:b/>
          <w:bCs/>
          <w:color w:val="222222"/>
          <w:shd w:val="clear" w:color="auto" w:fill="FFFFFF"/>
        </w:rPr>
        <w:t>Revisor A; Comentário1:</w:t>
      </w:r>
    </w:p>
    <w:p w14:paraId="5D85FEE2" w14:textId="268E4FA6" w:rsidR="0085540A" w:rsidRPr="0085540A" w:rsidRDefault="00383DB3" w:rsidP="008E42C0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“</w:t>
      </w:r>
      <w:r w:rsidR="0085540A" w:rsidRPr="0085540A">
        <w:rPr>
          <w:rFonts w:ascii="Arial" w:hAnsi="Arial" w:cs="Arial"/>
          <w:color w:val="222222"/>
          <w:shd w:val="clear" w:color="auto" w:fill="FFFFFF"/>
        </w:rPr>
        <w:t>O objetivo será o de prestar especial atenção aos pedidos de informação médica, uma vez que foram o que causou maiores problemas nos hospitais nos quais os doentes exercem atividade e geraram dúvida entre colegas de outras especialidades.”</w:t>
      </w:r>
    </w:p>
    <w:p w14:paraId="135C2F38" w14:textId="78901790" w:rsidR="00383DB3" w:rsidRDefault="0085540A" w:rsidP="008E42C0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85540A">
        <w:rPr>
          <w:rFonts w:ascii="Arial" w:hAnsi="Arial" w:cs="Arial"/>
          <w:color w:val="222222"/>
          <w:shd w:val="clear" w:color="auto" w:fill="FFFFFF"/>
        </w:rPr>
        <w:t>Querias dizer “maiores problemas nos hospitais nos quais os médicos exercem atividade”?</w:t>
      </w:r>
    </w:p>
    <w:p w14:paraId="528C3C34" w14:textId="77777777" w:rsidR="00383DB3" w:rsidRPr="00383DB3" w:rsidRDefault="00383DB3" w:rsidP="008E42C0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383DB3">
        <w:rPr>
          <w:rFonts w:ascii="Arial" w:hAnsi="Arial" w:cs="Arial"/>
          <w:b/>
          <w:bCs/>
          <w:color w:val="222222"/>
          <w:shd w:val="clear" w:color="auto" w:fill="FFFFFF"/>
        </w:rPr>
        <w:t>Resposta:</w:t>
      </w:r>
    </w:p>
    <w:p w14:paraId="68EE6DF5" w14:textId="2A5B3603" w:rsidR="00383DB3" w:rsidRDefault="00383DB3" w:rsidP="008E42C0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Foi propositada a exclusão dos casos de escusa de segredo médico no presente documento. O objetivo será o de prestar especial atenção aos pedidos de informação médica, uma vez que foram </w:t>
      </w:r>
      <w:r w:rsidR="00D92356">
        <w:rPr>
          <w:rFonts w:ascii="Arial" w:hAnsi="Arial" w:cs="Arial"/>
          <w:color w:val="222222"/>
          <w:shd w:val="clear" w:color="auto" w:fill="FFFFFF"/>
        </w:rPr>
        <w:t>estes a causar</w:t>
      </w:r>
      <w:r>
        <w:rPr>
          <w:rFonts w:ascii="Arial" w:hAnsi="Arial" w:cs="Arial"/>
          <w:color w:val="222222"/>
          <w:shd w:val="clear" w:color="auto" w:fill="FFFFFF"/>
        </w:rPr>
        <w:t xml:space="preserve"> maiores problemas no hospita</w:t>
      </w:r>
      <w:r w:rsidR="00D92356">
        <w:rPr>
          <w:rFonts w:ascii="Arial" w:hAnsi="Arial" w:cs="Arial"/>
          <w:color w:val="222222"/>
          <w:shd w:val="clear" w:color="auto" w:fill="FFFFFF"/>
        </w:rPr>
        <w:t>l</w:t>
      </w:r>
      <w:r>
        <w:rPr>
          <w:rFonts w:ascii="Arial" w:hAnsi="Arial" w:cs="Arial"/>
          <w:color w:val="222222"/>
          <w:shd w:val="clear" w:color="auto" w:fill="FFFFFF"/>
        </w:rPr>
        <w:t xml:space="preserve"> no qua</w:t>
      </w:r>
      <w:r w:rsidR="00D92356">
        <w:rPr>
          <w:rFonts w:ascii="Arial" w:hAnsi="Arial" w:cs="Arial"/>
          <w:color w:val="222222"/>
          <w:shd w:val="clear" w:color="auto" w:fill="FFFFFF"/>
        </w:rPr>
        <w:t>l</w:t>
      </w:r>
      <w:r>
        <w:rPr>
          <w:rFonts w:ascii="Arial" w:hAnsi="Arial" w:cs="Arial"/>
          <w:color w:val="222222"/>
          <w:shd w:val="clear" w:color="auto" w:fill="FFFFFF"/>
        </w:rPr>
        <w:t xml:space="preserve"> os </w:t>
      </w:r>
      <w:r w:rsidR="00D92356">
        <w:rPr>
          <w:rFonts w:ascii="Arial" w:hAnsi="Arial" w:cs="Arial"/>
          <w:color w:val="222222"/>
          <w:shd w:val="clear" w:color="auto" w:fill="FFFFFF"/>
        </w:rPr>
        <w:t>médicos autores deste manuscrito</w:t>
      </w:r>
      <w:r>
        <w:rPr>
          <w:rFonts w:ascii="Arial" w:hAnsi="Arial" w:cs="Arial"/>
          <w:color w:val="222222"/>
          <w:shd w:val="clear" w:color="auto" w:fill="FFFFFF"/>
        </w:rPr>
        <w:t xml:space="preserve"> exercem atividade</w:t>
      </w:r>
      <w:r w:rsidR="00D92356">
        <w:rPr>
          <w:rFonts w:ascii="Arial" w:hAnsi="Arial" w:cs="Arial"/>
          <w:color w:val="222222"/>
          <w:shd w:val="clear" w:color="auto" w:fill="FFFFFF"/>
        </w:rPr>
        <w:t xml:space="preserve">, gerando também dúvidas </w:t>
      </w:r>
      <w:r>
        <w:rPr>
          <w:rFonts w:ascii="Arial" w:hAnsi="Arial" w:cs="Arial"/>
          <w:color w:val="222222"/>
          <w:shd w:val="clear" w:color="auto" w:fill="FFFFFF"/>
        </w:rPr>
        <w:t xml:space="preserve">entre colegas de outras especialidades. </w:t>
      </w:r>
    </w:p>
    <w:p w14:paraId="1DFD2C65" w14:textId="47BD025F" w:rsidR="00383DB3" w:rsidRDefault="00383DB3" w:rsidP="008E42C0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Possivelmente a escusa de segredo médico poderá ser discutida num artigo futuro, também com a interpretação dos casos nos quais não é necessário interagir com o bastonário e se deve quebrar de imediato o segredo, como é o caso da proteção de menores </w:t>
      </w:r>
      <w:r w:rsidR="00D92356">
        <w:rPr>
          <w:rFonts w:ascii="Arial" w:hAnsi="Arial" w:cs="Arial"/>
          <w:color w:val="222222"/>
          <w:shd w:val="clear" w:color="auto" w:fill="FFFFFF"/>
        </w:rPr>
        <w:t>e</w:t>
      </w:r>
      <w:r>
        <w:rPr>
          <w:rFonts w:ascii="Arial" w:hAnsi="Arial" w:cs="Arial"/>
          <w:color w:val="222222"/>
          <w:shd w:val="clear" w:color="auto" w:fill="FFFFFF"/>
        </w:rPr>
        <w:t xml:space="preserve"> diminuídos.</w:t>
      </w:r>
    </w:p>
    <w:p w14:paraId="50E4B068" w14:textId="77777777" w:rsidR="00A92E0C" w:rsidRDefault="00A92E0C" w:rsidP="00A92E0C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A92E0C">
        <w:rPr>
          <w:rFonts w:ascii="Arial" w:hAnsi="Arial" w:cs="Arial"/>
          <w:b/>
          <w:bCs/>
          <w:color w:val="222222"/>
          <w:shd w:val="clear" w:color="auto" w:fill="FFFFFF"/>
        </w:rPr>
        <w:t>O documento será submetido com todas as correções sugeridas pelo Revisor A, uma vez que todas foram aceites pelos autores do artigo.</w:t>
      </w:r>
    </w:p>
    <w:p w14:paraId="5F00EFC0" w14:textId="6087B2D6" w:rsidR="00383DB3" w:rsidRPr="00383DB3" w:rsidRDefault="00383DB3" w:rsidP="00A92E0C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383DB3">
        <w:rPr>
          <w:rFonts w:ascii="Arial" w:hAnsi="Arial" w:cs="Arial"/>
          <w:b/>
          <w:bCs/>
          <w:color w:val="222222"/>
          <w:shd w:val="clear" w:color="auto" w:fill="FFFFFF"/>
        </w:rPr>
        <w:t>Uma vez que o Revisor B considerou o artigo preparado para publicação, não se dá qualquer resposta ao seu comentário.</w:t>
      </w:r>
      <w:r w:rsidR="00A92E0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sectPr w:rsidR="00383DB3" w:rsidRPr="00383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B3"/>
    <w:rsid w:val="00087CBC"/>
    <w:rsid w:val="000E04D7"/>
    <w:rsid w:val="002F2E2D"/>
    <w:rsid w:val="00383DB3"/>
    <w:rsid w:val="0085540A"/>
    <w:rsid w:val="008E42C0"/>
    <w:rsid w:val="00A92E0C"/>
    <w:rsid w:val="00D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FA96"/>
  <w15:chartTrackingRefBased/>
  <w15:docId w15:val="{D9C5656F-E7DB-4462-A343-8088EF0E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3DB3"/>
    <w:rPr>
      <w:rFonts w:ascii="Segoe UI" w:hAnsi="Segoe UI" w:cs="Segoe UI"/>
      <w:sz w:val="18"/>
      <w:szCs w:val="18"/>
    </w:rPr>
  </w:style>
  <w:style w:type="character" w:customStyle="1" w:styleId="il">
    <w:name w:val="il"/>
    <w:basedOn w:val="Tipodeletrapredefinidodopargrafo"/>
    <w:rsid w:val="0038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Prata Ribeiro</dc:creator>
  <cp:keywords/>
  <dc:description/>
  <cp:lastModifiedBy>Henrique Prata Ribeiro</cp:lastModifiedBy>
  <cp:revision>4</cp:revision>
  <dcterms:created xsi:type="dcterms:W3CDTF">2020-01-14T18:45:00Z</dcterms:created>
  <dcterms:modified xsi:type="dcterms:W3CDTF">2020-01-15T11:33:00Z</dcterms:modified>
</cp:coreProperties>
</file>