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2551" w14:textId="38427F51" w:rsidR="00D67C0B" w:rsidRDefault="00D67C0B" w:rsidP="00F41C66">
      <w:pPr>
        <w:spacing w:after="0" w:line="360" w:lineRule="auto"/>
        <w:jc w:val="both"/>
        <w:rPr>
          <w:rFonts w:ascii="Arial" w:hAnsi="Arial" w:cs="Arial"/>
          <w:color w:val="FF0000"/>
          <w:lang w:val="en-GB"/>
        </w:rPr>
      </w:pPr>
      <w:r w:rsidRPr="00F41C66">
        <w:rPr>
          <w:rFonts w:ascii="Arial" w:hAnsi="Arial" w:cs="Arial"/>
          <w:color w:val="FF0000"/>
          <w:lang w:val="en-GB"/>
        </w:rPr>
        <w:t>Usefulness of early C-reactive protein kinetics in response and prognostic assessment in infected critically ill patients: an observational retrospective study</w:t>
      </w:r>
    </w:p>
    <w:p w14:paraId="3A8781FB" w14:textId="77777777" w:rsidR="00D67C0B" w:rsidRPr="00F41C66" w:rsidRDefault="00D67C0B" w:rsidP="00F41C66">
      <w:pPr>
        <w:spacing w:after="0" w:line="360" w:lineRule="auto"/>
        <w:jc w:val="both"/>
        <w:rPr>
          <w:rFonts w:ascii="Arial" w:hAnsi="Arial" w:cs="Arial"/>
          <w:color w:val="FF0000"/>
          <w:lang w:val="en-GB"/>
        </w:rPr>
      </w:pPr>
    </w:p>
    <w:p w14:paraId="56A3E62C" w14:textId="6B5BCB69" w:rsidR="00445285" w:rsidRPr="00F41C66" w:rsidRDefault="00445285" w:rsidP="00F41C66">
      <w:pPr>
        <w:spacing w:after="0" w:line="360" w:lineRule="auto"/>
        <w:jc w:val="both"/>
        <w:rPr>
          <w:rFonts w:ascii="Arial" w:hAnsi="Arial" w:cs="Arial"/>
          <w:color w:val="FF0000"/>
        </w:rPr>
      </w:pPr>
      <w:r w:rsidRPr="00F41C66">
        <w:rPr>
          <w:rFonts w:ascii="Arial" w:hAnsi="Arial" w:cs="Arial"/>
          <w:color w:val="FF0000"/>
        </w:rPr>
        <w:t>A</w:t>
      </w:r>
      <w:r w:rsidR="00D67C0B" w:rsidRPr="00F41C66">
        <w:rPr>
          <w:rFonts w:ascii="Arial" w:hAnsi="Arial" w:cs="Arial"/>
          <w:color w:val="FF0000"/>
        </w:rPr>
        <w:t xml:space="preserve"> utilidade da</w:t>
      </w:r>
      <w:r w:rsidRPr="00F41C66">
        <w:rPr>
          <w:rFonts w:ascii="Arial" w:hAnsi="Arial" w:cs="Arial"/>
          <w:color w:val="FF0000"/>
        </w:rPr>
        <w:t xml:space="preserve"> cinética precoce da </w:t>
      </w:r>
      <w:r w:rsidR="00021B27" w:rsidRPr="00F41C66">
        <w:rPr>
          <w:rFonts w:ascii="Arial" w:hAnsi="Arial" w:cs="Arial"/>
          <w:color w:val="FF0000"/>
        </w:rPr>
        <w:t xml:space="preserve">proteína </w:t>
      </w:r>
      <w:proofErr w:type="spellStart"/>
      <w:r w:rsidR="00021B27" w:rsidRPr="00F41C66">
        <w:rPr>
          <w:rFonts w:ascii="Arial" w:hAnsi="Arial" w:cs="Arial"/>
          <w:color w:val="FF0000"/>
        </w:rPr>
        <w:t>C-reativa</w:t>
      </w:r>
      <w:proofErr w:type="spellEnd"/>
      <w:r w:rsidRPr="00F41C66">
        <w:rPr>
          <w:rFonts w:ascii="Arial" w:hAnsi="Arial" w:cs="Arial"/>
          <w:color w:val="FF0000"/>
        </w:rPr>
        <w:t xml:space="preserve"> para avaliar a resposta e prognóstico nos doentes críticos infectados</w:t>
      </w:r>
      <w:r w:rsidR="00D67C0B">
        <w:rPr>
          <w:rFonts w:ascii="Arial" w:hAnsi="Arial" w:cs="Arial"/>
          <w:color w:val="FF0000"/>
        </w:rPr>
        <w:t>: um es</w:t>
      </w:r>
      <w:r w:rsidR="00CC2FE1">
        <w:rPr>
          <w:rFonts w:ascii="Arial" w:hAnsi="Arial" w:cs="Arial"/>
          <w:color w:val="FF0000"/>
        </w:rPr>
        <w:t xml:space="preserve">tudo observacional </w:t>
      </w:r>
      <w:proofErr w:type="spellStart"/>
      <w:r w:rsidR="00CC2FE1">
        <w:rPr>
          <w:rFonts w:ascii="Arial" w:hAnsi="Arial" w:cs="Arial"/>
          <w:color w:val="FF0000"/>
        </w:rPr>
        <w:t>retrospetivo</w:t>
      </w:r>
      <w:proofErr w:type="spellEnd"/>
    </w:p>
    <w:p w14:paraId="68C21015" w14:textId="77777777" w:rsidR="00445285" w:rsidRDefault="00445285" w:rsidP="00445285">
      <w:pPr>
        <w:spacing w:line="360" w:lineRule="auto"/>
        <w:jc w:val="both"/>
        <w:rPr>
          <w:rFonts w:ascii="Arial" w:hAnsi="Arial" w:cs="Arial"/>
          <w:sz w:val="20"/>
          <w:szCs w:val="20"/>
        </w:rPr>
      </w:pPr>
    </w:p>
    <w:p w14:paraId="77EFD742" w14:textId="77777777" w:rsidR="00480C39" w:rsidRDefault="00480C39" w:rsidP="00445285">
      <w:pPr>
        <w:spacing w:line="360" w:lineRule="auto"/>
        <w:jc w:val="both"/>
        <w:rPr>
          <w:rFonts w:ascii="Arial" w:hAnsi="Arial" w:cs="Arial"/>
          <w:sz w:val="20"/>
          <w:szCs w:val="20"/>
        </w:rPr>
      </w:pPr>
    </w:p>
    <w:p w14:paraId="4721F2D1" w14:textId="77777777" w:rsidR="00C9301D" w:rsidRPr="00C9301D" w:rsidRDefault="003E3044" w:rsidP="00CF11C5">
      <w:pPr>
        <w:spacing w:line="360" w:lineRule="auto"/>
        <w:jc w:val="center"/>
        <w:rPr>
          <w:rFonts w:ascii="Arial" w:hAnsi="Arial" w:cs="Arial"/>
          <w:sz w:val="20"/>
          <w:szCs w:val="20"/>
        </w:rPr>
      </w:pPr>
      <w:r w:rsidRPr="00CF11C5">
        <w:rPr>
          <w:rFonts w:ascii="Arial" w:hAnsi="Arial" w:cs="Arial"/>
          <w:sz w:val="20"/>
          <w:szCs w:val="20"/>
        </w:rPr>
        <w:t xml:space="preserve">Marta Ayres </w:t>
      </w:r>
      <w:r w:rsidR="00CF11C5" w:rsidRPr="00CF11C5">
        <w:rPr>
          <w:rFonts w:ascii="Arial" w:hAnsi="Arial" w:cs="Arial"/>
          <w:sz w:val="20"/>
          <w:szCs w:val="20"/>
        </w:rPr>
        <w:t>PEREIRA</w:t>
      </w:r>
      <w:r w:rsidR="00CF11C5">
        <w:rPr>
          <w:rFonts w:ascii="Arial" w:hAnsi="Arial" w:cs="Arial"/>
          <w:sz w:val="20"/>
          <w:szCs w:val="20"/>
          <w:vertAlign w:val="superscript"/>
        </w:rPr>
        <w:t>1</w:t>
      </w:r>
      <w:r w:rsidR="00CF11C5" w:rsidRPr="00CF11C5">
        <w:rPr>
          <w:rFonts w:ascii="Arial" w:hAnsi="Arial" w:cs="Arial"/>
          <w:sz w:val="20"/>
          <w:szCs w:val="20"/>
        </w:rPr>
        <w:t>,</w:t>
      </w:r>
      <w:r w:rsidR="004A0197" w:rsidRPr="004A0197">
        <w:t xml:space="preserve"> </w:t>
      </w:r>
      <w:r w:rsidR="004A0197">
        <w:t>Ana Lídia ROUXINOL-DIAS</w:t>
      </w:r>
      <w:r w:rsidR="009A7DDB" w:rsidRPr="003F1222">
        <w:rPr>
          <w:vertAlign w:val="superscript"/>
        </w:rPr>
        <w:t>2</w:t>
      </w:r>
      <w:r w:rsidR="001F57EE">
        <w:rPr>
          <w:rFonts w:ascii="Arial" w:hAnsi="Arial" w:cs="Arial"/>
          <w:sz w:val="20"/>
          <w:szCs w:val="20"/>
        </w:rPr>
        <w:t xml:space="preserve">, </w:t>
      </w:r>
      <w:r w:rsidR="00A430F9">
        <w:rPr>
          <w:rFonts w:ascii="Arial" w:hAnsi="Arial" w:cs="Arial"/>
          <w:sz w:val="20"/>
          <w:szCs w:val="20"/>
        </w:rPr>
        <w:t>Tatiana VIEIRA</w:t>
      </w:r>
      <w:r w:rsidR="00627F86">
        <w:rPr>
          <w:rFonts w:ascii="Arial" w:hAnsi="Arial" w:cs="Arial"/>
          <w:sz w:val="20"/>
          <w:szCs w:val="20"/>
          <w:vertAlign w:val="superscript"/>
        </w:rPr>
        <w:t>3</w:t>
      </w:r>
      <w:r w:rsidR="00A430F9">
        <w:rPr>
          <w:rFonts w:ascii="Arial" w:hAnsi="Arial" w:cs="Arial"/>
          <w:sz w:val="20"/>
          <w:szCs w:val="20"/>
        </w:rPr>
        <w:t xml:space="preserve">, </w:t>
      </w:r>
      <w:r w:rsidR="001F57EE">
        <w:rPr>
          <w:rFonts w:ascii="Arial" w:hAnsi="Arial" w:cs="Arial"/>
          <w:sz w:val="20"/>
          <w:szCs w:val="20"/>
        </w:rPr>
        <w:t>J</w:t>
      </w:r>
      <w:r w:rsidR="00CF11C5" w:rsidRPr="00C9301D">
        <w:rPr>
          <w:rFonts w:ascii="Arial" w:hAnsi="Arial" w:cs="Arial"/>
          <w:sz w:val="20"/>
          <w:szCs w:val="20"/>
        </w:rPr>
        <w:t>osé Artur PAIVA</w:t>
      </w:r>
      <w:r w:rsidR="00627F86">
        <w:rPr>
          <w:rFonts w:ascii="Arial" w:hAnsi="Arial" w:cs="Arial"/>
          <w:sz w:val="20"/>
          <w:szCs w:val="20"/>
          <w:vertAlign w:val="superscript"/>
        </w:rPr>
        <w:t>4</w:t>
      </w:r>
      <w:r w:rsidR="00F276E8">
        <w:rPr>
          <w:rFonts w:ascii="Arial" w:hAnsi="Arial" w:cs="Arial"/>
          <w:sz w:val="20"/>
          <w:szCs w:val="20"/>
        </w:rPr>
        <w:t xml:space="preserve">, </w:t>
      </w:r>
      <w:r w:rsidR="00F276E8" w:rsidRPr="00C9301D">
        <w:rPr>
          <w:rFonts w:ascii="Arial" w:hAnsi="Arial" w:cs="Arial"/>
          <w:sz w:val="20"/>
          <w:szCs w:val="20"/>
        </w:rPr>
        <w:t>José Manuel PEREIRA</w:t>
      </w:r>
      <w:r w:rsidR="00627F86">
        <w:rPr>
          <w:rFonts w:ascii="Arial" w:hAnsi="Arial" w:cs="Arial"/>
          <w:sz w:val="20"/>
          <w:szCs w:val="20"/>
          <w:vertAlign w:val="superscript"/>
        </w:rPr>
        <w:t>5</w:t>
      </w:r>
    </w:p>
    <w:p w14:paraId="7C6D0EDE" w14:textId="77777777" w:rsidR="003426DF" w:rsidRPr="00996EAD" w:rsidRDefault="003426DF" w:rsidP="003F1222">
      <w:pPr>
        <w:spacing w:line="360" w:lineRule="auto"/>
        <w:ind w:left="426" w:hanging="284"/>
        <w:jc w:val="both"/>
        <w:rPr>
          <w:rFonts w:ascii="Arial" w:hAnsi="Arial" w:cs="Arial"/>
          <w:sz w:val="20"/>
          <w:szCs w:val="20"/>
        </w:rPr>
      </w:pPr>
    </w:p>
    <w:p w14:paraId="7EE05DC5" w14:textId="77777777" w:rsidR="009A7DDB" w:rsidRPr="003F1222" w:rsidRDefault="00CF11C5" w:rsidP="003F1222">
      <w:pPr>
        <w:pStyle w:val="HTMLpr-formatado"/>
        <w:numPr>
          <w:ilvl w:val="0"/>
          <w:numId w:val="5"/>
        </w:numPr>
        <w:tabs>
          <w:tab w:val="clear" w:pos="916"/>
        </w:tabs>
        <w:spacing w:line="360" w:lineRule="auto"/>
        <w:jc w:val="both"/>
        <w:rPr>
          <w:rFonts w:ascii="Arial" w:eastAsiaTheme="minorHAnsi" w:hAnsi="Arial" w:cs="Arial"/>
          <w:lang w:eastAsia="en-US"/>
        </w:rPr>
      </w:pPr>
      <w:r w:rsidRPr="003F1222">
        <w:rPr>
          <w:rFonts w:ascii="Arial" w:eastAsiaTheme="minorHAnsi" w:hAnsi="Arial" w:cs="Arial"/>
          <w:lang w:eastAsia="en-US"/>
        </w:rPr>
        <w:t>6th year Me</w:t>
      </w:r>
      <w:r w:rsidR="006F7F6F" w:rsidRPr="003F1222">
        <w:rPr>
          <w:rFonts w:ascii="Arial" w:eastAsiaTheme="minorHAnsi" w:hAnsi="Arial" w:cs="Arial"/>
          <w:lang w:eastAsia="en-US"/>
        </w:rPr>
        <w:t>dical studen</w:t>
      </w:r>
      <w:r w:rsidR="006C265D" w:rsidRPr="003F1222">
        <w:rPr>
          <w:rFonts w:ascii="Arial" w:eastAsiaTheme="minorHAnsi" w:hAnsi="Arial" w:cs="Arial"/>
          <w:lang w:eastAsia="en-US"/>
        </w:rPr>
        <w:t xml:space="preserve">t, </w:t>
      </w:r>
      <w:r w:rsidR="00627F86">
        <w:rPr>
          <w:rFonts w:ascii="Arial" w:eastAsiaTheme="minorHAnsi" w:hAnsi="Arial" w:cs="Arial"/>
          <w:lang w:eastAsia="en-US"/>
        </w:rPr>
        <w:t xml:space="preserve">Faculty of Medicine, </w:t>
      </w:r>
      <w:r w:rsidR="00627F86" w:rsidRPr="00BE63CC">
        <w:rPr>
          <w:rFonts w:ascii="Arial" w:hAnsi="Arial" w:cs="Arial"/>
        </w:rPr>
        <w:t>University of Porto</w:t>
      </w:r>
      <w:r w:rsidR="006F7F6F" w:rsidRPr="003F1222">
        <w:rPr>
          <w:rFonts w:ascii="Arial" w:eastAsiaTheme="minorHAnsi" w:hAnsi="Arial" w:cs="Arial"/>
          <w:lang w:eastAsia="en-US"/>
        </w:rPr>
        <w:t>, Porto, Portugal</w:t>
      </w:r>
      <w:r w:rsidR="00A430F9">
        <w:rPr>
          <w:rFonts w:ascii="Arial" w:eastAsiaTheme="minorHAnsi" w:hAnsi="Arial" w:cs="Arial"/>
          <w:lang w:eastAsia="en-US"/>
        </w:rPr>
        <w:t>;</w:t>
      </w:r>
    </w:p>
    <w:p w14:paraId="007A49FA" w14:textId="3FA5CC35" w:rsidR="009A7DDB" w:rsidRPr="003F1222" w:rsidRDefault="004A0197" w:rsidP="003F1222">
      <w:pPr>
        <w:pStyle w:val="HTMLpr-formatado"/>
        <w:numPr>
          <w:ilvl w:val="0"/>
          <w:numId w:val="5"/>
        </w:numPr>
        <w:spacing w:line="360" w:lineRule="auto"/>
        <w:jc w:val="both"/>
        <w:rPr>
          <w:rFonts w:ascii="Arial" w:eastAsiaTheme="minorHAnsi" w:hAnsi="Arial" w:cs="Arial"/>
          <w:lang w:eastAsia="en-US"/>
        </w:rPr>
      </w:pPr>
      <w:r w:rsidRPr="003F1222">
        <w:rPr>
          <w:rFonts w:ascii="Arial" w:eastAsiaTheme="minorHAnsi" w:hAnsi="Arial" w:cs="Arial"/>
          <w:lang w:eastAsia="en-US"/>
        </w:rPr>
        <w:t xml:space="preserve">MD, </w:t>
      </w:r>
      <w:proofErr w:type="spellStart"/>
      <w:r w:rsidRPr="003F1222">
        <w:rPr>
          <w:rFonts w:ascii="Arial" w:eastAsiaTheme="minorHAnsi" w:hAnsi="Arial" w:cs="Arial"/>
          <w:lang w:eastAsia="en-US"/>
        </w:rPr>
        <w:t>Anesthesiology</w:t>
      </w:r>
      <w:proofErr w:type="spellEnd"/>
      <w:r w:rsidRPr="003F1222">
        <w:rPr>
          <w:rFonts w:ascii="Arial" w:eastAsiaTheme="minorHAnsi" w:hAnsi="Arial" w:cs="Arial"/>
          <w:lang w:eastAsia="en-US"/>
        </w:rPr>
        <w:t xml:space="preserve"> Residency</w:t>
      </w:r>
      <w:r w:rsidR="00AA2897">
        <w:rPr>
          <w:rFonts w:ascii="Arial" w:eastAsiaTheme="minorHAnsi" w:hAnsi="Arial" w:cs="Arial"/>
          <w:lang w:eastAsia="en-US"/>
        </w:rPr>
        <w:t xml:space="preserve">, </w:t>
      </w:r>
      <w:proofErr w:type="spellStart"/>
      <w:r w:rsidR="00AA2897" w:rsidRPr="00BE63CC">
        <w:rPr>
          <w:rFonts w:ascii="Arial" w:eastAsiaTheme="minorHAnsi" w:hAnsi="Arial" w:cs="Arial"/>
          <w:lang w:eastAsia="en-US"/>
        </w:rPr>
        <w:t>Anesthesiology</w:t>
      </w:r>
      <w:proofErr w:type="spellEnd"/>
      <w:r w:rsidR="00AA2897">
        <w:rPr>
          <w:rFonts w:ascii="Arial" w:eastAsiaTheme="minorHAnsi" w:hAnsi="Arial" w:cs="Arial"/>
          <w:lang w:eastAsia="en-US"/>
        </w:rPr>
        <w:t xml:space="preserve"> Department,</w:t>
      </w:r>
      <w:r w:rsidRPr="003F1222">
        <w:rPr>
          <w:rFonts w:ascii="Arial" w:eastAsiaTheme="minorHAnsi" w:hAnsi="Arial" w:cs="Arial"/>
          <w:lang w:eastAsia="en-US"/>
        </w:rPr>
        <w:t xml:space="preserve"> Centro </w:t>
      </w:r>
      <w:proofErr w:type="spellStart"/>
      <w:r w:rsidRPr="003F1222">
        <w:rPr>
          <w:rFonts w:ascii="Arial" w:eastAsiaTheme="minorHAnsi" w:hAnsi="Arial" w:cs="Arial"/>
          <w:lang w:eastAsia="en-US"/>
        </w:rPr>
        <w:t>Hospitalar</w:t>
      </w:r>
      <w:proofErr w:type="spellEnd"/>
      <w:r w:rsidRPr="003F1222">
        <w:rPr>
          <w:rFonts w:ascii="Arial" w:eastAsiaTheme="minorHAnsi" w:hAnsi="Arial" w:cs="Arial"/>
          <w:lang w:eastAsia="en-US"/>
        </w:rPr>
        <w:t xml:space="preserve"> </w:t>
      </w:r>
      <w:proofErr w:type="spellStart"/>
      <w:r w:rsidR="00627F86">
        <w:rPr>
          <w:rFonts w:ascii="Arial" w:hAnsi="Arial" w:cs="Arial"/>
        </w:rPr>
        <w:t>Universitário</w:t>
      </w:r>
      <w:proofErr w:type="spellEnd"/>
      <w:r w:rsidR="00627F86" w:rsidRPr="003F1222">
        <w:rPr>
          <w:rFonts w:ascii="Arial" w:eastAsiaTheme="minorHAnsi" w:hAnsi="Arial" w:cs="Arial"/>
          <w:lang w:eastAsia="en-US"/>
        </w:rPr>
        <w:t xml:space="preserve"> </w:t>
      </w:r>
      <w:r w:rsidRPr="003F1222">
        <w:rPr>
          <w:rFonts w:ascii="Arial" w:eastAsiaTheme="minorHAnsi" w:hAnsi="Arial" w:cs="Arial"/>
          <w:lang w:eastAsia="en-US"/>
        </w:rPr>
        <w:t>São João</w:t>
      </w:r>
      <w:r w:rsidR="001F57EE" w:rsidRPr="003F1222">
        <w:rPr>
          <w:rFonts w:ascii="Arial" w:eastAsiaTheme="minorHAnsi" w:hAnsi="Arial" w:cs="Arial"/>
          <w:lang w:eastAsia="en-US"/>
        </w:rPr>
        <w:t xml:space="preserve">; </w:t>
      </w:r>
      <w:r w:rsidRPr="003F1222">
        <w:rPr>
          <w:rFonts w:ascii="Arial" w:eastAsiaTheme="minorHAnsi" w:hAnsi="Arial" w:cs="Arial"/>
          <w:lang w:eastAsia="en-US"/>
        </w:rPr>
        <w:t>Researcher</w:t>
      </w:r>
      <w:r w:rsidR="00AA2897">
        <w:rPr>
          <w:rFonts w:ascii="Arial" w:eastAsiaTheme="minorHAnsi" w:hAnsi="Arial" w:cs="Arial"/>
          <w:lang w:eastAsia="en-US"/>
        </w:rPr>
        <w:t xml:space="preserve">, </w:t>
      </w:r>
      <w:proofErr w:type="spellStart"/>
      <w:r w:rsidRPr="003F1222">
        <w:rPr>
          <w:rFonts w:ascii="Arial" w:eastAsiaTheme="minorHAnsi" w:hAnsi="Arial" w:cs="Arial"/>
          <w:lang w:eastAsia="en-US"/>
        </w:rPr>
        <w:t>Center</w:t>
      </w:r>
      <w:proofErr w:type="spellEnd"/>
      <w:r w:rsidRPr="003F1222">
        <w:rPr>
          <w:rFonts w:ascii="Arial" w:eastAsiaTheme="minorHAnsi" w:hAnsi="Arial" w:cs="Arial"/>
          <w:lang w:eastAsia="en-US"/>
        </w:rPr>
        <w:t xml:space="preserve"> for Research in Health Technologies and Information Systems (CINTESIS), </w:t>
      </w:r>
      <w:r w:rsidR="00FD203E">
        <w:rPr>
          <w:rFonts w:ascii="Arial" w:eastAsiaTheme="minorHAnsi" w:hAnsi="Arial" w:cs="Arial"/>
          <w:lang w:eastAsia="en-US"/>
        </w:rPr>
        <w:t xml:space="preserve">Faculty of Medicine, </w:t>
      </w:r>
      <w:r w:rsidR="00FD203E" w:rsidRPr="00BE63CC">
        <w:rPr>
          <w:rFonts w:ascii="Arial" w:hAnsi="Arial" w:cs="Arial"/>
        </w:rPr>
        <w:t>University of Porto</w:t>
      </w:r>
      <w:r w:rsidRPr="003F1222">
        <w:rPr>
          <w:rFonts w:ascii="Arial" w:eastAsiaTheme="minorHAnsi" w:hAnsi="Arial" w:cs="Arial"/>
          <w:lang w:eastAsia="en-US"/>
        </w:rPr>
        <w:t>, Porto, Portugal</w:t>
      </w:r>
      <w:r w:rsidR="00A430F9">
        <w:rPr>
          <w:rFonts w:ascii="Arial" w:eastAsiaTheme="minorHAnsi" w:hAnsi="Arial" w:cs="Arial"/>
          <w:lang w:eastAsia="en-US"/>
        </w:rPr>
        <w:t>;</w:t>
      </w:r>
    </w:p>
    <w:p w14:paraId="6E74B596" w14:textId="77777777" w:rsidR="00A430F9" w:rsidRPr="00CA652E" w:rsidRDefault="00A430F9" w:rsidP="003F1222">
      <w:pPr>
        <w:pStyle w:val="HTMLpr-formatado"/>
        <w:numPr>
          <w:ilvl w:val="0"/>
          <w:numId w:val="5"/>
        </w:numPr>
        <w:spacing w:line="360" w:lineRule="auto"/>
        <w:jc w:val="both"/>
        <w:rPr>
          <w:rFonts w:ascii="Arial" w:eastAsiaTheme="minorHAnsi" w:hAnsi="Arial" w:cs="Arial"/>
          <w:lang w:val="pt-PT" w:eastAsia="en-US"/>
        </w:rPr>
      </w:pPr>
      <w:r w:rsidRPr="00CA652E">
        <w:rPr>
          <w:rFonts w:ascii="Arial" w:eastAsiaTheme="minorHAnsi" w:hAnsi="Arial" w:cs="Arial"/>
          <w:lang w:val="pt-PT" w:eastAsia="en-US"/>
        </w:rPr>
        <w:t xml:space="preserve">MD, </w:t>
      </w:r>
      <w:proofErr w:type="spellStart"/>
      <w:r w:rsidRPr="00CA652E">
        <w:rPr>
          <w:rFonts w:ascii="Arial" w:hAnsi="Arial" w:cs="Arial"/>
          <w:lang w:val="pt-PT"/>
        </w:rPr>
        <w:t>Emergency</w:t>
      </w:r>
      <w:proofErr w:type="spellEnd"/>
      <w:r w:rsidRPr="00CA652E">
        <w:rPr>
          <w:rFonts w:ascii="Arial" w:hAnsi="Arial" w:cs="Arial"/>
          <w:lang w:val="pt-PT"/>
        </w:rPr>
        <w:t xml:space="preserve"> </w:t>
      </w:r>
      <w:proofErr w:type="spellStart"/>
      <w:r w:rsidRPr="00CA652E">
        <w:rPr>
          <w:rFonts w:ascii="Arial" w:hAnsi="Arial" w:cs="Arial"/>
          <w:lang w:val="pt-PT"/>
        </w:rPr>
        <w:t>and</w:t>
      </w:r>
      <w:proofErr w:type="spellEnd"/>
      <w:r w:rsidRPr="00CA652E">
        <w:rPr>
          <w:rFonts w:ascii="Arial" w:hAnsi="Arial" w:cs="Arial"/>
          <w:lang w:val="pt-PT"/>
        </w:rPr>
        <w:t xml:space="preserve"> </w:t>
      </w:r>
      <w:proofErr w:type="spellStart"/>
      <w:r w:rsidRPr="00CA652E">
        <w:rPr>
          <w:rFonts w:ascii="Arial" w:hAnsi="Arial" w:cs="Arial"/>
          <w:lang w:val="pt-PT"/>
        </w:rPr>
        <w:t>Intensive</w:t>
      </w:r>
      <w:proofErr w:type="spellEnd"/>
      <w:r w:rsidRPr="00CA652E">
        <w:rPr>
          <w:rFonts w:ascii="Arial" w:hAnsi="Arial" w:cs="Arial"/>
          <w:lang w:val="pt-PT"/>
        </w:rPr>
        <w:t xml:space="preserve"> </w:t>
      </w:r>
      <w:proofErr w:type="spellStart"/>
      <w:r w:rsidRPr="00CA652E">
        <w:rPr>
          <w:rFonts w:ascii="Arial" w:hAnsi="Arial" w:cs="Arial"/>
          <w:lang w:val="pt-PT"/>
        </w:rPr>
        <w:t>Care</w:t>
      </w:r>
      <w:proofErr w:type="spellEnd"/>
      <w:r w:rsidRPr="00CA652E">
        <w:rPr>
          <w:rFonts w:ascii="Arial" w:hAnsi="Arial" w:cs="Arial"/>
          <w:lang w:val="pt-PT"/>
        </w:rPr>
        <w:t xml:space="preserve"> </w:t>
      </w:r>
      <w:proofErr w:type="spellStart"/>
      <w:r w:rsidRPr="00CA652E">
        <w:rPr>
          <w:rFonts w:ascii="Arial" w:hAnsi="Arial" w:cs="Arial"/>
          <w:lang w:val="pt-PT"/>
        </w:rPr>
        <w:t>Department</w:t>
      </w:r>
      <w:proofErr w:type="spellEnd"/>
      <w:r w:rsidRPr="00CA652E">
        <w:rPr>
          <w:rFonts w:ascii="Arial" w:hAnsi="Arial" w:cs="Arial"/>
          <w:lang w:val="pt-PT"/>
        </w:rPr>
        <w:t xml:space="preserve">, </w:t>
      </w:r>
      <w:r w:rsidRPr="00CA652E">
        <w:rPr>
          <w:rFonts w:ascii="Arial" w:eastAsiaTheme="minorHAnsi" w:hAnsi="Arial" w:cs="Arial"/>
          <w:lang w:val="pt-PT" w:eastAsia="en-US"/>
        </w:rPr>
        <w:t xml:space="preserve">Centro Hospitalar </w:t>
      </w:r>
      <w:r w:rsidR="00627F86" w:rsidRPr="00CA652E">
        <w:rPr>
          <w:rFonts w:ascii="Arial" w:hAnsi="Arial" w:cs="Arial"/>
          <w:lang w:val="pt-PT"/>
        </w:rPr>
        <w:t>Universitário</w:t>
      </w:r>
      <w:r w:rsidR="00627F86" w:rsidRPr="00CA652E">
        <w:rPr>
          <w:rFonts w:ascii="Arial" w:eastAsiaTheme="minorHAnsi" w:hAnsi="Arial" w:cs="Arial"/>
          <w:lang w:val="pt-PT" w:eastAsia="en-US"/>
        </w:rPr>
        <w:t xml:space="preserve"> </w:t>
      </w:r>
      <w:r w:rsidRPr="00CA652E">
        <w:rPr>
          <w:rFonts w:ascii="Arial" w:eastAsiaTheme="minorHAnsi" w:hAnsi="Arial" w:cs="Arial"/>
          <w:lang w:val="pt-PT" w:eastAsia="en-US"/>
        </w:rPr>
        <w:t>São João</w:t>
      </w:r>
      <w:r w:rsidRPr="00CA652E">
        <w:rPr>
          <w:rFonts w:ascii="Arial" w:hAnsi="Arial" w:cs="Arial"/>
          <w:lang w:val="pt-PT"/>
        </w:rPr>
        <w:t>, Porto, Portugal;</w:t>
      </w:r>
    </w:p>
    <w:p w14:paraId="0E673D6C" w14:textId="77777777" w:rsidR="009A7DDB" w:rsidRPr="005C175E" w:rsidRDefault="00C9171B" w:rsidP="003F1222">
      <w:pPr>
        <w:pStyle w:val="HTMLpr-formatado"/>
        <w:numPr>
          <w:ilvl w:val="0"/>
          <w:numId w:val="5"/>
        </w:numPr>
        <w:tabs>
          <w:tab w:val="clear" w:pos="916"/>
        </w:tabs>
        <w:spacing w:line="360" w:lineRule="auto"/>
        <w:jc w:val="both"/>
        <w:rPr>
          <w:rFonts w:ascii="Arial" w:eastAsiaTheme="minorHAnsi" w:hAnsi="Arial" w:cs="Arial"/>
          <w:lang w:val="pt-PT" w:eastAsia="en-US"/>
        </w:rPr>
      </w:pPr>
      <w:proofErr w:type="spellStart"/>
      <w:r w:rsidRPr="005C175E">
        <w:rPr>
          <w:rFonts w:ascii="Arial" w:eastAsiaTheme="minorHAnsi" w:hAnsi="Arial" w:cs="Arial"/>
          <w:lang w:val="pt-PT" w:eastAsia="en-US"/>
        </w:rPr>
        <w:t>Associate</w:t>
      </w:r>
      <w:proofErr w:type="spellEnd"/>
      <w:r w:rsidRPr="005C175E">
        <w:rPr>
          <w:rFonts w:ascii="Arial" w:eastAsiaTheme="minorHAnsi" w:hAnsi="Arial" w:cs="Arial"/>
          <w:lang w:val="pt-PT" w:eastAsia="en-US"/>
        </w:rPr>
        <w:t xml:space="preserve"> </w:t>
      </w:r>
      <w:r w:rsidR="00CF11C5" w:rsidRPr="005C175E">
        <w:rPr>
          <w:rFonts w:ascii="Arial" w:eastAsiaTheme="minorHAnsi" w:hAnsi="Arial" w:cs="Arial"/>
          <w:lang w:val="pt-PT" w:eastAsia="en-US"/>
        </w:rPr>
        <w:t>Professor</w:t>
      </w:r>
      <w:r w:rsidR="009A7DDB" w:rsidRPr="005C175E">
        <w:rPr>
          <w:rFonts w:ascii="Arial" w:eastAsiaTheme="minorHAnsi" w:hAnsi="Arial" w:cs="Arial"/>
          <w:lang w:val="pt-PT" w:eastAsia="en-US"/>
        </w:rPr>
        <w:t xml:space="preserve">, </w:t>
      </w:r>
      <w:proofErr w:type="spellStart"/>
      <w:r w:rsidRPr="005C175E">
        <w:rPr>
          <w:rFonts w:ascii="Arial" w:eastAsiaTheme="minorHAnsi" w:hAnsi="Arial" w:cs="Arial"/>
          <w:lang w:val="pt-PT" w:eastAsia="en-US"/>
        </w:rPr>
        <w:t>Faculty</w:t>
      </w:r>
      <w:proofErr w:type="spellEnd"/>
      <w:r w:rsidRPr="005C175E">
        <w:rPr>
          <w:rFonts w:ascii="Arial" w:eastAsiaTheme="minorHAnsi" w:hAnsi="Arial" w:cs="Arial"/>
          <w:lang w:val="pt-PT" w:eastAsia="en-US"/>
        </w:rPr>
        <w:t xml:space="preserve"> </w:t>
      </w:r>
      <w:proofErr w:type="spellStart"/>
      <w:r w:rsidRPr="005C175E">
        <w:rPr>
          <w:rFonts w:ascii="Arial" w:eastAsiaTheme="minorHAnsi" w:hAnsi="Arial" w:cs="Arial"/>
          <w:lang w:val="pt-PT" w:eastAsia="en-US"/>
        </w:rPr>
        <w:t>of</w:t>
      </w:r>
      <w:proofErr w:type="spellEnd"/>
      <w:r w:rsidRPr="005C175E">
        <w:rPr>
          <w:rFonts w:ascii="Arial" w:eastAsiaTheme="minorHAnsi" w:hAnsi="Arial" w:cs="Arial"/>
          <w:lang w:val="pt-PT" w:eastAsia="en-US"/>
        </w:rPr>
        <w:t xml:space="preserve"> Medicine, </w:t>
      </w:r>
      <w:proofErr w:type="spellStart"/>
      <w:r w:rsidR="009A7DDB" w:rsidRPr="005C175E">
        <w:rPr>
          <w:rFonts w:ascii="Arial" w:hAnsi="Arial" w:cs="Arial"/>
          <w:lang w:val="pt-PT"/>
        </w:rPr>
        <w:t>University</w:t>
      </w:r>
      <w:proofErr w:type="spellEnd"/>
      <w:r w:rsidR="009A7DDB" w:rsidRPr="005C175E">
        <w:rPr>
          <w:rFonts w:ascii="Arial" w:hAnsi="Arial" w:cs="Arial"/>
          <w:lang w:val="pt-PT"/>
        </w:rPr>
        <w:t xml:space="preserve"> </w:t>
      </w:r>
      <w:proofErr w:type="spellStart"/>
      <w:r w:rsidR="009A7DDB" w:rsidRPr="005C175E">
        <w:rPr>
          <w:rFonts w:ascii="Arial" w:hAnsi="Arial" w:cs="Arial"/>
          <w:lang w:val="pt-PT"/>
        </w:rPr>
        <w:t>of</w:t>
      </w:r>
      <w:proofErr w:type="spellEnd"/>
      <w:r w:rsidR="009A7DDB" w:rsidRPr="005C175E">
        <w:rPr>
          <w:rFonts w:ascii="Arial" w:hAnsi="Arial" w:cs="Arial"/>
          <w:lang w:val="pt-PT"/>
        </w:rPr>
        <w:t xml:space="preserve"> Porto</w:t>
      </w:r>
      <w:r w:rsidR="009A7DDB" w:rsidRPr="005C175E">
        <w:rPr>
          <w:rFonts w:ascii="Arial" w:eastAsiaTheme="minorHAnsi" w:hAnsi="Arial" w:cs="Arial"/>
          <w:lang w:val="pt-PT" w:eastAsia="en-US"/>
        </w:rPr>
        <w:t xml:space="preserve">, Porto, </w:t>
      </w:r>
      <w:proofErr w:type="gramStart"/>
      <w:r w:rsidR="009A7DDB" w:rsidRPr="005C175E">
        <w:rPr>
          <w:rFonts w:ascii="Arial" w:eastAsiaTheme="minorHAnsi" w:hAnsi="Arial" w:cs="Arial"/>
          <w:lang w:val="pt-PT" w:eastAsia="en-US"/>
        </w:rPr>
        <w:t>Portugal.;</w:t>
      </w:r>
      <w:proofErr w:type="gramEnd"/>
      <w:r w:rsidR="00CF11C5" w:rsidRPr="005C175E">
        <w:rPr>
          <w:rFonts w:ascii="Arial" w:eastAsiaTheme="minorHAnsi" w:hAnsi="Arial" w:cs="Arial"/>
          <w:lang w:val="pt-PT" w:eastAsia="en-US"/>
        </w:rPr>
        <w:t xml:space="preserve"> </w:t>
      </w:r>
      <w:proofErr w:type="spellStart"/>
      <w:r w:rsidR="001F57EE" w:rsidRPr="005C175E">
        <w:rPr>
          <w:rFonts w:ascii="Arial" w:hAnsi="Arial" w:cs="Arial"/>
          <w:lang w:val="pt-PT"/>
        </w:rPr>
        <w:t>Emergency</w:t>
      </w:r>
      <w:proofErr w:type="spellEnd"/>
      <w:r w:rsidR="001F57EE" w:rsidRPr="005C175E">
        <w:rPr>
          <w:rFonts w:ascii="Arial" w:hAnsi="Arial" w:cs="Arial"/>
          <w:lang w:val="pt-PT"/>
        </w:rPr>
        <w:t xml:space="preserve"> </w:t>
      </w:r>
      <w:proofErr w:type="spellStart"/>
      <w:r w:rsidR="001F57EE" w:rsidRPr="005C175E">
        <w:rPr>
          <w:rFonts w:ascii="Arial" w:hAnsi="Arial" w:cs="Arial"/>
          <w:lang w:val="pt-PT"/>
        </w:rPr>
        <w:t>and</w:t>
      </w:r>
      <w:proofErr w:type="spellEnd"/>
      <w:r w:rsidR="001F57EE" w:rsidRPr="005C175E">
        <w:rPr>
          <w:rFonts w:ascii="Arial" w:hAnsi="Arial" w:cs="Arial"/>
          <w:lang w:val="pt-PT"/>
        </w:rPr>
        <w:t xml:space="preserve"> </w:t>
      </w:r>
      <w:proofErr w:type="spellStart"/>
      <w:r w:rsidR="001F57EE" w:rsidRPr="005C175E">
        <w:rPr>
          <w:rFonts w:ascii="Arial" w:hAnsi="Arial" w:cs="Arial"/>
          <w:lang w:val="pt-PT"/>
        </w:rPr>
        <w:t>Intensive</w:t>
      </w:r>
      <w:proofErr w:type="spellEnd"/>
      <w:r w:rsidR="001F57EE" w:rsidRPr="005C175E">
        <w:rPr>
          <w:rFonts w:ascii="Arial" w:hAnsi="Arial" w:cs="Arial"/>
          <w:lang w:val="pt-PT"/>
        </w:rPr>
        <w:t xml:space="preserve"> </w:t>
      </w:r>
      <w:proofErr w:type="spellStart"/>
      <w:r w:rsidR="001F57EE" w:rsidRPr="005C175E">
        <w:rPr>
          <w:rFonts w:ascii="Arial" w:hAnsi="Arial" w:cs="Arial"/>
          <w:lang w:val="pt-PT"/>
        </w:rPr>
        <w:t>Care</w:t>
      </w:r>
      <w:proofErr w:type="spellEnd"/>
      <w:r w:rsidR="001F57EE" w:rsidRPr="005C175E">
        <w:rPr>
          <w:rFonts w:ascii="Arial" w:hAnsi="Arial" w:cs="Arial"/>
          <w:lang w:val="pt-PT"/>
        </w:rPr>
        <w:t xml:space="preserve"> </w:t>
      </w:r>
      <w:proofErr w:type="spellStart"/>
      <w:r w:rsidR="001F57EE" w:rsidRPr="005C175E">
        <w:rPr>
          <w:rFonts w:ascii="Arial" w:hAnsi="Arial" w:cs="Arial"/>
          <w:lang w:val="pt-PT"/>
        </w:rPr>
        <w:t>Department</w:t>
      </w:r>
      <w:proofErr w:type="spellEnd"/>
      <w:r w:rsidR="001F57EE" w:rsidRPr="005C175E">
        <w:rPr>
          <w:rFonts w:ascii="Arial" w:hAnsi="Arial" w:cs="Arial"/>
          <w:lang w:val="pt-PT"/>
        </w:rPr>
        <w:t xml:space="preserve">, Centro Hospitalar </w:t>
      </w:r>
      <w:r w:rsidRPr="005C175E">
        <w:rPr>
          <w:rFonts w:ascii="Arial" w:hAnsi="Arial" w:cs="Arial"/>
          <w:lang w:val="pt-PT"/>
        </w:rPr>
        <w:t xml:space="preserve">Universitário </w:t>
      </w:r>
      <w:r w:rsidR="001F57EE" w:rsidRPr="005C175E">
        <w:rPr>
          <w:rFonts w:ascii="Arial" w:hAnsi="Arial" w:cs="Arial"/>
          <w:lang w:val="pt-PT"/>
        </w:rPr>
        <w:t xml:space="preserve">S. João, Porto, Portugal; </w:t>
      </w:r>
      <w:proofErr w:type="spellStart"/>
      <w:r w:rsidR="009A7DDB" w:rsidRPr="005C175E">
        <w:rPr>
          <w:rFonts w:ascii="Arial" w:hAnsi="Arial" w:cs="Arial"/>
          <w:lang w:val="pt-PT"/>
        </w:rPr>
        <w:t>Infection</w:t>
      </w:r>
      <w:proofErr w:type="spellEnd"/>
      <w:r w:rsidR="009A7DDB" w:rsidRPr="005C175E">
        <w:rPr>
          <w:rFonts w:ascii="Arial" w:hAnsi="Arial" w:cs="Arial"/>
          <w:lang w:val="pt-PT"/>
        </w:rPr>
        <w:t xml:space="preserve"> </w:t>
      </w:r>
      <w:proofErr w:type="spellStart"/>
      <w:r w:rsidR="009A7DDB" w:rsidRPr="005C175E">
        <w:rPr>
          <w:rFonts w:ascii="Arial" w:hAnsi="Arial" w:cs="Arial"/>
          <w:lang w:val="pt-PT"/>
        </w:rPr>
        <w:t>and</w:t>
      </w:r>
      <w:proofErr w:type="spellEnd"/>
      <w:r w:rsidR="009A7DDB" w:rsidRPr="005C175E">
        <w:rPr>
          <w:rFonts w:ascii="Arial" w:hAnsi="Arial" w:cs="Arial"/>
          <w:lang w:val="pt-PT"/>
        </w:rPr>
        <w:t xml:space="preserve"> </w:t>
      </w:r>
      <w:proofErr w:type="spellStart"/>
      <w:r w:rsidR="009A7DDB" w:rsidRPr="005C175E">
        <w:rPr>
          <w:rFonts w:ascii="Arial" w:hAnsi="Arial" w:cs="Arial"/>
          <w:lang w:val="pt-PT"/>
        </w:rPr>
        <w:t>Sepsis</w:t>
      </w:r>
      <w:proofErr w:type="spellEnd"/>
      <w:r w:rsidR="009A7DDB" w:rsidRPr="005C175E">
        <w:rPr>
          <w:rFonts w:ascii="Arial" w:hAnsi="Arial" w:cs="Arial"/>
          <w:lang w:val="pt-PT"/>
        </w:rPr>
        <w:t xml:space="preserve"> </w:t>
      </w:r>
      <w:proofErr w:type="spellStart"/>
      <w:r w:rsidRPr="005C175E">
        <w:rPr>
          <w:rFonts w:ascii="Arial" w:hAnsi="Arial" w:cs="Arial"/>
          <w:lang w:val="pt-PT"/>
        </w:rPr>
        <w:t>Group</w:t>
      </w:r>
      <w:proofErr w:type="spellEnd"/>
      <w:r w:rsidR="009A7DDB" w:rsidRPr="005C175E">
        <w:rPr>
          <w:rFonts w:ascii="Arial" w:hAnsi="Arial" w:cs="Arial"/>
          <w:lang w:val="pt-PT"/>
        </w:rPr>
        <w:t>,</w:t>
      </w:r>
      <w:r w:rsidR="001F57EE" w:rsidRPr="005C175E">
        <w:rPr>
          <w:rFonts w:ascii="Arial" w:hAnsi="Arial" w:cs="Arial"/>
          <w:lang w:val="pt-PT"/>
        </w:rPr>
        <w:t xml:space="preserve"> Portugal</w:t>
      </w:r>
      <w:r w:rsidR="00A430F9" w:rsidRPr="005C175E">
        <w:rPr>
          <w:rFonts w:ascii="Arial" w:hAnsi="Arial" w:cs="Arial"/>
          <w:lang w:val="pt-PT"/>
        </w:rPr>
        <w:t>;</w:t>
      </w:r>
    </w:p>
    <w:p w14:paraId="29AC15E7" w14:textId="1930BBEF" w:rsidR="006F7F6F" w:rsidRPr="00FD203E" w:rsidRDefault="00AA2897" w:rsidP="003F1222">
      <w:pPr>
        <w:pStyle w:val="HTMLpr-formatado"/>
        <w:numPr>
          <w:ilvl w:val="0"/>
          <w:numId w:val="5"/>
        </w:numPr>
        <w:spacing w:line="360" w:lineRule="auto"/>
        <w:jc w:val="both"/>
        <w:rPr>
          <w:rFonts w:ascii="Arial" w:eastAsiaTheme="minorHAnsi" w:hAnsi="Arial" w:cs="Arial"/>
          <w:lang w:val="pt-PT" w:eastAsia="en-US"/>
        </w:rPr>
      </w:pPr>
      <w:r w:rsidRPr="00FD203E">
        <w:rPr>
          <w:rFonts w:ascii="Arial" w:hAnsi="Arial" w:cs="Arial"/>
          <w:lang w:val="pt-PT"/>
        </w:rPr>
        <w:t>MD</w:t>
      </w:r>
      <w:r w:rsidR="009A7DDB" w:rsidRPr="00FD203E">
        <w:rPr>
          <w:rFonts w:ascii="Arial" w:hAnsi="Arial" w:cs="Arial"/>
          <w:lang w:val="pt-PT"/>
        </w:rPr>
        <w:t xml:space="preserve">, </w:t>
      </w:r>
      <w:proofErr w:type="spellStart"/>
      <w:r w:rsidR="001F57EE" w:rsidRPr="00FD203E">
        <w:rPr>
          <w:rFonts w:ascii="Arial" w:hAnsi="Arial" w:cs="Arial"/>
          <w:lang w:val="pt-PT"/>
        </w:rPr>
        <w:t>Emergency</w:t>
      </w:r>
      <w:proofErr w:type="spellEnd"/>
      <w:r w:rsidR="001F57EE" w:rsidRPr="00FD203E">
        <w:rPr>
          <w:rFonts w:ascii="Arial" w:hAnsi="Arial" w:cs="Arial"/>
          <w:lang w:val="pt-PT"/>
        </w:rPr>
        <w:t xml:space="preserve"> </w:t>
      </w:r>
      <w:proofErr w:type="spellStart"/>
      <w:r w:rsidR="001F57EE" w:rsidRPr="00FD203E">
        <w:rPr>
          <w:rFonts w:ascii="Arial" w:hAnsi="Arial" w:cs="Arial"/>
          <w:lang w:val="pt-PT"/>
        </w:rPr>
        <w:t>and</w:t>
      </w:r>
      <w:proofErr w:type="spellEnd"/>
      <w:r w:rsidR="001F57EE" w:rsidRPr="00FD203E">
        <w:rPr>
          <w:rFonts w:ascii="Arial" w:hAnsi="Arial" w:cs="Arial"/>
          <w:lang w:val="pt-PT"/>
        </w:rPr>
        <w:t xml:space="preserve"> </w:t>
      </w:r>
      <w:proofErr w:type="spellStart"/>
      <w:r w:rsidR="001F57EE" w:rsidRPr="00FD203E">
        <w:rPr>
          <w:rFonts w:ascii="Arial" w:hAnsi="Arial" w:cs="Arial"/>
          <w:lang w:val="pt-PT"/>
        </w:rPr>
        <w:t>Intensive</w:t>
      </w:r>
      <w:proofErr w:type="spellEnd"/>
      <w:r w:rsidR="001F57EE" w:rsidRPr="00FD203E">
        <w:rPr>
          <w:rFonts w:ascii="Arial" w:hAnsi="Arial" w:cs="Arial"/>
          <w:lang w:val="pt-PT"/>
        </w:rPr>
        <w:t xml:space="preserve"> </w:t>
      </w:r>
      <w:proofErr w:type="spellStart"/>
      <w:r w:rsidR="001F57EE" w:rsidRPr="00FD203E">
        <w:rPr>
          <w:rFonts w:ascii="Arial" w:hAnsi="Arial" w:cs="Arial"/>
          <w:lang w:val="pt-PT"/>
        </w:rPr>
        <w:t>Care</w:t>
      </w:r>
      <w:proofErr w:type="spellEnd"/>
      <w:r w:rsidR="001F57EE" w:rsidRPr="00FD203E">
        <w:rPr>
          <w:rFonts w:ascii="Arial" w:hAnsi="Arial" w:cs="Arial"/>
          <w:lang w:val="pt-PT"/>
        </w:rPr>
        <w:t xml:space="preserve"> </w:t>
      </w:r>
      <w:proofErr w:type="spellStart"/>
      <w:r w:rsidR="001F57EE" w:rsidRPr="00FD203E">
        <w:rPr>
          <w:rFonts w:ascii="Arial" w:hAnsi="Arial" w:cs="Arial"/>
          <w:lang w:val="pt-PT"/>
        </w:rPr>
        <w:t>Department</w:t>
      </w:r>
      <w:proofErr w:type="spellEnd"/>
      <w:r w:rsidR="001F57EE" w:rsidRPr="00FD203E">
        <w:rPr>
          <w:rFonts w:ascii="Arial" w:hAnsi="Arial" w:cs="Arial"/>
          <w:lang w:val="pt-PT"/>
        </w:rPr>
        <w:t xml:space="preserve">, </w:t>
      </w:r>
      <w:r w:rsidR="009A7DDB" w:rsidRPr="00FD203E">
        <w:rPr>
          <w:rFonts w:ascii="Arial" w:eastAsiaTheme="minorHAnsi" w:hAnsi="Arial" w:cs="Arial"/>
          <w:lang w:val="pt-PT" w:eastAsia="en-US"/>
        </w:rPr>
        <w:t xml:space="preserve">Centro Hospitalar </w:t>
      </w:r>
      <w:r w:rsidR="00627F86" w:rsidRPr="00FD203E">
        <w:rPr>
          <w:rFonts w:ascii="Arial" w:hAnsi="Arial" w:cs="Arial"/>
          <w:lang w:val="pt-PT"/>
        </w:rPr>
        <w:t>Universitário</w:t>
      </w:r>
      <w:r w:rsidR="00627F86" w:rsidRPr="00FD203E">
        <w:rPr>
          <w:rFonts w:ascii="Arial" w:eastAsiaTheme="minorHAnsi" w:hAnsi="Arial" w:cs="Arial"/>
          <w:lang w:val="pt-PT" w:eastAsia="en-US"/>
        </w:rPr>
        <w:t xml:space="preserve"> </w:t>
      </w:r>
      <w:r w:rsidR="009A7DDB" w:rsidRPr="00FD203E">
        <w:rPr>
          <w:rFonts w:ascii="Arial" w:eastAsiaTheme="minorHAnsi" w:hAnsi="Arial" w:cs="Arial"/>
          <w:lang w:val="pt-PT" w:eastAsia="en-US"/>
        </w:rPr>
        <w:t>São João</w:t>
      </w:r>
      <w:r w:rsidR="009A7DDB" w:rsidRPr="00FD203E">
        <w:rPr>
          <w:rFonts w:ascii="Arial" w:hAnsi="Arial" w:cs="Arial"/>
          <w:lang w:val="pt-PT"/>
        </w:rPr>
        <w:t>, Porto, Portugal</w:t>
      </w:r>
      <w:r w:rsidR="001F57EE" w:rsidRPr="00FD203E">
        <w:rPr>
          <w:rFonts w:ascii="Arial" w:hAnsi="Arial" w:cs="Arial"/>
          <w:lang w:val="pt-PT"/>
        </w:rPr>
        <w:t xml:space="preserve">; </w:t>
      </w:r>
      <w:r w:rsidR="0042670A" w:rsidRPr="0042670A">
        <w:rPr>
          <w:rFonts w:ascii="Arial" w:hAnsi="Arial" w:cs="Arial"/>
          <w:lang w:val="pt-PT"/>
        </w:rPr>
        <w:t xml:space="preserve">Medicine </w:t>
      </w:r>
      <w:proofErr w:type="spellStart"/>
      <w:r w:rsidR="0042670A" w:rsidRPr="0042670A">
        <w:rPr>
          <w:rFonts w:ascii="Arial" w:hAnsi="Arial" w:cs="Arial"/>
          <w:lang w:val="pt-PT"/>
        </w:rPr>
        <w:t>Deparment</w:t>
      </w:r>
      <w:proofErr w:type="spellEnd"/>
      <w:r w:rsidR="0042670A" w:rsidRPr="0042670A">
        <w:rPr>
          <w:rFonts w:ascii="Arial" w:hAnsi="Arial" w:cs="Arial"/>
          <w:lang w:val="pt-PT"/>
        </w:rPr>
        <w:t xml:space="preserve">, </w:t>
      </w:r>
      <w:proofErr w:type="spellStart"/>
      <w:r w:rsidR="0042670A" w:rsidRPr="0042670A">
        <w:rPr>
          <w:rFonts w:ascii="Arial" w:hAnsi="Arial" w:cs="Arial"/>
          <w:lang w:val="pt-PT"/>
        </w:rPr>
        <w:t>Faculty</w:t>
      </w:r>
      <w:proofErr w:type="spellEnd"/>
      <w:r w:rsidR="0042670A" w:rsidRPr="0042670A">
        <w:rPr>
          <w:rFonts w:ascii="Arial" w:hAnsi="Arial" w:cs="Arial"/>
          <w:lang w:val="pt-PT"/>
        </w:rPr>
        <w:t xml:space="preserve"> </w:t>
      </w:r>
      <w:proofErr w:type="spellStart"/>
      <w:r w:rsidR="0042670A" w:rsidRPr="0042670A">
        <w:rPr>
          <w:rFonts w:ascii="Arial" w:hAnsi="Arial" w:cs="Arial"/>
          <w:lang w:val="pt-PT"/>
        </w:rPr>
        <w:t>of</w:t>
      </w:r>
      <w:proofErr w:type="spellEnd"/>
      <w:r w:rsidR="0042670A" w:rsidRPr="0042670A">
        <w:rPr>
          <w:rFonts w:ascii="Arial" w:hAnsi="Arial" w:cs="Arial"/>
          <w:lang w:val="pt-PT"/>
        </w:rPr>
        <w:t xml:space="preserve"> Medicine, </w:t>
      </w:r>
      <w:proofErr w:type="spellStart"/>
      <w:r w:rsidR="0042670A" w:rsidRPr="0042670A">
        <w:rPr>
          <w:rFonts w:ascii="Arial" w:hAnsi="Arial" w:cs="Arial"/>
          <w:lang w:val="pt-PT"/>
        </w:rPr>
        <w:t>Un</w:t>
      </w:r>
      <w:r w:rsidR="0042670A" w:rsidRPr="00FD203E">
        <w:rPr>
          <w:rFonts w:ascii="Arial" w:hAnsi="Arial" w:cs="Arial"/>
          <w:lang w:val="pt-PT"/>
        </w:rPr>
        <w:t>iv</w:t>
      </w:r>
      <w:r w:rsidR="0042670A" w:rsidRPr="0042670A">
        <w:rPr>
          <w:rFonts w:ascii="Arial" w:hAnsi="Arial" w:cs="Arial"/>
          <w:lang w:val="pt-PT"/>
        </w:rPr>
        <w:t>ers</w:t>
      </w:r>
      <w:r w:rsidR="0042670A" w:rsidRPr="00FD203E">
        <w:rPr>
          <w:rFonts w:ascii="Arial" w:hAnsi="Arial" w:cs="Arial"/>
          <w:lang w:val="pt-PT"/>
        </w:rPr>
        <w:t>ity</w:t>
      </w:r>
      <w:proofErr w:type="spellEnd"/>
      <w:r w:rsidR="0042670A" w:rsidRPr="00FD203E">
        <w:rPr>
          <w:rFonts w:ascii="Arial" w:hAnsi="Arial" w:cs="Arial"/>
          <w:lang w:val="pt-PT"/>
        </w:rPr>
        <w:t xml:space="preserve"> </w:t>
      </w:r>
      <w:proofErr w:type="spellStart"/>
      <w:r w:rsidR="0042670A" w:rsidRPr="00FD203E">
        <w:rPr>
          <w:rFonts w:ascii="Arial" w:hAnsi="Arial" w:cs="Arial"/>
          <w:lang w:val="pt-PT"/>
        </w:rPr>
        <w:t>of</w:t>
      </w:r>
      <w:proofErr w:type="spellEnd"/>
      <w:r w:rsidR="0042670A" w:rsidRPr="00FD203E">
        <w:rPr>
          <w:rFonts w:ascii="Arial" w:hAnsi="Arial" w:cs="Arial"/>
          <w:lang w:val="pt-PT"/>
        </w:rPr>
        <w:t xml:space="preserve"> Porto, Porto,</w:t>
      </w:r>
      <w:r w:rsidR="0042670A" w:rsidRPr="0042670A">
        <w:rPr>
          <w:rFonts w:ascii="Arial" w:hAnsi="Arial" w:cs="Arial"/>
          <w:lang w:val="pt-PT"/>
        </w:rPr>
        <w:t xml:space="preserve"> Port</w:t>
      </w:r>
      <w:r w:rsidR="0042670A" w:rsidRPr="00FD203E">
        <w:rPr>
          <w:rFonts w:ascii="Arial" w:hAnsi="Arial" w:cs="Arial"/>
          <w:lang w:val="pt-PT"/>
        </w:rPr>
        <w:t>ug</w:t>
      </w:r>
      <w:r w:rsidR="0042670A">
        <w:rPr>
          <w:rFonts w:ascii="Arial" w:hAnsi="Arial" w:cs="Arial"/>
          <w:lang w:val="pt-PT"/>
        </w:rPr>
        <w:t xml:space="preserve">al; </w:t>
      </w:r>
      <w:proofErr w:type="spellStart"/>
      <w:r w:rsidR="009A7DDB" w:rsidRPr="00FD203E">
        <w:rPr>
          <w:rFonts w:ascii="Arial" w:hAnsi="Arial" w:cs="Arial"/>
          <w:lang w:val="pt-PT"/>
        </w:rPr>
        <w:t>Infection</w:t>
      </w:r>
      <w:proofErr w:type="spellEnd"/>
      <w:r w:rsidR="009A7DDB" w:rsidRPr="00FD203E">
        <w:rPr>
          <w:rFonts w:ascii="Arial" w:hAnsi="Arial" w:cs="Arial"/>
          <w:lang w:val="pt-PT"/>
        </w:rPr>
        <w:t xml:space="preserve"> </w:t>
      </w:r>
      <w:proofErr w:type="spellStart"/>
      <w:r w:rsidR="009A7DDB" w:rsidRPr="00FD203E">
        <w:rPr>
          <w:rFonts w:ascii="Arial" w:hAnsi="Arial" w:cs="Arial"/>
          <w:lang w:val="pt-PT"/>
        </w:rPr>
        <w:t>and</w:t>
      </w:r>
      <w:proofErr w:type="spellEnd"/>
      <w:r w:rsidR="009A7DDB" w:rsidRPr="00FD203E">
        <w:rPr>
          <w:rFonts w:ascii="Arial" w:hAnsi="Arial" w:cs="Arial"/>
          <w:lang w:val="pt-PT"/>
        </w:rPr>
        <w:t xml:space="preserve"> </w:t>
      </w:r>
      <w:proofErr w:type="spellStart"/>
      <w:r w:rsidR="009A7DDB" w:rsidRPr="00FD203E">
        <w:rPr>
          <w:rFonts w:ascii="Arial" w:hAnsi="Arial" w:cs="Arial"/>
          <w:lang w:val="pt-PT"/>
        </w:rPr>
        <w:t>Sepsis</w:t>
      </w:r>
      <w:proofErr w:type="spellEnd"/>
      <w:r w:rsidR="009A7DDB" w:rsidRPr="00FD203E">
        <w:rPr>
          <w:rFonts w:ascii="Arial" w:hAnsi="Arial" w:cs="Arial"/>
          <w:lang w:val="pt-PT"/>
        </w:rPr>
        <w:t xml:space="preserve"> </w:t>
      </w:r>
      <w:proofErr w:type="spellStart"/>
      <w:r w:rsidR="0042670A" w:rsidRPr="0042670A">
        <w:rPr>
          <w:rFonts w:ascii="Arial" w:hAnsi="Arial" w:cs="Arial"/>
          <w:lang w:val="pt-PT"/>
        </w:rPr>
        <w:t>G</w:t>
      </w:r>
      <w:r w:rsidR="0042670A" w:rsidRPr="00FD203E">
        <w:rPr>
          <w:rFonts w:ascii="Arial" w:hAnsi="Arial" w:cs="Arial"/>
          <w:lang w:val="pt-PT"/>
        </w:rPr>
        <w:t>roup</w:t>
      </w:r>
      <w:proofErr w:type="spellEnd"/>
      <w:r w:rsidR="009A7DDB" w:rsidRPr="00FD203E">
        <w:rPr>
          <w:rFonts w:ascii="Arial" w:hAnsi="Arial" w:cs="Arial"/>
          <w:lang w:val="pt-PT"/>
        </w:rPr>
        <w:t>, Portugal.</w:t>
      </w:r>
    </w:p>
    <w:p w14:paraId="49D10533" w14:textId="77777777" w:rsidR="00627F86" w:rsidRPr="0042670A" w:rsidRDefault="00627F86" w:rsidP="00445285">
      <w:pPr>
        <w:pStyle w:val="HTMLpr-formatado"/>
        <w:spacing w:line="360" w:lineRule="auto"/>
        <w:jc w:val="both"/>
        <w:rPr>
          <w:rFonts w:ascii="Arial" w:eastAsiaTheme="minorHAnsi" w:hAnsi="Arial" w:cs="Arial"/>
          <w:sz w:val="22"/>
          <w:szCs w:val="22"/>
          <w:lang w:val="pt-PT" w:eastAsia="en-US"/>
        </w:rPr>
      </w:pPr>
    </w:p>
    <w:p w14:paraId="72C15DE6" w14:textId="77777777" w:rsidR="00627F86" w:rsidRPr="0020741C" w:rsidRDefault="00627F86" w:rsidP="00445285">
      <w:pPr>
        <w:pStyle w:val="HTMLpr-formatado"/>
        <w:spacing w:line="360" w:lineRule="auto"/>
        <w:jc w:val="both"/>
        <w:rPr>
          <w:rFonts w:ascii="Arial" w:hAnsi="Arial" w:cs="Arial"/>
          <w:lang w:val="pt-PT"/>
        </w:rPr>
      </w:pPr>
    </w:p>
    <w:p w14:paraId="7F3C41BA" w14:textId="77777777" w:rsidR="00627F86" w:rsidRPr="0020741C" w:rsidRDefault="00627F86" w:rsidP="00445285">
      <w:pPr>
        <w:pStyle w:val="HTMLpr-formatado"/>
        <w:spacing w:line="360" w:lineRule="auto"/>
        <w:jc w:val="both"/>
        <w:rPr>
          <w:rFonts w:ascii="Arial" w:hAnsi="Arial" w:cs="Arial"/>
          <w:lang w:val="pt-PT"/>
        </w:rPr>
      </w:pPr>
    </w:p>
    <w:p w14:paraId="45B28278" w14:textId="77777777" w:rsidR="00627F86" w:rsidRPr="0020741C" w:rsidRDefault="00627F86" w:rsidP="00445285">
      <w:pPr>
        <w:pStyle w:val="HTMLpr-formatado"/>
        <w:spacing w:line="360" w:lineRule="auto"/>
        <w:jc w:val="both"/>
        <w:rPr>
          <w:rFonts w:ascii="Arial" w:hAnsi="Arial" w:cs="Arial"/>
          <w:lang w:val="pt-PT"/>
        </w:rPr>
      </w:pPr>
    </w:p>
    <w:p w14:paraId="6C43FFD8" w14:textId="77777777" w:rsidR="00445285" w:rsidRPr="0020741C" w:rsidRDefault="00445285" w:rsidP="00445285">
      <w:pPr>
        <w:spacing w:line="360" w:lineRule="auto"/>
        <w:jc w:val="both"/>
        <w:rPr>
          <w:rFonts w:ascii="Arial" w:hAnsi="Arial" w:cs="Arial"/>
          <w:sz w:val="20"/>
          <w:szCs w:val="20"/>
        </w:rPr>
      </w:pPr>
    </w:p>
    <w:p w14:paraId="07BB01E6" w14:textId="77777777" w:rsidR="00445285" w:rsidRPr="0093176F" w:rsidRDefault="00445285" w:rsidP="00445285">
      <w:pPr>
        <w:spacing w:line="360" w:lineRule="auto"/>
        <w:jc w:val="both"/>
        <w:rPr>
          <w:rFonts w:ascii="Arial" w:hAnsi="Arial" w:cs="Arial"/>
          <w:sz w:val="20"/>
          <w:szCs w:val="20"/>
        </w:rPr>
      </w:pPr>
      <w:r w:rsidRPr="0093176F">
        <w:rPr>
          <w:rFonts w:ascii="Arial" w:hAnsi="Arial" w:cs="Arial"/>
          <w:sz w:val="20"/>
          <w:szCs w:val="20"/>
        </w:rPr>
        <w:t xml:space="preserve">Marta </w:t>
      </w:r>
      <w:r w:rsidR="003F1222" w:rsidRPr="0093176F">
        <w:rPr>
          <w:rFonts w:ascii="Arial" w:hAnsi="Arial" w:cs="Arial"/>
          <w:sz w:val="20"/>
          <w:szCs w:val="20"/>
        </w:rPr>
        <w:t xml:space="preserve">Ayres </w:t>
      </w:r>
      <w:r w:rsidRPr="0093176F">
        <w:rPr>
          <w:rFonts w:ascii="Arial" w:hAnsi="Arial" w:cs="Arial"/>
          <w:sz w:val="20"/>
          <w:szCs w:val="20"/>
        </w:rPr>
        <w:t>Pereira</w:t>
      </w:r>
    </w:p>
    <w:p w14:paraId="2C4494EB" w14:textId="77777777" w:rsidR="00445285" w:rsidRPr="0093176F" w:rsidRDefault="00445285" w:rsidP="00445285">
      <w:pPr>
        <w:spacing w:line="360" w:lineRule="auto"/>
        <w:jc w:val="both"/>
        <w:rPr>
          <w:rFonts w:ascii="Arial" w:hAnsi="Arial" w:cs="Arial"/>
          <w:sz w:val="20"/>
          <w:szCs w:val="20"/>
        </w:rPr>
      </w:pPr>
      <w:proofErr w:type="spellStart"/>
      <w:r w:rsidRPr="0093176F">
        <w:rPr>
          <w:rFonts w:ascii="Arial" w:hAnsi="Arial" w:cs="Arial"/>
          <w:sz w:val="20"/>
          <w:szCs w:val="20"/>
        </w:rPr>
        <w:t>Address</w:t>
      </w:r>
      <w:proofErr w:type="spellEnd"/>
      <w:r w:rsidRPr="0093176F">
        <w:rPr>
          <w:rFonts w:ascii="Arial" w:hAnsi="Arial" w:cs="Arial"/>
          <w:sz w:val="20"/>
          <w:szCs w:val="20"/>
        </w:rPr>
        <w:t xml:space="preserve">: street </w:t>
      </w:r>
      <w:proofErr w:type="spellStart"/>
      <w:r w:rsidRPr="0093176F">
        <w:rPr>
          <w:rFonts w:ascii="Arial" w:hAnsi="Arial" w:cs="Arial"/>
          <w:sz w:val="20"/>
          <w:szCs w:val="20"/>
        </w:rPr>
        <w:t>of</w:t>
      </w:r>
      <w:proofErr w:type="spellEnd"/>
      <w:r w:rsidRPr="0093176F">
        <w:rPr>
          <w:rFonts w:ascii="Arial" w:hAnsi="Arial" w:cs="Arial"/>
          <w:sz w:val="20"/>
          <w:szCs w:val="20"/>
        </w:rPr>
        <w:t xml:space="preserve"> Telheira 406, 3rd </w:t>
      </w:r>
      <w:proofErr w:type="spellStart"/>
      <w:r w:rsidRPr="0093176F">
        <w:rPr>
          <w:rFonts w:ascii="Arial" w:hAnsi="Arial" w:cs="Arial"/>
          <w:sz w:val="20"/>
          <w:szCs w:val="20"/>
        </w:rPr>
        <w:t>right</w:t>
      </w:r>
      <w:proofErr w:type="spellEnd"/>
      <w:r w:rsidRPr="0093176F">
        <w:rPr>
          <w:rFonts w:ascii="Arial" w:hAnsi="Arial" w:cs="Arial"/>
          <w:sz w:val="20"/>
          <w:szCs w:val="20"/>
        </w:rPr>
        <w:t xml:space="preserve"> </w:t>
      </w:r>
      <w:proofErr w:type="spellStart"/>
      <w:r w:rsidRPr="0093176F">
        <w:rPr>
          <w:rFonts w:ascii="Arial" w:hAnsi="Arial" w:cs="Arial"/>
          <w:sz w:val="20"/>
          <w:szCs w:val="20"/>
        </w:rPr>
        <w:t>front</w:t>
      </w:r>
      <w:proofErr w:type="spellEnd"/>
      <w:r w:rsidRPr="0093176F">
        <w:rPr>
          <w:rFonts w:ascii="Arial" w:hAnsi="Arial" w:cs="Arial"/>
          <w:sz w:val="20"/>
          <w:szCs w:val="20"/>
        </w:rPr>
        <w:t xml:space="preserve">, Vila Nova de Gaia </w:t>
      </w:r>
    </w:p>
    <w:p w14:paraId="5E11D655" w14:textId="77777777" w:rsidR="00445285" w:rsidRPr="00C9301D" w:rsidRDefault="00445285" w:rsidP="00445285">
      <w:pPr>
        <w:spacing w:line="360" w:lineRule="auto"/>
        <w:jc w:val="both"/>
        <w:rPr>
          <w:rFonts w:ascii="Arial" w:hAnsi="Arial" w:cs="Arial"/>
          <w:sz w:val="20"/>
          <w:szCs w:val="20"/>
        </w:rPr>
      </w:pPr>
      <w:proofErr w:type="gramStart"/>
      <w:r w:rsidRPr="00C9301D">
        <w:rPr>
          <w:rFonts w:ascii="Arial" w:hAnsi="Arial" w:cs="Arial"/>
          <w:sz w:val="20"/>
          <w:szCs w:val="20"/>
        </w:rPr>
        <w:t>e-mail</w:t>
      </w:r>
      <w:proofErr w:type="gramEnd"/>
      <w:r w:rsidRPr="00C9301D">
        <w:rPr>
          <w:rFonts w:ascii="Arial" w:hAnsi="Arial" w:cs="Arial"/>
          <w:sz w:val="20"/>
          <w:szCs w:val="20"/>
        </w:rPr>
        <w:t>: marta.ayres.pereira@gmail.com</w:t>
      </w:r>
    </w:p>
    <w:p w14:paraId="6D586859" w14:textId="77777777" w:rsidR="00445285" w:rsidRPr="0012188E" w:rsidRDefault="00445285" w:rsidP="00445285">
      <w:pPr>
        <w:spacing w:line="360" w:lineRule="auto"/>
        <w:jc w:val="both"/>
        <w:rPr>
          <w:rFonts w:ascii="Arial" w:hAnsi="Arial" w:cs="Arial"/>
        </w:rPr>
      </w:pPr>
    </w:p>
    <w:p w14:paraId="73A806A1" w14:textId="77777777" w:rsidR="003F1222" w:rsidRDefault="00445285" w:rsidP="003F1222">
      <w:pPr>
        <w:spacing w:line="360" w:lineRule="auto"/>
        <w:jc w:val="both"/>
        <w:rPr>
          <w:rFonts w:ascii="Arial" w:hAnsi="Arial" w:cs="Arial"/>
          <w:lang w:val="en-GB"/>
        </w:rPr>
      </w:pPr>
      <w:r w:rsidRPr="00C9301D">
        <w:rPr>
          <w:rFonts w:ascii="Arial" w:hAnsi="Arial" w:cs="Arial"/>
          <w:sz w:val="20"/>
          <w:szCs w:val="20"/>
          <w:lang w:val="en-GB"/>
        </w:rPr>
        <w:t xml:space="preserve">Short title: Early CRP kinetics for response and prognostic assessment </w:t>
      </w:r>
    </w:p>
    <w:p w14:paraId="101348B3" w14:textId="77777777" w:rsidR="00627F86" w:rsidRDefault="00627F86">
      <w:pPr>
        <w:rPr>
          <w:rFonts w:ascii="Arial" w:hAnsi="Arial" w:cs="Arial"/>
          <w:b/>
          <w:sz w:val="24"/>
          <w:szCs w:val="24"/>
          <w:lang w:val="en-GB"/>
        </w:rPr>
      </w:pPr>
      <w:r>
        <w:rPr>
          <w:rFonts w:ascii="Arial" w:hAnsi="Arial" w:cs="Arial"/>
          <w:b/>
          <w:sz w:val="24"/>
          <w:szCs w:val="24"/>
          <w:lang w:val="en-GB"/>
        </w:rPr>
        <w:br w:type="page"/>
      </w:r>
    </w:p>
    <w:p w14:paraId="7BC94CF5" w14:textId="77777777" w:rsidR="00D67C0B" w:rsidRPr="008D1C6A" w:rsidRDefault="00D67C0B" w:rsidP="00D67C0B">
      <w:pPr>
        <w:spacing w:after="0" w:line="360" w:lineRule="auto"/>
        <w:jc w:val="both"/>
        <w:rPr>
          <w:rFonts w:ascii="Arial" w:hAnsi="Arial" w:cs="Arial"/>
          <w:color w:val="FF0000"/>
          <w:lang w:val="en-GB"/>
        </w:rPr>
      </w:pPr>
      <w:r w:rsidRPr="008D1C6A">
        <w:rPr>
          <w:rFonts w:ascii="Arial" w:hAnsi="Arial" w:cs="Arial"/>
          <w:color w:val="FF0000"/>
          <w:lang w:val="en-GB"/>
        </w:rPr>
        <w:lastRenderedPageBreak/>
        <w:t xml:space="preserve">Usefulness of early </w:t>
      </w:r>
      <w:r w:rsidRPr="00173927">
        <w:rPr>
          <w:rFonts w:ascii="Arial" w:hAnsi="Arial" w:cs="Arial"/>
          <w:color w:val="FF0000"/>
          <w:lang w:val="en-GB"/>
        </w:rPr>
        <w:t>C-reactive protein kinetics in response and prognostic assessment in infected critically ill patients: an observational retrospective study.</w:t>
      </w:r>
    </w:p>
    <w:p w14:paraId="6B26CB76" w14:textId="77777777" w:rsidR="00445285" w:rsidRPr="004C62BA" w:rsidRDefault="00445285" w:rsidP="00F41C66">
      <w:pPr>
        <w:spacing w:after="0" w:line="480" w:lineRule="auto"/>
        <w:rPr>
          <w:rFonts w:ascii="Arial" w:hAnsi="Arial" w:cs="Arial"/>
          <w:sz w:val="20"/>
          <w:szCs w:val="20"/>
          <w:lang w:val="en-GB"/>
        </w:rPr>
      </w:pPr>
    </w:p>
    <w:p w14:paraId="4A5866BA" w14:textId="77777777" w:rsidR="00445285" w:rsidRDefault="00526135" w:rsidP="00996EAD">
      <w:pPr>
        <w:spacing w:after="0" w:line="480" w:lineRule="auto"/>
        <w:jc w:val="both"/>
        <w:rPr>
          <w:rFonts w:ascii="Arial" w:hAnsi="Arial" w:cs="Arial"/>
          <w:b/>
          <w:lang w:val="en-GB"/>
        </w:rPr>
      </w:pPr>
      <w:r w:rsidRPr="00526135">
        <w:rPr>
          <w:rFonts w:ascii="Arial" w:hAnsi="Arial" w:cs="Arial"/>
          <w:b/>
          <w:lang w:val="en-GB"/>
        </w:rPr>
        <w:t>ABSTRACT</w:t>
      </w:r>
    </w:p>
    <w:p w14:paraId="6CF1005B" w14:textId="6CF6FFB3" w:rsidR="00D53671" w:rsidRPr="00CA652E" w:rsidRDefault="00D53671" w:rsidP="00D53671">
      <w:pPr>
        <w:spacing w:after="0" w:line="480" w:lineRule="auto"/>
        <w:jc w:val="both"/>
        <w:rPr>
          <w:rFonts w:ascii="Arial" w:hAnsi="Arial" w:cs="Arial"/>
          <w:sz w:val="20"/>
          <w:szCs w:val="20"/>
          <w:lang w:val="en-US"/>
        </w:rPr>
      </w:pPr>
      <w:r w:rsidRPr="004C62BA">
        <w:rPr>
          <w:rFonts w:ascii="Arial" w:hAnsi="Arial" w:cs="Arial"/>
          <w:b/>
          <w:sz w:val="20"/>
          <w:szCs w:val="20"/>
          <w:lang w:val="en-GB"/>
        </w:rPr>
        <w:t>INTRODUCTION:</w:t>
      </w:r>
      <w:r w:rsidRPr="00CA652E">
        <w:rPr>
          <w:rFonts w:ascii="Arial" w:hAnsi="Arial" w:cs="Arial"/>
          <w:sz w:val="20"/>
          <w:szCs w:val="20"/>
          <w:lang w:val="en-US"/>
        </w:rPr>
        <w:t xml:space="preserve"> The ideal biomarker to assess response </w:t>
      </w:r>
      <w:r>
        <w:rPr>
          <w:rFonts w:ascii="Arial" w:hAnsi="Arial" w:cs="Arial"/>
          <w:sz w:val="20"/>
          <w:szCs w:val="20"/>
          <w:lang w:val="en-US"/>
        </w:rPr>
        <w:t>and</w:t>
      </w:r>
      <w:r w:rsidRPr="00CA652E">
        <w:rPr>
          <w:rFonts w:ascii="Arial" w:hAnsi="Arial" w:cs="Arial"/>
          <w:sz w:val="20"/>
          <w:szCs w:val="20"/>
          <w:lang w:val="en-US"/>
        </w:rPr>
        <w:t xml:space="preserve"> </w:t>
      </w:r>
      <w:r>
        <w:rPr>
          <w:rFonts w:ascii="Arial" w:hAnsi="Arial" w:cs="Arial"/>
          <w:sz w:val="20"/>
          <w:szCs w:val="20"/>
          <w:lang w:val="en-US"/>
        </w:rPr>
        <w:t>prognostic assessment</w:t>
      </w:r>
      <w:r w:rsidRPr="00CA652E">
        <w:rPr>
          <w:rFonts w:ascii="Arial" w:hAnsi="Arial" w:cs="Arial"/>
          <w:sz w:val="20"/>
          <w:szCs w:val="20"/>
          <w:lang w:val="en-US"/>
        </w:rPr>
        <w:t xml:space="preserve"> in the infected critically ill patient is still not available. The aims of our study were to </w:t>
      </w:r>
      <w:r w:rsidR="0014694C">
        <w:rPr>
          <w:rFonts w:ascii="Arial" w:hAnsi="Arial" w:cs="Arial"/>
          <w:sz w:val="20"/>
          <w:szCs w:val="20"/>
          <w:lang w:val="en-US"/>
        </w:rPr>
        <w:t xml:space="preserve">analyze </w:t>
      </w:r>
      <w:r w:rsidRPr="00CA652E">
        <w:rPr>
          <w:rFonts w:ascii="Arial" w:hAnsi="Arial" w:cs="Arial"/>
          <w:sz w:val="20"/>
          <w:szCs w:val="20"/>
          <w:lang w:val="en-US"/>
        </w:rPr>
        <w:t xml:space="preserve">the </w:t>
      </w:r>
      <w:r w:rsidR="0014694C">
        <w:rPr>
          <w:rFonts w:ascii="Arial" w:hAnsi="Arial" w:cs="Arial"/>
          <w:sz w:val="20"/>
          <w:szCs w:val="20"/>
          <w:lang w:val="en-US"/>
        </w:rPr>
        <w:t xml:space="preserve">relationship of </w:t>
      </w:r>
      <w:r w:rsidRPr="00CA652E">
        <w:rPr>
          <w:rFonts w:ascii="Arial" w:hAnsi="Arial" w:cs="Arial"/>
          <w:sz w:val="20"/>
          <w:szCs w:val="20"/>
          <w:lang w:val="en-US"/>
        </w:rPr>
        <w:t xml:space="preserve">early C-reactive protein kinetics </w:t>
      </w:r>
      <w:r w:rsidR="0014694C">
        <w:rPr>
          <w:rFonts w:ascii="Arial" w:hAnsi="Arial" w:cs="Arial"/>
          <w:sz w:val="20"/>
          <w:szCs w:val="20"/>
          <w:lang w:val="en-US"/>
        </w:rPr>
        <w:t>with</w:t>
      </w:r>
      <w:r w:rsidR="0014694C" w:rsidRPr="00CA652E">
        <w:rPr>
          <w:rFonts w:ascii="Arial" w:hAnsi="Arial" w:cs="Arial"/>
          <w:sz w:val="20"/>
          <w:szCs w:val="20"/>
          <w:lang w:val="en-US"/>
        </w:rPr>
        <w:t xml:space="preserve"> duration</w:t>
      </w:r>
      <w:r w:rsidR="0014694C">
        <w:rPr>
          <w:rFonts w:ascii="Arial" w:hAnsi="Arial" w:cs="Arial"/>
          <w:sz w:val="20"/>
          <w:szCs w:val="20"/>
          <w:lang w:val="en-US"/>
        </w:rPr>
        <w:t xml:space="preserve"> and </w:t>
      </w:r>
      <w:r w:rsidR="0014694C" w:rsidRPr="00CA652E">
        <w:rPr>
          <w:rFonts w:ascii="Arial" w:hAnsi="Arial" w:cs="Arial"/>
          <w:sz w:val="20"/>
          <w:szCs w:val="20"/>
          <w:lang w:val="en-US"/>
        </w:rPr>
        <w:t>appropriateness</w:t>
      </w:r>
      <w:r w:rsidR="0014694C">
        <w:rPr>
          <w:rFonts w:ascii="Arial" w:hAnsi="Arial" w:cs="Arial"/>
          <w:sz w:val="20"/>
          <w:szCs w:val="20"/>
          <w:lang w:val="en-US"/>
        </w:rPr>
        <w:t xml:space="preserve"> of </w:t>
      </w:r>
      <w:r w:rsidRPr="00CA652E">
        <w:rPr>
          <w:rFonts w:ascii="Arial" w:hAnsi="Arial" w:cs="Arial"/>
          <w:sz w:val="20"/>
          <w:szCs w:val="20"/>
          <w:lang w:val="en-US"/>
        </w:rPr>
        <w:t xml:space="preserve">antibiotic therapy </w:t>
      </w:r>
      <w:r>
        <w:rPr>
          <w:rFonts w:ascii="Arial" w:hAnsi="Arial" w:cs="Arial"/>
          <w:sz w:val="20"/>
          <w:szCs w:val="20"/>
          <w:lang w:val="en-US"/>
        </w:rPr>
        <w:t xml:space="preserve">and </w:t>
      </w:r>
      <w:r w:rsidRPr="00CA652E">
        <w:rPr>
          <w:rFonts w:ascii="Arial" w:hAnsi="Arial" w:cs="Arial"/>
          <w:sz w:val="20"/>
          <w:szCs w:val="20"/>
          <w:lang w:val="en-US"/>
        </w:rPr>
        <w:t>its usefulness to predict mortality in infected critically ill patients.</w:t>
      </w:r>
    </w:p>
    <w:p w14:paraId="74A7A2E2" w14:textId="77BCBABD" w:rsidR="00D53671" w:rsidRDefault="00D53671" w:rsidP="00D53671">
      <w:pPr>
        <w:spacing w:after="0" w:line="480" w:lineRule="auto"/>
        <w:jc w:val="both"/>
        <w:rPr>
          <w:rFonts w:ascii="Arial" w:hAnsi="Arial" w:cs="Arial"/>
          <w:sz w:val="20"/>
          <w:szCs w:val="20"/>
          <w:lang w:val="en-GB"/>
        </w:rPr>
      </w:pPr>
      <w:r w:rsidRPr="004C62BA">
        <w:rPr>
          <w:rFonts w:ascii="Arial" w:hAnsi="Arial" w:cs="Arial"/>
          <w:b/>
          <w:sz w:val="20"/>
          <w:szCs w:val="20"/>
          <w:lang w:val="en-GB"/>
        </w:rPr>
        <w:t>MATERIAL AND METHODS:</w:t>
      </w:r>
      <w:r w:rsidRPr="004C62BA">
        <w:rPr>
          <w:rFonts w:ascii="Arial" w:hAnsi="Arial" w:cs="Arial"/>
          <w:sz w:val="20"/>
          <w:szCs w:val="20"/>
          <w:lang w:val="en-GB"/>
        </w:rPr>
        <w:t xml:space="preserve"> </w:t>
      </w:r>
      <w:r w:rsidR="00041C45">
        <w:rPr>
          <w:rFonts w:ascii="Arial" w:hAnsi="Arial" w:cs="Arial"/>
          <w:sz w:val="20"/>
          <w:szCs w:val="20"/>
          <w:lang w:val="en-GB"/>
        </w:rPr>
        <w:t xml:space="preserve">We </w:t>
      </w:r>
      <w:r w:rsidR="00856B1C">
        <w:rPr>
          <w:rFonts w:ascii="Arial" w:hAnsi="Arial" w:cs="Arial"/>
          <w:sz w:val="20"/>
          <w:szCs w:val="20"/>
          <w:lang w:val="en-GB"/>
        </w:rPr>
        <w:t xml:space="preserve">have </w:t>
      </w:r>
      <w:r w:rsidR="00041C45">
        <w:rPr>
          <w:rFonts w:ascii="Arial" w:hAnsi="Arial" w:cs="Arial"/>
          <w:sz w:val="20"/>
          <w:szCs w:val="20"/>
          <w:lang w:val="en-GB"/>
        </w:rPr>
        <w:t>performed</w:t>
      </w:r>
      <w:r w:rsidR="0003089F">
        <w:rPr>
          <w:rFonts w:ascii="Arial" w:hAnsi="Arial" w:cs="Arial"/>
          <w:sz w:val="20"/>
          <w:szCs w:val="20"/>
          <w:lang w:val="en-GB"/>
        </w:rPr>
        <w:t xml:space="preserve"> an</w:t>
      </w:r>
      <w:r>
        <w:rPr>
          <w:rFonts w:ascii="Arial" w:hAnsi="Arial" w:cs="Arial"/>
          <w:sz w:val="20"/>
          <w:szCs w:val="20"/>
          <w:lang w:val="en-GB"/>
        </w:rPr>
        <w:t xml:space="preserve"> observational retrospective study</w:t>
      </w:r>
      <w:r w:rsidRPr="004C62BA">
        <w:rPr>
          <w:rFonts w:ascii="Arial" w:hAnsi="Arial" w:cs="Arial"/>
          <w:sz w:val="20"/>
          <w:szCs w:val="20"/>
          <w:lang w:val="en-GB"/>
        </w:rPr>
        <w:t xml:space="preserve"> </w:t>
      </w:r>
      <w:r>
        <w:rPr>
          <w:rFonts w:ascii="Arial" w:hAnsi="Arial" w:cs="Arial"/>
          <w:sz w:val="20"/>
          <w:szCs w:val="20"/>
          <w:lang w:val="en-GB"/>
        </w:rPr>
        <w:t xml:space="preserve">in a cohort </w:t>
      </w:r>
      <w:r w:rsidR="00041C45">
        <w:rPr>
          <w:rFonts w:ascii="Arial" w:hAnsi="Arial" w:cs="Arial"/>
          <w:sz w:val="20"/>
          <w:szCs w:val="20"/>
          <w:lang w:val="en-GB"/>
        </w:rPr>
        <w:t xml:space="preserve">of </w:t>
      </w:r>
      <w:r w:rsidRPr="004C62BA">
        <w:rPr>
          <w:rFonts w:ascii="Arial" w:hAnsi="Arial" w:cs="Arial"/>
          <w:sz w:val="20"/>
          <w:szCs w:val="20"/>
          <w:lang w:val="en-GB"/>
        </w:rPr>
        <w:t xml:space="preserve">60 patients with community-acquired pneumonia, aspiration pneumonia and </w:t>
      </w:r>
      <w:proofErr w:type="spellStart"/>
      <w:r w:rsidRPr="004C62BA">
        <w:rPr>
          <w:rFonts w:ascii="Arial" w:hAnsi="Arial" w:cs="Arial"/>
          <w:sz w:val="20"/>
          <w:szCs w:val="20"/>
          <w:lang w:val="en-GB"/>
        </w:rPr>
        <w:t>bacteremia</w:t>
      </w:r>
      <w:proofErr w:type="spellEnd"/>
      <w:r>
        <w:rPr>
          <w:rFonts w:ascii="Arial" w:hAnsi="Arial" w:cs="Arial"/>
          <w:sz w:val="20"/>
          <w:szCs w:val="20"/>
          <w:lang w:val="en-GB"/>
        </w:rPr>
        <w:t xml:space="preserve"> at an </w:t>
      </w:r>
      <w:r w:rsidRPr="004C62BA">
        <w:rPr>
          <w:rFonts w:ascii="Arial" w:hAnsi="Arial" w:cs="Arial"/>
          <w:sz w:val="20"/>
          <w:szCs w:val="20"/>
          <w:lang w:val="en-GB"/>
        </w:rPr>
        <w:t xml:space="preserve">Intensive Care Unit. </w:t>
      </w:r>
      <w:r>
        <w:rPr>
          <w:rFonts w:ascii="Arial" w:hAnsi="Arial" w:cs="Arial"/>
          <w:sz w:val="20"/>
          <w:szCs w:val="20"/>
          <w:lang w:val="en-GB"/>
        </w:rPr>
        <w:t xml:space="preserve">We </w:t>
      </w:r>
      <w:r w:rsidR="00856B1C">
        <w:rPr>
          <w:rFonts w:ascii="Arial" w:hAnsi="Arial" w:cs="Arial"/>
          <w:sz w:val="20"/>
          <w:szCs w:val="20"/>
          <w:lang w:val="en-GB"/>
        </w:rPr>
        <w:t xml:space="preserve">have </w:t>
      </w:r>
      <w:r>
        <w:rPr>
          <w:rFonts w:ascii="Arial" w:hAnsi="Arial" w:cs="Arial"/>
          <w:sz w:val="20"/>
          <w:szCs w:val="20"/>
          <w:lang w:val="en-GB"/>
        </w:rPr>
        <w:t xml:space="preserve">collected C-reactive protein consecutive serum levels </w:t>
      </w:r>
      <w:r w:rsidRPr="004C62BA">
        <w:rPr>
          <w:rFonts w:ascii="Arial" w:hAnsi="Arial" w:cs="Arial"/>
          <w:sz w:val="20"/>
          <w:szCs w:val="20"/>
          <w:lang w:val="en-GB"/>
        </w:rPr>
        <w:t xml:space="preserve">for </w:t>
      </w:r>
      <w:r w:rsidR="00041C45">
        <w:rPr>
          <w:rFonts w:ascii="Arial" w:hAnsi="Arial" w:cs="Arial"/>
          <w:sz w:val="20"/>
          <w:szCs w:val="20"/>
          <w:lang w:val="en-GB"/>
        </w:rPr>
        <w:t xml:space="preserve">8 </w:t>
      </w:r>
      <w:r w:rsidRPr="004C62BA">
        <w:rPr>
          <w:rFonts w:ascii="Arial" w:hAnsi="Arial" w:cs="Arial"/>
          <w:sz w:val="20"/>
          <w:szCs w:val="20"/>
          <w:lang w:val="en-GB"/>
        </w:rPr>
        <w:t>days</w:t>
      </w:r>
      <w:r>
        <w:rPr>
          <w:rFonts w:ascii="Arial" w:hAnsi="Arial" w:cs="Arial"/>
          <w:sz w:val="20"/>
          <w:szCs w:val="20"/>
          <w:lang w:val="en-GB"/>
        </w:rPr>
        <w:t xml:space="preserve"> and duration and</w:t>
      </w:r>
      <w:r w:rsidRPr="004C62BA">
        <w:rPr>
          <w:rFonts w:ascii="Arial" w:hAnsi="Arial" w:cs="Arial"/>
          <w:sz w:val="20"/>
          <w:szCs w:val="20"/>
          <w:lang w:val="en-GB"/>
        </w:rPr>
        <w:t xml:space="preserve"> </w:t>
      </w:r>
      <w:r>
        <w:rPr>
          <w:rFonts w:ascii="Arial" w:hAnsi="Arial" w:cs="Arial"/>
          <w:sz w:val="20"/>
          <w:szCs w:val="20"/>
          <w:lang w:val="en-GB"/>
        </w:rPr>
        <w:t>a</w:t>
      </w:r>
      <w:r w:rsidRPr="004C62BA">
        <w:rPr>
          <w:rFonts w:ascii="Arial" w:hAnsi="Arial" w:cs="Arial"/>
          <w:sz w:val="20"/>
          <w:szCs w:val="20"/>
          <w:lang w:val="en-GB"/>
        </w:rPr>
        <w:t xml:space="preserve">ppropriateness of initial antibiotic therapy. </w:t>
      </w:r>
      <w:r>
        <w:rPr>
          <w:rFonts w:ascii="Arial" w:hAnsi="Arial" w:cs="Arial"/>
          <w:sz w:val="20"/>
          <w:szCs w:val="20"/>
          <w:lang w:val="en-GB"/>
        </w:rPr>
        <w:t>C-rea</w:t>
      </w:r>
      <w:r w:rsidR="00E406A8">
        <w:rPr>
          <w:rFonts w:ascii="Arial" w:hAnsi="Arial" w:cs="Arial"/>
          <w:sz w:val="20"/>
          <w:szCs w:val="20"/>
          <w:lang w:val="en-GB"/>
        </w:rPr>
        <w:t>c</w:t>
      </w:r>
      <w:r>
        <w:rPr>
          <w:rFonts w:ascii="Arial" w:hAnsi="Arial" w:cs="Arial"/>
          <w:sz w:val="20"/>
          <w:szCs w:val="20"/>
          <w:lang w:val="en-GB"/>
        </w:rPr>
        <w:t>tive protein</w:t>
      </w:r>
      <w:r w:rsidRPr="004C62BA">
        <w:rPr>
          <w:rFonts w:ascii="Arial" w:hAnsi="Arial" w:cs="Arial"/>
          <w:sz w:val="20"/>
          <w:szCs w:val="20"/>
          <w:lang w:val="en-GB"/>
        </w:rPr>
        <w:t xml:space="preserve"> kinetic </w:t>
      </w:r>
      <w:r w:rsidR="00E406A8" w:rsidRPr="004C62BA">
        <w:rPr>
          <w:rFonts w:ascii="Arial" w:hAnsi="Arial" w:cs="Arial"/>
          <w:sz w:val="20"/>
          <w:szCs w:val="20"/>
          <w:lang w:val="en-GB"/>
        </w:rPr>
        <w:t>groups</w:t>
      </w:r>
      <w:r w:rsidR="00E406A8">
        <w:rPr>
          <w:rFonts w:ascii="Arial" w:hAnsi="Arial" w:cs="Arial"/>
          <w:sz w:val="20"/>
          <w:szCs w:val="20"/>
          <w:lang w:val="en-GB"/>
        </w:rPr>
        <w:t xml:space="preserve"> were defined </w:t>
      </w:r>
      <w:r w:rsidRPr="004C62BA">
        <w:rPr>
          <w:rFonts w:ascii="Arial" w:hAnsi="Arial" w:cs="Arial"/>
          <w:sz w:val="20"/>
          <w:szCs w:val="20"/>
          <w:lang w:val="en-GB"/>
        </w:rPr>
        <w:t>based on</w:t>
      </w:r>
      <w:r>
        <w:rPr>
          <w:rFonts w:ascii="Arial" w:hAnsi="Arial" w:cs="Arial"/>
          <w:sz w:val="20"/>
          <w:szCs w:val="20"/>
          <w:lang w:val="en-GB"/>
        </w:rPr>
        <w:t xml:space="preserve"> the levels at</w:t>
      </w:r>
      <w:r w:rsidRPr="004C62BA">
        <w:rPr>
          <w:rFonts w:ascii="Arial" w:hAnsi="Arial" w:cs="Arial"/>
          <w:sz w:val="20"/>
          <w:szCs w:val="20"/>
          <w:lang w:val="en-GB"/>
        </w:rPr>
        <w:t xml:space="preserve"> </w:t>
      </w:r>
      <w:r>
        <w:rPr>
          <w:rFonts w:ascii="Arial" w:hAnsi="Arial" w:cs="Arial"/>
          <w:sz w:val="20"/>
          <w:szCs w:val="20"/>
          <w:lang w:val="en-GB"/>
        </w:rPr>
        <w:t>the day</w:t>
      </w:r>
      <w:r w:rsidR="004336E5">
        <w:rPr>
          <w:rFonts w:ascii="Arial" w:hAnsi="Arial" w:cs="Arial"/>
          <w:sz w:val="20"/>
          <w:szCs w:val="20"/>
          <w:lang w:val="en-GB"/>
        </w:rPr>
        <w:t>s</w:t>
      </w:r>
      <w:r>
        <w:rPr>
          <w:rFonts w:ascii="Arial" w:hAnsi="Arial" w:cs="Arial"/>
          <w:sz w:val="20"/>
          <w:szCs w:val="20"/>
          <w:lang w:val="en-GB"/>
        </w:rPr>
        <w:t xml:space="preserve"> 0, 4 and 7. </w:t>
      </w:r>
      <w:r w:rsidRPr="004C62BA">
        <w:rPr>
          <w:rFonts w:ascii="Arial" w:hAnsi="Arial" w:cs="Arial"/>
          <w:sz w:val="20"/>
          <w:szCs w:val="20"/>
          <w:lang w:val="en-GB"/>
        </w:rPr>
        <w:t>With a follow-up of one year,</w:t>
      </w:r>
      <w:r w:rsidR="001851F2">
        <w:rPr>
          <w:rFonts w:ascii="Arial" w:hAnsi="Arial" w:cs="Arial"/>
          <w:sz w:val="20"/>
          <w:szCs w:val="20"/>
          <w:lang w:val="en-GB"/>
        </w:rPr>
        <w:t xml:space="preserve"> we have evaluated</w:t>
      </w:r>
      <w:r w:rsidRPr="004C62BA">
        <w:rPr>
          <w:rFonts w:ascii="Arial" w:hAnsi="Arial" w:cs="Arial"/>
          <w:sz w:val="20"/>
          <w:szCs w:val="20"/>
          <w:lang w:val="en-GB"/>
        </w:rPr>
        <w:t xml:space="preserve"> mortality at different moments. </w:t>
      </w:r>
    </w:p>
    <w:p w14:paraId="2FAB79E1" w14:textId="4D4FD07E" w:rsidR="00856B1C" w:rsidRPr="00035A9B" w:rsidRDefault="00D53671" w:rsidP="00D53671">
      <w:pPr>
        <w:spacing w:after="0" w:line="480" w:lineRule="auto"/>
        <w:jc w:val="both"/>
        <w:rPr>
          <w:rFonts w:ascii="Arial" w:hAnsi="Arial" w:cs="Arial"/>
          <w:sz w:val="20"/>
          <w:szCs w:val="20"/>
          <w:lang w:val="en-GB"/>
        </w:rPr>
      </w:pPr>
      <w:r w:rsidRPr="004C62BA">
        <w:rPr>
          <w:rFonts w:ascii="Arial" w:hAnsi="Arial" w:cs="Arial"/>
          <w:b/>
          <w:sz w:val="20"/>
          <w:szCs w:val="20"/>
          <w:lang w:val="en-GB"/>
        </w:rPr>
        <w:t>RESULTS:</w:t>
      </w:r>
      <w:r w:rsidRPr="004C62BA">
        <w:rPr>
          <w:rFonts w:ascii="Arial" w:hAnsi="Arial" w:cs="Arial"/>
          <w:sz w:val="20"/>
          <w:szCs w:val="20"/>
          <w:lang w:val="en-GB"/>
        </w:rPr>
        <w:t xml:space="preserve"> </w:t>
      </w:r>
      <w:r>
        <w:rPr>
          <w:rFonts w:ascii="Arial" w:hAnsi="Arial" w:cs="Arial"/>
          <w:sz w:val="20"/>
          <w:szCs w:val="20"/>
          <w:lang w:val="en-GB"/>
        </w:rPr>
        <w:t xml:space="preserve">We </w:t>
      </w:r>
      <w:r w:rsidR="00E406A8">
        <w:rPr>
          <w:rFonts w:ascii="Arial" w:hAnsi="Arial" w:cs="Arial"/>
          <w:sz w:val="20"/>
          <w:szCs w:val="20"/>
          <w:lang w:val="en-GB"/>
        </w:rPr>
        <w:t xml:space="preserve">have obtained </w:t>
      </w:r>
      <w:r w:rsidRPr="000F7C1D">
        <w:rPr>
          <w:rFonts w:ascii="Arial" w:hAnsi="Arial" w:cs="Arial"/>
          <w:sz w:val="20"/>
          <w:szCs w:val="20"/>
          <w:lang w:val="en-GB"/>
        </w:rPr>
        <w:t>three different C-reactive protein kinetic groups</w:t>
      </w:r>
      <w:r w:rsidR="00E406A8">
        <w:rPr>
          <w:rFonts w:ascii="Arial" w:hAnsi="Arial" w:cs="Arial"/>
          <w:sz w:val="20"/>
          <w:szCs w:val="20"/>
          <w:lang w:val="en-GB"/>
        </w:rPr>
        <w:t xml:space="preserve"> from the sample</w:t>
      </w:r>
      <w:r w:rsidRPr="000F7C1D">
        <w:rPr>
          <w:rFonts w:ascii="Arial" w:hAnsi="Arial" w:cs="Arial"/>
          <w:sz w:val="20"/>
          <w:szCs w:val="20"/>
          <w:lang w:val="en-GB"/>
        </w:rPr>
        <w:t xml:space="preserve">: fast response, delayed but fast response and delayed and slow response. </w:t>
      </w:r>
      <w:r w:rsidR="00457DEA">
        <w:rPr>
          <w:rFonts w:ascii="Arial" w:hAnsi="Arial" w:cs="Arial"/>
          <w:sz w:val="20"/>
          <w:szCs w:val="20"/>
          <w:lang w:val="en-GB"/>
        </w:rPr>
        <w:t xml:space="preserve">We have not found </w:t>
      </w:r>
      <w:r w:rsidRPr="000F7C1D">
        <w:rPr>
          <w:rFonts w:ascii="Arial" w:hAnsi="Arial" w:cs="Arial"/>
          <w:sz w:val="20"/>
          <w:szCs w:val="20"/>
          <w:lang w:val="en-GB"/>
        </w:rPr>
        <w:t xml:space="preserve">statistically significant association between </w:t>
      </w:r>
      <w:r>
        <w:rPr>
          <w:rFonts w:ascii="Arial" w:hAnsi="Arial" w:cs="Arial"/>
          <w:sz w:val="20"/>
          <w:szCs w:val="20"/>
          <w:lang w:val="en-GB"/>
        </w:rPr>
        <w:t>C-reactive protein</w:t>
      </w:r>
      <w:r w:rsidRPr="000F7C1D">
        <w:rPr>
          <w:rFonts w:ascii="Arial" w:hAnsi="Arial" w:cs="Arial"/>
          <w:sz w:val="20"/>
          <w:szCs w:val="20"/>
          <w:lang w:val="en-GB"/>
        </w:rPr>
        <w:t xml:space="preserve"> kinetics </w:t>
      </w:r>
      <w:r w:rsidR="0003089F">
        <w:rPr>
          <w:rFonts w:ascii="Arial" w:hAnsi="Arial" w:cs="Arial"/>
          <w:sz w:val="20"/>
          <w:szCs w:val="20"/>
          <w:lang w:val="en-GB"/>
        </w:rPr>
        <w:t>and</w:t>
      </w:r>
      <w:r w:rsidR="00E406A8">
        <w:rPr>
          <w:rFonts w:ascii="Arial" w:hAnsi="Arial" w:cs="Arial"/>
          <w:sz w:val="20"/>
          <w:szCs w:val="20"/>
          <w:lang w:val="en-GB"/>
        </w:rPr>
        <w:t xml:space="preserve"> </w:t>
      </w:r>
      <w:r w:rsidRPr="000F7C1D">
        <w:rPr>
          <w:rFonts w:ascii="Arial" w:hAnsi="Arial" w:cs="Arial"/>
          <w:sz w:val="20"/>
          <w:szCs w:val="20"/>
          <w:lang w:val="en-GB"/>
        </w:rPr>
        <w:t xml:space="preserve">early (Intensive Care Unit, Hospital and 28-days) </w:t>
      </w:r>
      <w:r w:rsidR="00E406A8">
        <w:rPr>
          <w:rFonts w:ascii="Arial" w:hAnsi="Arial" w:cs="Arial"/>
          <w:sz w:val="20"/>
          <w:szCs w:val="20"/>
          <w:lang w:val="en-GB"/>
        </w:rPr>
        <w:t xml:space="preserve">or </w:t>
      </w:r>
      <w:r w:rsidRPr="000F7C1D">
        <w:rPr>
          <w:rFonts w:ascii="Arial" w:hAnsi="Arial" w:cs="Arial"/>
          <w:sz w:val="20"/>
          <w:szCs w:val="20"/>
          <w:lang w:val="en-GB"/>
        </w:rPr>
        <w:t xml:space="preserve">late (6 months and 1 year) mortality and antibiotic therapy duration (p&gt;0.05). Although there were no differences statistically significant between the antibiotic therapy appropriateness and </w:t>
      </w:r>
      <w:r>
        <w:rPr>
          <w:rFonts w:ascii="Arial" w:hAnsi="Arial" w:cs="Arial"/>
          <w:sz w:val="20"/>
          <w:szCs w:val="20"/>
          <w:lang w:val="en-GB"/>
        </w:rPr>
        <w:t xml:space="preserve">the defined groups </w:t>
      </w:r>
      <w:r w:rsidRPr="000F7C1D">
        <w:rPr>
          <w:rFonts w:ascii="Arial" w:hAnsi="Arial" w:cs="Arial"/>
          <w:sz w:val="20"/>
          <w:szCs w:val="20"/>
          <w:lang w:val="en-GB"/>
        </w:rPr>
        <w:t>(p=0.265)</w:t>
      </w:r>
      <w:r>
        <w:rPr>
          <w:rFonts w:ascii="Arial" w:hAnsi="Arial" w:cs="Arial"/>
          <w:sz w:val="20"/>
          <w:szCs w:val="20"/>
          <w:lang w:val="en-GB"/>
        </w:rPr>
        <w:t>,</w:t>
      </w:r>
      <w:r w:rsidRPr="000F7C1D">
        <w:rPr>
          <w:rFonts w:ascii="Arial" w:hAnsi="Arial" w:cs="Arial"/>
          <w:sz w:val="20"/>
          <w:szCs w:val="20"/>
          <w:lang w:val="en-GB"/>
        </w:rPr>
        <w:t xml:space="preserve"> no patient with inappropriate antibiotic therapy presented a fast response pattern</w:t>
      </w:r>
      <w:r w:rsidR="004336E5">
        <w:rPr>
          <w:rFonts w:ascii="Arial" w:hAnsi="Arial" w:cs="Arial"/>
          <w:sz w:val="20"/>
          <w:szCs w:val="20"/>
          <w:lang w:val="en-GB"/>
        </w:rPr>
        <w:t>.</w:t>
      </w:r>
    </w:p>
    <w:p w14:paraId="15C6A6E8" w14:textId="449B71C8" w:rsidR="00044966" w:rsidRPr="00F41C66" w:rsidRDefault="00044966" w:rsidP="00D53671">
      <w:pPr>
        <w:spacing w:after="0" w:line="480" w:lineRule="auto"/>
        <w:jc w:val="both"/>
        <w:rPr>
          <w:rFonts w:ascii="Arial" w:hAnsi="Arial" w:cs="Arial"/>
          <w:b/>
          <w:color w:val="FF0000"/>
          <w:sz w:val="20"/>
          <w:szCs w:val="20"/>
          <w:lang w:val="en-GB"/>
        </w:rPr>
      </w:pPr>
      <w:r w:rsidRPr="00F41C66">
        <w:rPr>
          <w:rFonts w:ascii="Arial" w:hAnsi="Arial" w:cs="Arial"/>
          <w:b/>
          <w:color w:val="FF0000"/>
          <w:sz w:val="20"/>
          <w:szCs w:val="20"/>
          <w:lang w:val="en-GB"/>
        </w:rPr>
        <w:t>DISCUSSION</w:t>
      </w:r>
      <w:r w:rsidR="00B904D6" w:rsidRPr="0066259E">
        <w:rPr>
          <w:rFonts w:ascii="Arial" w:hAnsi="Arial" w:cs="Arial"/>
          <w:b/>
          <w:color w:val="FF0000"/>
          <w:sz w:val="20"/>
          <w:szCs w:val="20"/>
          <w:lang w:val="en-GB"/>
        </w:rPr>
        <w:t xml:space="preserve">: </w:t>
      </w:r>
      <w:r w:rsidR="00B904D6" w:rsidRPr="00F41C66">
        <w:rPr>
          <w:rFonts w:ascii="Arial" w:hAnsi="Arial" w:cs="Arial"/>
          <w:color w:val="FF0000"/>
          <w:sz w:val="20"/>
          <w:szCs w:val="20"/>
          <w:lang w:val="en-US"/>
        </w:rPr>
        <w:t xml:space="preserve">Several studies suggest the importance </w:t>
      </w:r>
      <w:r w:rsidR="0066259E" w:rsidRPr="00F41C66">
        <w:rPr>
          <w:rFonts w:ascii="Arial" w:hAnsi="Arial" w:cs="Arial"/>
          <w:color w:val="FF0000"/>
          <w:sz w:val="20"/>
          <w:szCs w:val="20"/>
          <w:lang w:val="en-US"/>
        </w:rPr>
        <w:t>of this protein in infection.</w:t>
      </w:r>
    </w:p>
    <w:p w14:paraId="2799221A" w14:textId="00FDC982" w:rsidR="00D53671" w:rsidRPr="00CA652E" w:rsidRDefault="00D53671" w:rsidP="00D53671">
      <w:pPr>
        <w:spacing w:after="0" w:line="480" w:lineRule="auto"/>
        <w:jc w:val="both"/>
        <w:rPr>
          <w:rFonts w:ascii="Arial" w:hAnsi="Arial" w:cs="Arial"/>
          <w:sz w:val="20"/>
          <w:szCs w:val="20"/>
          <w:lang w:val="en-US"/>
        </w:rPr>
      </w:pPr>
      <w:r w:rsidRPr="004C62BA">
        <w:rPr>
          <w:rFonts w:ascii="Arial" w:hAnsi="Arial" w:cs="Arial"/>
          <w:b/>
          <w:sz w:val="20"/>
          <w:szCs w:val="20"/>
          <w:lang w:val="en-GB"/>
        </w:rPr>
        <w:t>CONCLUSION:</w:t>
      </w:r>
      <w:r w:rsidRPr="004C62BA">
        <w:rPr>
          <w:rFonts w:ascii="Arial" w:hAnsi="Arial" w:cs="Arial"/>
          <w:sz w:val="20"/>
          <w:szCs w:val="20"/>
          <w:lang w:val="en-GB"/>
        </w:rPr>
        <w:t xml:space="preserve"> </w:t>
      </w:r>
      <w:r>
        <w:rPr>
          <w:rFonts w:ascii="Arial" w:hAnsi="Arial" w:cs="Arial"/>
          <w:sz w:val="20"/>
          <w:szCs w:val="20"/>
          <w:lang w:val="en-GB"/>
        </w:rPr>
        <w:t>E</w:t>
      </w:r>
      <w:r w:rsidRPr="004C62BA">
        <w:rPr>
          <w:rFonts w:ascii="Arial" w:hAnsi="Arial" w:cs="Arial"/>
          <w:sz w:val="20"/>
          <w:szCs w:val="20"/>
          <w:lang w:val="en-GB"/>
        </w:rPr>
        <w:t xml:space="preserve">arly </w:t>
      </w:r>
      <w:r w:rsidRPr="00CA652E">
        <w:rPr>
          <w:rFonts w:ascii="Arial" w:hAnsi="Arial" w:cs="Arial"/>
          <w:sz w:val="20"/>
          <w:szCs w:val="20"/>
          <w:lang w:val="en-US"/>
        </w:rPr>
        <w:t xml:space="preserve">C-reactive protein kinetics may not be correlated </w:t>
      </w:r>
      <w:r>
        <w:rPr>
          <w:rFonts w:ascii="Arial" w:hAnsi="Arial" w:cs="Arial"/>
          <w:sz w:val="20"/>
          <w:szCs w:val="20"/>
          <w:lang w:val="en-US"/>
        </w:rPr>
        <w:t xml:space="preserve">with response and </w:t>
      </w:r>
      <w:r w:rsidRPr="00CA652E">
        <w:rPr>
          <w:rFonts w:ascii="Arial" w:hAnsi="Arial" w:cs="Arial"/>
          <w:sz w:val="20"/>
          <w:szCs w:val="20"/>
          <w:lang w:val="en-US"/>
        </w:rPr>
        <w:t>prognostic assessment in infected critically ill patients.</w:t>
      </w:r>
      <w:r>
        <w:rPr>
          <w:rFonts w:ascii="Arial" w:hAnsi="Arial" w:cs="Arial"/>
          <w:sz w:val="20"/>
          <w:szCs w:val="20"/>
          <w:lang w:val="en-US"/>
        </w:rPr>
        <w:t xml:space="preserve"> </w:t>
      </w:r>
      <w:proofErr w:type="gramStart"/>
      <w:r>
        <w:rPr>
          <w:rFonts w:ascii="Arial" w:hAnsi="Arial" w:cs="Arial"/>
          <w:sz w:val="20"/>
          <w:szCs w:val="20"/>
          <w:lang w:val="en-US"/>
        </w:rPr>
        <w:t>Nevertheless, a fast response pattern trends to exclude initial inappropriate antibiotic therapy.</w:t>
      </w:r>
      <w:proofErr w:type="gramEnd"/>
    </w:p>
    <w:p w14:paraId="53C64E35" w14:textId="77777777" w:rsidR="004C62BA" w:rsidRDefault="004C62BA" w:rsidP="00996EAD">
      <w:pPr>
        <w:spacing w:after="0" w:line="480" w:lineRule="auto"/>
        <w:jc w:val="both"/>
        <w:rPr>
          <w:rFonts w:ascii="Arial" w:hAnsi="Arial" w:cs="Arial"/>
          <w:b/>
          <w:sz w:val="20"/>
          <w:szCs w:val="20"/>
          <w:lang w:val="en-GB"/>
        </w:rPr>
      </w:pPr>
    </w:p>
    <w:p w14:paraId="79B31BC5" w14:textId="40C2D061" w:rsidR="00445285" w:rsidRPr="004C62BA" w:rsidRDefault="00526135" w:rsidP="00996EAD">
      <w:pPr>
        <w:spacing w:after="0" w:line="480" w:lineRule="auto"/>
        <w:jc w:val="both"/>
        <w:rPr>
          <w:rFonts w:ascii="Arial" w:hAnsi="Arial" w:cs="Arial"/>
          <w:sz w:val="20"/>
          <w:szCs w:val="20"/>
          <w:lang w:val="en-GB"/>
        </w:rPr>
      </w:pPr>
      <w:r w:rsidRPr="004C62BA">
        <w:rPr>
          <w:rFonts w:ascii="Arial" w:hAnsi="Arial" w:cs="Arial"/>
          <w:b/>
          <w:sz w:val="20"/>
          <w:szCs w:val="20"/>
          <w:lang w:val="en-GB"/>
        </w:rPr>
        <w:t>KEYWORDS:</w:t>
      </w:r>
      <w:r>
        <w:rPr>
          <w:rFonts w:ascii="Arial" w:hAnsi="Arial" w:cs="Arial"/>
          <w:sz w:val="20"/>
          <w:szCs w:val="20"/>
          <w:lang w:val="en-GB"/>
        </w:rPr>
        <w:t xml:space="preserve"> </w:t>
      </w:r>
      <w:proofErr w:type="gramStart"/>
      <w:r w:rsidR="006F7F6F">
        <w:rPr>
          <w:rFonts w:ascii="Arial" w:hAnsi="Arial" w:cs="Arial"/>
          <w:sz w:val="20"/>
          <w:szCs w:val="20"/>
          <w:lang w:val="en-GB"/>
        </w:rPr>
        <w:t>C-</w:t>
      </w:r>
      <w:r w:rsidR="00075CB7">
        <w:rPr>
          <w:rFonts w:ascii="Arial" w:hAnsi="Arial" w:cs="Arial"/>
          <w:sz w:val="20"/>
          <w:szCs w:val="20"/>
          <w:lang w:val="en-GB"/>
        </w:rPr>
        <w:t>R</w:t>
      </w:r>
      <w:r w:rsidR="00445285" w:rsidRPr="004C62BA">
        <w:rPr>
          <w:rFonts w:ascii="Arial" w:hAnsi="Arial" w:cs="Arial"/>
          <w:sz w:val="20"/>
          <w:szCs w:val="20"/>
          <w:lang w:val="en-GB"/>
        </w:rPr>
        <w:t>eactiv</w:t>
      </w:r>
      <w:r w:rsidR="006F7F6F">
        <w:rPr>
          <w:rFonts w:ascii="Arial" w:hAnsi="Arial" w:cs="Arial"/>
          <w:sz w:val="20"/>
          <w:szCs w:val="20"/>
          <w:lang w:val="en-GB"/>
        </w:rPr>
        <w:t xml:space="preserve">e </w:t>
      </w:r>
      <w:r w:rsidR="00075CB7">
        <w:rPr>
          <w:rFonts w:ascii="Arial" w:hAnsi="Arial" w:cs="Arial"/>
          <w:sz w:val="20"/>
          <w:szCs w:val="20"/>
          <w:lang w:val="en-GB"/>
        </w:rPr>
        <w:t>P</w:t>
      </w:r>
      <w:r w:rsidR="006F7F6F">
        <w:rPr>
          <w:rFonts w:ascii="Arial" w:hAnsi="Arial" w:cs="Arial"/>
          <w:sz w:val="20"/>
          <w:szCs w:val="20"/>
          <w:lang w:val="en-GB"/>
        </w:rPr>
        <w:t>rotein</w:t>
      </w:r>
      <w:proofErr w:type="gramEnd"/>
      <w:r w:rsidR="006F7F6F">
        <w:rPr>
          <w:rFonts w:ascii="Arial" w:hAnsi="Arial" w:cs="Arial"/>
          <w:sz w:val="20"/>
          <w:szCs w:val="20"/>
          <w:lang w:val="en-GB"/>
        </w:rPr>
        <w:t xml:space="preserve">, </w:t>
      </w:r>
      <w:r w:rsidR="00075CB7">
        <w:rPr>
          <w:rFonts w:ascii="Arial" w:hAnsi="Arial" w:cs="Arial"/>
          <w:sz w:val="20"/>
          <w:szCs w:val="20"/>
          <w:lang w:val="en-GB"/>
        </w:rPr>
        <w:t>I</w:t>
      </w:r>
      <w:r w:rsidR="006F7F6F" w:rsidRPr="004C62BA">
        <w:rPr>
          <w:rFonts w:ascii="Arial" w:hAnsi="Arial" w:cs="Arial"/>
          <w:sz w:val="20"/>
          <w:szCs w:val="20"/>
          <w:lang w:val="en-GB"/>
        </w:rPr>
        <w:t>nfection</w:t>
      </w:r>
      <w:r w:rsidR="006F7F6F">
        <w:rPr>
          <w:rFonts w:ascii="Arial" w:hAnsi="Arial" w:cs="Arial"/>
          <w:sz w:val="20"/>
          <w:szCs w:val="20"/>
          <w:lang w:val="en-GB"/>
        </w:rPr>
        <w:t xml:space="preserve">, </w:t>
      </w:r>
      <w:r w:rsidR="00075CB7">
        <w:rPr>
          <w:rFonts w:ascii="Arial" w:hAnsi="Arial" w:cs="Arial"/>
          <w:sz w:val="20"/>
          <w:szCs w:val="20"/>
          <w:lang w:val="en-GB"/>
        </w:rPr>
        <w:t>K</w:t>
      </w:r>
      <w:r w:rsidR="006F7F6F">
        <w:rPr>
          <w:rFonts w:ascii="Arial" w:hAnsi="Arial" w:cs="Arial"/>
          <w:sz w:val="20"/>
          <w:szCs w:val="20"/>
          <w:lang w:val="en-GB"/>
        </w:rPr>
        <w:t>inetic</w:t>
      </w:r>
      <w:r w:rsidR="00075CB7">
        <w:rPr>
          <w:rFonts w:ascii="Arial" w:hAnsi="Arial" w:cs="Arial"/>
          <w:sz w:val="20"/>
          <w:szCs w:val="20"/>
          <w:lang w:val="en-GB"/>
        </w:rPr>
        <w:t>s</w:t>
      </w:r>
      <w:r w:rsidR="006F7F6F">
        <w:rPr>
          <w:rFonts w:ascii="Arial" w:hAnsi="Arial" w:cs="Arial"/>
          <w:sz w:val="20"/>
          <w:szCs w:val="20"/>
          <w:lang w:val="en-GB"/>
        </w:rPr>
        <w:t xml:space="preserve"> and </w:t>
      </w:r>
      <w:r w:rsidR="00075CB7">
        <w:rPr>
          <w:rFonts w:ascii="Arial" w:hAnsi="Arial" w:cs="Arial"/>
          <w:sz w:val="20"/>
          <w:szCs w:val="20"/>
          <w:lang w:val="en-GB"/>
        </w:rPr>
        <w:t>Mortality</w:t>
      </w:r>
      <w:r w:rsidR="004336E5">
        <w:rPr>
          <w:rFonts w:ascii="Arial" w:hAnsi="Arial" w:cs="Arial"/>
          <w:sz w:val="20"/>
          <w:szCs w:val="20"/>
          <w:lang w:val="en-GB"/>
        </w:rPr>
        <w:t>.</w:t>
      </w:r>
      <w:hyperlink w:anchor="_ENREF_1" w:tooltip="Angus, 2002 #43" w:history="1"/>
    </w:p>
    <w:p w14:paraId="673D5092" w14:textId="77777777" w:rsidR="00445285" w:rsidRPr="004C62BA" w:rsidRDefault="00445285" w:rsidP="00996EAD">
      <w:pPr>
        <w:spacing w:after="0" w:line="480" w:lineRule="auto"/>
        <w:jc w:val="both"/>
        <w:rPr>
          <w:rFonts w:ascii="Arial" w:hAnsi="Arial" w:cs="Arial"/>
          <w:sz w:val="20"/>
          <w:szCs w:val="20"/>
          <w:lang w:val="en-GB"/>
        </w:rPr>
      </w:pPr>
    </w:p>
    <w:p w14:paraId="3648E28E" w14:textId="77777777" w:rsidR="00526135" w:rsidRPr="008607BD" w:rsidRDefault="00526135" w:rsidP="00996EAD">
      <w:pPr>
        <w:spacing w:after="0" w:line="480" w:lineRule="auto"/>
        <w:jc w:val="both"/>
        <w:rPr>
          <w:rFonts w:ascii="Arial" w:hAnsi="Arial" w:cs="Arial"/>
          <w:b/>
          <w:sz w:val="20"/>
          <w:szCs w:val="20"/>
        </w:rPr>
      </w:pPr>
      <w:r w:rsidRPr="00526135">
        <w:rPr>
          <w:rFonts w:ascii="Arial" w:hAnsi="Arial" w:cs="Arial"/>
          <w:b/>
          <w:sz w:val="24"/>
          <w:szCs w:val="24"/>
        </w:rPr>
        <w:t>RESUMO</w:t>
      </w:r>
    </w:p>
    <w:p w14:paraId="53E5DBC1" w14:textId="77777777" w:rsidR="00FE4BDA" w:rsidRPr="00354053" w:rsidRDefault="00FE4BDA" w:rsidP="00FE4BDA">
      <w:pPr>
        <w:spacing w:after="0" w:line="480" w:lineRule="auto"/>
        <w:jc w:val="both"/>
        <w:rPr>
          <w:rFonts w:ascii="Arial" w:hAnsi="Arial" w:cs="Arial"/>
          <w:sz w:val="20"/>
          <w:szCs w:val="20"/>
        </w:rPr>
      </w:pPr>
      <w:r w:rsidRPr="004C62BA">
        <w:rPr>
          <w:rFonts w:ascii="Arial" w:hAnsi="Arial" w:cs="Arial"/>
          <w:b/>
          <w:sz w:val="20"/>
          <w:szCs w:val="20"/>
        </w:rPr>
        <w:lastRenderedPageBreak/>
        <w:t>INTRODUÇÃO:</w:t>
      </w:r>
      <w:r w:rsidRPr="004C62BA">
        <w:rPr>
          <w:rFonts w:ascii="Arial" w:hAnsi="Arial" w:cs="Arial"/>
          <w:sz w:val="20"/>
          <w:szCs w:val="20"/>
        </w:rPr>
        <w:t xml:space="preserve"> </w:t>
      </w:r>
      <w:r>
        <w:rPr>
          <w:rFonts w:ascii="Arial" w:hAnsi="Arial" w:cs="Arial"/>
          <w:sz w:val="20"/>
          <w:szCs w:val="20"/>
        </w:rPr>
        <w:t xml:space="preserve">O </w:t>
      </w:r>
      <w:proofErr w:type="spellStart"/>
      <w:r>
        <w:rPr>
          <w:rFonts w:ascii="Arial" w:hAnsi="Arial" w:cs="Arial"/>
          <w:sz w:val="20"/>
          <w:szCs w:val="20"/>
        </w:rPr>
        <w:t>biomarcador</w:t>
      </w:r>
      <w:proofErr w:type="spellEnd"/>
      <w:r>
        <w:rPr>
          <w:rFonts w:ascii="Arial" w:hAnsi="Arial" w:cs="Arial"/>
          <w:sz w:val="20"/>
          <w:szCs w:val="20"/>
        </w:rPr>
        <w:t xml:space="preserve"> ideal capaz de avaliar a resposta e prognóstico no doente crítico </w:t>
      </w:r>
      <w:proofErr w:type="spellStart"/>
      <w:r>
        <w:rPr>
          <w:rFonts w:ascii="Arial" w:hAnsi="Arial" w:cs="Arial"/>
          <w:sz w:val="20"/>
          <w:szCs w:val="20"/>
        </w:rPr>
        <w:t>infetado</w:t>
      </w:r>
      <w:proofErr w:type="spellEnd"/>
      <w:r>
        <w:rPr>
          <w:rFonts w:ascii="Arial" w:hAnsi="Arial" w:cs="Arial"/>
          <w:sz w:val="20"/>
          <w:szCs w:val="20"/>
        </w:rPr>
        <w:t xml:space="preserve"> ainda não está disponível. </w:t>
      </w:r>
      <w:r w:rsidRPr="004C62BA">
        <w:rPr>
          <w:rFonts w:ascii="Arial" w:hAnsi="Arial" w:cs="Arial"/>
          <w:sz w:val="20"/>
          <w:szCs w:val="20"/>
        </w:rPr>
        <w:t xml:space="preserve">Os objetivos do nosso estudo foram avaliar </w:t>
      </w:r>
      <w:r>
        <w:rPr>
          <w:rFonts w:ascii="Arial" w:hAnsi="Arial" w:cs="Arial"/>
          <w:sz w:val="20"/>
          <w:szCs w:val="20"/>
        </w:rPr>
        <w:t xml:space="preserve">a relação da </w:t>
      </w:r>
      <w:r w:rsidRPr="004C62BA">
        <w:rPr>
          <w:rFonts w:ascii="Arial" w:hAnsi="Arial" w:cs="Arial"/>
          <w:sz w:val="20"/>
          <w:szCs w:val="20"/>
        </w:rPr>
        <w:t xml:space="preserve">cinética precoce da proteína </w:t>
      </w:r>
      <w:proofErr w:type="spellStart"/>
      <w:r w:rsidRPr="004C62BA">
        <w:rPr>
          <w:rFonts w:ascii="Arial" w:hAnsi="Arial" w:cs="Arial"/>
          <w:sz w:val="20"/>
          <w:szCs w:val="20"/>
        </w:rPr>
        <w:t>C-reativa</w:t>
      </w:r>
      <w:proofErr w:type="spellEnd"/>
      <w:r w:rsidRPr="004C62BA">
        <w:rPr>
          <w:rFonts w:ascii="Arial" w:hAnsi="Arial" w:cs="Arial"/>
          <w:sz w:val="20"/>
          <w:szCs w:val="20"/>
        </w:rPr>
        <w:t xml:space="preserve"> </w:t>
      </w:r>
      <w:r>
        <w:rPr>
          <w:rFonts w:ascii="Arial" w:hAnsi="Arial" w:cs="Arial"/>
          <w:sz w:val="20"/>
          <w:szCs w:val="20"/>
        </w:rPr>
        <w:t>com a duração e apropriação da terapêutica antibiótica e a sua utilidade na predição de</w:t>
      </w:r>
      <w:r w:rsidRPr="004C62BA">
        <w:rPr>
          <w:rFonts w:ascii="Arial" w:hAnsi="Arial" w:cs="Arial"/>
          <w:sz w:val="20"/>
          <w:szCs w:val="20"/>
        </w:rPr>
        <w:t xml:space="preserve"> mortalidade</w:t>
      </w:r>
      <w:r>
        <w:rPr>
          <w:rFonts w:ascii="Arial" w:hAnsi="Arial" w:cs="Arial"/>
          <w:sz w:val="20"/>
          <w:szCs w:val="20"/>
        </w:rPr>
        <w:t>.</w:t>
      </w:r>
    </w:p>
    <w:p w14:paraId="342C7074" w14:textId="77777777" w:rsidR="00FE4BDA" w:rsidRPr="008607BD" w:rsidRDefault="00FE4BDA" w:rsidP="00FE4BDA">
      <w:pPr>
        <w:spacing w:after="0" w:line="480" w:lineRule="auto"/>
        <w:jc w:val="both"/>
        <w:rPr>
          <w:rFonts w:ascii="Arial" w:hAnsi="Arial" w:cs="Arial"/>
          <w:sz w:val="20"/>
          <w:szCs w:val="20"/>
        </w:rPr>
      </w:pPr>
      <w:r w:rsidRPr="004C62BA">
        <w:rPr>
          <w:rFonts w:ascii="Arial" w:hAnsi="Arial" w:cs="Arial"/>
          <w:b/>
          <w:sz w:val="20"/>
          <w:szCs w:val="20"/>
        </w:rPr>
        <w:t>MATERIAIS E MÉTODOS:</w:t>
      </w:r>
      <w:r w:rsidRPr="004C62BA">
        <w:rPr>
          <w:rFonts w:ascii="Arial" w:hAnsi="Arial" w:cs="Arial"/>
          <w:sz w:val="20"/>
          <w:szCs w:val="20"/>
        </w:rPr>
        <w:t xml:space="preserve"> </w:t>
      </w:r>
      <w:r>
        <w:rPr>
          <w:rFonts w:ascii="Arial" w:hAnsi="Arial" w:cs="Arial"/>
          <w:sz w:val="20"/>
          <w:szCs w:val="20"/>
        </w:rPr>
        <w:t xml:space="preserve">Realizámos um estudo </w:t>
      </w:r>
      <w:proofErr w:type="spellStart"/>
      <w:r>
        <w:rPr>
          <w:rFonts w:ascii="Arial" w:hAnsi="Arial" w:cs="Arial"/>
          <w:sz w:val="20"/>
          <w:szCs w:val="20"/>
        </w:rPr>
        <w:t>retrospetivo</w:t>
      </w:r>
      <w:proofErr w:type="spellEnd"/>
      <w:r>
        <w:rPr>
          <w:rFonts w:ascii="Arial" w:hAnsi="Arial" w:cs="Arial"/>
          <w:sz w:val="20"/>
          <w:szCs w:val="20"/>
        </w:rPr>
        <w:t xml:space="preserve"> observacional numa coorte de </w:t>
      </w:r>
      <w:r w:rsidRPr="004C62BA">
        <w:rPr>
          <w:rFonts w:ascii="Arial" w:hAnsi="Arial" w:cs="Arial"/>
          <w:sz w:val="20"/>
          <w:szCs w:val="20"/>
        </w:rPr>
        <w:t xml:space="preserve">60 doentes com pneumonia adquirida na comunidade, pneumonia de aspiração e </w:t>
      </w:r>
      <w:proofErr w:type="spellStart"/>
      <w:r w:rsidRPr="004C62BA">
        <w:rPr>
          <w:rFonts w:ascii="Arial" w:hAnsi="Arial" w:cs="Arial"/>
          <w:sz w:val="20"/>
          <w:szCs w:val="20"/>
        </w:rPr>
        <w:t>bacteremia</w:t>
      </w:r>
      <w:proofErr w:type="spellEnd"/>
      <w:r w:rsidRPr="008A7896">
        <w:rPr>
          <w:rFonts w:ascii="Arial" w:hAnsi="Arial" w:cs="Arial"/>
          <w:sz w:val="20"/>
          <w:szCs w:val="20"/>
        </w:rPr>
        <w:t xml:space="preserve"> </w:t>
      </w:r>
      <w:r>
        <w:rPr>
          <w:rFonts w:ascii="Arial" w:hAnsi="Arial" w:cs="Arial"/>
          <w:sz w:val="20"/>
          <w:szCs w:val="20"/>
        </w:rPr>
        <w:t>n</w:t>
      </w:r>
      <w:r w:rsidRPr="004C62BA">
        <w:rPr>
          <w:rFonts w:ascii="Arial" w:hAnsi="Arial" w:cs="Arial"/>
          <w:sz w:val="20"/>
          <w:szCs w:val="20"/>
        </w:rPr>
        <w:t xml:space="preserve">uma Unidade de cuidados intensivos. </w:t>
      </w:r>
      <w:r>
        <w:rPr>
          <w:rFonts w:ascii="Arial" w:hAnsi="Arial" w:cs="Arial"/>
          <w:sz w:val="20"/>
          <w:szCs w:val="20"/>
        </w:rPr>
        <w:t>Colhemos níveis séricos de</w:t>
      </w:r>
      <w:r w:rsidRPr="004C62BA">
        <w:rPr>
          <w:rFonts w:ascii="Arial" w:hAnsi="Arial" w:cs="Arial"/>
          <w:sz w:val="20"/>
          <w:szCs w:val="20"/>
        </w:rPr>
        <w:t xml:space="preserve"> proteína </w:t>
      </w:r>
      <w:proofErr w:type="spellStart"/>
      <w:r w:rsidRPr="004C62BA">
        <w:rPr>
          <w:rFonts w:ascii="Arial" w:hAnsi="Arial" w:cs="Arial"/>
          <w:sz w:val="20"/>
          <w:szCs w:val="20"/>
        </w:rPr>
        <w:t>C-reativa</w:t>
      </w:r>
      <w:proofErr w:type="spellEnd"/>
      <w:r>
        <w:rPr>
          <w:rFonts w:ascii="Arial" w:hAnsi="Arial" w:cs="Arial"/>
          <w:sz w:val="20"/>
          <w:szCs w:val="20"/>
        </w:rPr>
        <w:t xml:space="preserve"> </w:t>
      </w:r>
      <w:r w:rsidRPr="004C62BA">
        <w:rPr>
          <w:rFonts w:ascii="Arial" w:hAnsi="Arial" w:cs="Arial"/>
          <w:sz w:val="20"/>
          <w:szCs w:val="20"/>
        </w:rPr>
        <w:t>durante 8 dias</w:t>
      </w:r>
      <w:r>
        <w:rPr>
          <w:rFonts w:ascii="Arial" w:hAnsi="Arial" w:cs="Arial"/>
          <w:sz w:val="20"/>
          <w:szCs w:val="20"/>
        </w:rPr>
        <w:t xml:space="preserve"> e a</w:t>
      </w:r>
      <w:r w:rsidRPr="004C62BA">
        <w:rPr>
          <w:rFonts w:ascii="Arial" w:hAnsi="Arial" w:cs="Arial"/>
          <w:sz w:val="20"/>
          <w:szCs w:val="20"/>
        </w:rPr>
        <w:t xml:space="preserve"> </w:t>
      </w:r>
      <w:r>
        <w:rPr>
          <w:rFonts w:ascii="Arial" w:hAnsi="Arial" w:cs="Arial"/>
          <w:sz w:val="20"/>
          <w:szCs w:val="20"/>
        </w:rPr>
        <w:t>duração e apropriação</w:t>
      </w:r>
      <w:r w:rsidRPr="004C62BA">
        <w:rPr>
          <w:rFonts w:ascii="Arial" w:hAnsi="Arial" w:cs="Arial"/>
          <w:sz w:val="20"/>
          <w:szCs w:val="20"/>
        </w:rPr>
        <w:t xml:space="preserve"> da terapêutica antibiótica inicial.</w:t>
      </w:r>
      <w:r>
        <w:rPr>
          <w:rFonts w:ascii="Arial" w:hAnsi="Arial" w:cs="Arial"/>
          <w:sz w:val="20"/>
          <w:szCs w:val="20"/>
        </w:rPr>
        <w:t xml:space="preserve"> Definimos grupos de cinética de proteína </w:t>
      </w:r>
      <w:proofErr w:type="spellStart"/>
      <w:r>
        <w:rPr>
          <w:rFonts w:ascii="Arial" w:hAnsi="Arial" w:cs="Arial"/>
          <w:sz w:val="20"/>
          <w:szCs w:val="20"/>
        </w:rPr>
        <w:t>C-reativa</w:t>
      </w:r>
      <w:proofErr w:type="spellEnd"/>
      <w:r>
        <w:rPr>
          <w:rFonts w:ascii="Arial" w:hAnsi="Arial" w:cs="Arial"/>
          <w:sz w:val="20"/>
          <w:szCs w:val="20"/>
        </w:rPr>
        <w:t xml:space="preserve"> com base nos níveis dos dias 0, 4 e 7.</w:t>
      </w:r>
      <w:r w:rsidRPr="004C62BA">
        <w:rPr>
          <w:rFonts w:ascii="Arial" w:hAnsi="Arial" w:cs="Arial"/>
          <w:sz w:val="20"/>
          <w:szCs w:val="20"/>
        </w:rPr>
        <w:t xml:space="preserve"> </w:t>
      </w:r>
      <w:r>
        <w:rPr>
          <w:rFonts w:ascii="Arial" w:hAnsi="Arial" w:cs="Arial"/>
          <w:sz w:val="20"/>
          <w:szCs w:val="20"/>
        </w:rPr>
        <w:t xml:space="preserve">Durante um ano de seguimento, analisámos a </w:t>
      </w:r>
      <w:r w:rsidRPr="004C62BA">
        <w:rPr>
          <w:rFonts w:ascii="Arial" w:hAnsi="Arial" w:cs="Arial"/>
          <w:sz w:val="20"/>
          <w:szCs w:val="20"/>
        </w:rPr>
        <w:t xml:space="preserve">mortalidade em diferentes momentos. </w:t>
      </w:r>
    </w:p>
    <w:p w14:paraId="27E2D6DA" w14:textId="77777777" w:rsidR="00FE4BDA" w:rsidRDefault="00FE4BDA" w:rsidP="00FE4BDA">
      <w:pPr>
        <w:spacing w:after="0" w:line="480" w:lineRule="auto"/>
        <w:jc w:val="both"/>
        <w:rPr>
          <w:rFonts w:ascii="Arial" w:hAnsi="Arial" w:cs="Arial"/>
          <w:sz w:val="20"/>
          <w:szCs w:val="20"/>
        </w:rPr>
      </w:pPr>
      <w:r w:rsidRPr="004C62BA">
        <w:rPr>
          <w:rFonts w:ascii="Arial" w:hAnsi="Arial" w:cs="Arial"/>
          <w:b/>
          <w:sz w:val="20"/>
          <w:szCs w:val="20"/>
        </w:rPr>
        <w:t>RESULTADOS:</w:t>
      </w:r>
      <w:r w:rsidRPr="004C62BA">
        <w:rPr>
          <w:rFonts w:ascii="Arial" w:hAnsi="Arial" w:cs="Arial"/>
          <w:sz w:val="20"/>
          <w:szCs w:val="20"/>
        </w:rPr>
        <w:t xml:space="preserve"> </w:t>
      </w:r>
      <w:r>
        <w:rPr>
          <w:rFonts w:ascii="Arial" w:hAnsi="Arial" w:cs="Arial"/>
          <w:sz w:val="20"/>
          <w:szCs w:val="20"/>
        </w:rPr>
        <w:t>Da</w:t>
      </w:r>
      <w:r w:rsidRPr="004C62BA">
        <w:rPr>
          <w:rFonts w:ascii="Arial" w:hAnsi="Arial" w:cs="Arial"/>
          <w:sz w:val="20"/>
          <w:szCs w:val="20"/>
        </w:rPr>
        <w:t xml:space="preserve"> amostra obtivemos três grupos de cinética de proteína </w:t>
      </w:r>
      <w:proofErr w:type="spellStart"/>
      <w:r w:rsidRPr="004C62BA">
        <w:rPr>
          <w:rFonts w:ascii="Arial" w:hAnsi="Arial" w:cs="Arial"/>
          <w:sz w:val="20"/>
          <w:szCs w:val="20"/>
        </w:rPr>
        <w:t>C-reativa</w:t>
      </w:r>
      <w:proofErr w:type="spellEnd"/>
      <w:r w:rsidRPr="004C62BA">
        <w:rPr>
          <w:rFonts w:ascii="Arial" w:hAnsi="Arial" w:cs="Arial"/>
          <w:sz w:val="20"/>
          <w:szCs w:val="20"/>
        </w:rPr>
        <w:t xml:space="preserve">: resposta rápida, resposta atrasada </w:t>
      </w:r>
      <w:r>
        <w:rPr>
          <w:rFonts w:ascii="Arial" w:hAnsi="Arial" w:cs="Arial"/>
          <w:sz w:val="20"/>
          <w:szCs w:val="20"/>
        </w:rPr>
        <w:t>mas</w:t>
      </w:r>
      <w:r w:rsidRPr="004C62BA">
        <w:rPr>
          <w:rFonts w:ascii="Arial" w:hAnsi="Arial" w:cs="Arial"/>
          <w:sz w:val="20"/>
          <w:szCs w:val="20"/>
        </w:rPr>
        <w:t xml:space="preserve"> rápida e resposta atrasada e lenta. Não </w:t>
      </w:r>
      <w:r>
        <w:rPr>
          <w:rFonts w:ascii="Arial" w:hAnsi="Arial" w:cs="Arial"/>
          <w:sz w:val="20"/>
          <w:szCs w:val="20"/>
        </w:rPr>
        <w:t>observamos</w:t>
      </w:r>
      <w:r w:rsidRPr="004C62BA">
        <w:rPr>
          <w:rFonts w:ascii="Arial" w:hAnsi="Arial" w:cs="Arial"/>
          <w:sz w:val="20"/>
          <w:szCs w:val="20"/>
        </w:rPr>
        <w:t xml:space="preserve"> </w:t>
      </w:r>
      <w:r>
        <w:rPr>
          <w:rFonts w:ascii="Arial" w:hAnsi="Arial" w:cs="Arial"/>
          <w:sz w:val="20"/>
          <w:szCs w:val="20"/>
        </w:rPr>
        <w:t>associação</w:t>
      </w:r>
      <w:r w:rsidRPr="004C62BA">
        <w:rPr>
          <w:rFonts w:ascii="Arial" w:hAnsi="Arial" w:cs="Arial"/>
          <w:sz w:val="20"/>
          <w:szCs w:val="20"/>
        </w:rPr>
        <w:t xml:space="preserve"> estatisticamente significativa entre </w:t>
      </w:r>
      <w:r>
        <w:rPr>
          <w:rFonts w:ascii="Arial" w:hAnsi="Arial" w:cs="Arial"/>
          <w:sz w:val="20"/>
          <w:szCs w:val="20"/>
        </w:rPr>
        <w:t xml:space="preserve">a cinética da proteína </w:t>
      </w:r>
      <w:proofErr w:type="spellStart"/>
      <w:r>
        <w:rPr>
          <w:rFonts w:ascii="Arial" w:hAnsi="Arial" w:cs="Arial"/>
          <w:sz w:val="20"/>
          <w:szCs w:val="20"/>
        </w:rPr>
        <w:t>C-reativa</w:t>
      </w:r>
      <w:proofErr w:type="spellEnd"/>
      <w:r>
        <w:rPr>
          <w:rFonts w:ascii="Arial" w:hAnsi="Arial" w:cs="Arial"/>
          <w:sz w:val="20"/>
          <w:szCs w:val="20"/>
        </w:rPr>
        <w:t xml:space="preserve"> com as mortalidades precoce (Unidade de cuidados intensivos, hospital e aos 28 dias) ou tardia (6 meses e 1 ano) e duração da terapêutica antibiótica </w:t>
      </w:r>
      <w:r w:rsidRPr="008607BD">
        <w:rPr>
          <w:rFonts w:ascii="Arial" w:hAnsi="Arial" w:cs="Arial"/>
          <w:sz w:val="20"/>
          <w:szCs w:val="20"/>
        </w:rPr>
        <w:t>(</w:t>
      </w:r>
      <w:proofErr w:type="gramStart"/>
      <w:r w:rsidRPr="008607BD">
        <w:rPr>
          <w:rFonts w:ascii="Arial" w:hAnsi="Arial" w:cs="Arial"/>
          <w:sz w:val="20"/>
          <w:szCs w:val="20"/>
        </w:rPr>
        <w:t>p&gt;0.</w:t>
      </w:r>
      <w:proofErr w:type="gramEnd"/>
      <w:r w:rsidRPr="008607BD">
        <w:rPr>
          <w:rFonts w:ascii="Arial" w:hAnsi="Arial" w:cs="Arial"/>
          <w:sz w:val="20"/>
          <w:szCs w:val="20"/>
        </w:rPr>
        <w:t>05)</w:t>
      </w:r>
      <w:r>
        <w:rPr>
          <w:rFonts w:ascii="Arial" w:hAnsi="Arial" w:cs="Arial"/>
          <w:sz w:val="20"/>
          <w:szCs w:val="20"/>
        </w:rPr>
        <w:t>. Embora não existam diferenças estatisticamente significativas entre a apropriação da terapêutica antibiótica e os grupos definidos (p=0.265), nenhum doente com terapêutica antibiótica inapropriada apresentou um padrão de resposta rápida.</w:t>
      </w:r>
    </w:p>
    <w:p w14:paraId="210B75BA" w14:textId="7D12E3A6" w:rsidR="0066259E" w:rsidRPr="00F41C66" w:rsidRDefault="0066259E" w:rsidP="00FE4BDA">
      <w:pPr>
        <w:spacing w:after="0" w:line="480" w:lineRule="auto"/>
        <w:jc w:val="both"/>
        <w:rPr>
          <w:rFonts w:ascii="Arial" w:hAnsi="Arial" w:cs="Arial"/>
          <w:color w:val="FF0000"/>
          <w:sz w:val="20"/>
          <w:szCs w:val="20"/>
        </w:rPr>
      </w:pPr>
      <w:r w:rsidRPr="00F41C66">
        <w:rPr>
          <w:rFonts w:ascii="Arial" w:hAnsi="Arial" w:cs="Arial"/>
          <w:b/>
          <w:color w:val="FF0000"/>
          <w:sz w:val="20"/>
          <w:szCs w:val="20"/>
        </w:rPr>
        <w:t>DISCUSSÃO:</w:t>
      </w:r>
      <w:r w:rsidRPr="00F41C66">
        <w:rPr>
          <w:rFonts w:ascii="Arial" w:hAnsi="Arial" w:cs="Arial"/>
          <w:color w:val="FF0000"/>
          <w:sz w:val="20"/>
          <w:szCs w:val="20"/>
        </w:rPr>
        <w:t xml:space="preserve"> Vários estudos sugerem a importância desta proteína na infeção</w:t>
      </w:r>
    </w:p>
    <w:p w14:paraId="44593253" w14:textId="77777777" w:rsidR="00FE4BDA" w:rsidRDefault="00FE4BDA" w:rsidP="00FE4BDA">
      <w:pPr>
        <w:spacing w:after="0" w:line="480" w:lineRule="auto"/>
        <w:jc w:val="both"/>
        <w:rPr>
          <w:rFonts w:ascii="Arial" w:hAnsi="Arial" w:cs="Arial"/>
          <w:color w:val="222222"/>
          <w:sz w:val="20"/>
          <w:szCs w:val="20"/>
        </w:rPr>
      </w:pPr>
      <w:r w:rsidRPr="004C62BA">
        <w:rPr>
          <w:rFonts w:ascii="Arial" w:hAnsi="Arial" w:cs="Arial"/>
          <w:b/>
          <w:sz w:val="20"/>
          <w:szCs w:val="20"/>
        </w:rPr>
        <w:t>CONCLUSÃO:</w:t>
      </w:r>
      <w:r>
        <w:rPr>
          <w:rFonts w:ascii="Arial" w:hAnsi="Arial" w:cs="Arial"/>
          <w:b/>
          <w:sz w:val="20"/>
          <w:szCs w:val="20"/>
        </w:rPr>
        <w:t xml:space="preserve"> </w:t>
      </w:r>
      <w:r>
        <w:rPr>
          <w:rFonts w:ascii="Arial" w:hAnsi="Arial" w:cs="Arial"/>
          <w:sz w:val="20"/>
          <w:szCs w:val="20"/>
        </w:rPr>
        <w:t xml:space="preserve">A cinética precoce da proteína </w:t>
      </w:r>
      <w:proofErr w:type="spellStart"/>
      <w:r>
        <w:rPr>
          <w:rFonts w:ascii="Arial" w:hAnsi="Arial" w:cs="Arial"/>
          <w:sz w:val="20"/>
          <w:szCs w:val="20"/>
        </w:rPr>
        <w:t>C-reativa</w:t>
      </w:r>
      <w:proofErr w:type="spellEnd"/>
      <w:r>
        <w:rPr>
          <w:rFonts w:ascii="Arial" w:hAnsi="Arial" w:cs="Arial"/>
          <w:sz w:val="20"/>
          <w:szCs w:val="20"/>
        </w:rPr>
        <w:t xml:space="preserve"> poderá não estar relacionada com a avaliação da resposta e prognóstico no doente crítico infectado. Porém, um padrão de resposta rápida tende a excluir terapêutica antibiótica inicial inapropriada.</w:t>
      </w:r>
      <w:r w:rsidRPr="004C62BA">
        <w:rPr>
          <w:rFonts w:ascii="Arial" w:hAnsi="Arial" w:cs="Arial"/>
          <w:color w:val="222222"/>
          <w:sz w:val="20"/>
          <w:szCs w:val="20"/>
        </w:rPr>
        <w:t xml:space="preserve"> </w:t>
      </w:r>
    </w:p>
    <w:p w14:paraId="0FA2565A" w14:textId="77777777" w:rsidR="0020741C" w:rsidRDefault="0020741C" w:rsidP="00996EAD">
      <w:pPr>
        <w:spacing w:line="480" w:lineRule="auto"/>
        <w:jc w:val="both"/>
        <w:rPr>
          <w:rFonts w:ascii="Arial" w:hAnsi="Arial" w:cs="Arial"/>
          <w:b/>
          <w:sz w:val="20"/>
          <w:szCs w:val="20"/>
        </w:rPr>
      </w:pPr>
    </w:p>
    <w:p w14:paraId="77E599BD" w14:textId="3BE72FC6" w:rsidR="006F7F6F" w:rsidRPr="006F7F6F" w:rsidRDefault="00526135" w:rsidP="00996EAD">
      <w:pPr>
        <w:spacing w:line="480" w:lineRule="auto"/>
        <w:jc w:val="both"/>
        <w:rPr>
          <w:rFonts w:ascii="Arial" w:hAnsi="Arial" w:cs="Arial"/>
          <w:sz w:val="20"/>
          <w:szCs w:val="20"/>
        </w:rPr>
      </w:pPr>
      <w:r w:rsidRPr="006F7F6F">
        <w:rPr>
          <w:rFonts w:ascii="Arial" w:hAnsi="Arial" w:cs="Arial"/>
          <w:b/>
          <w:sz w:val="20"/>
          <w:szCs w:val="20"/>
        </w:rPr>
        <w:t>PALAVRAS-CHAVE:</w:t>
      </w:r>
      <w:r w:rsidRPr="006F7F6F">
        <w:rPr>
          <w:rFonts w:ascii="Arial" w:hAnsi="Arial" w:cs="Arial"/>
          <w:sz w:val="20"/>
          <w:szCs w:val="20"/>
        </w:rPr>
        <w:t xml:space="preserve"> </w:t>
      </w:r>
      <w:r w:rsidR="00075CB7">
        <w:rPr>
          <w:rFonts w:ascii="Arial" w:hAnsi="Arial" w:cs="Arial"/>
          <w:sz w:val="20"/>
          <w:szCs w:val="20"/>
        </w:rPr>
        <w:t>Pr</w:t>
      </w:r>
      <w:r w:rsidR="006F7F6F" w:rsidRPr="006F7F6F">
        <w:rPr>
          <w:rFonts w:ascii="Arial" w:hAnsi="Arial" w:cs="Arial"/>
          <w:sz w:val="20"/>
          <w:szCs w:val="20"/>
        </w:rPr>
        <w:t xml:space="preserve">oteína </w:t>
      </w:r>
      <w:proofErr w:type="spellStart"/>
      <w:r w:rsidR="006F7F6F" w:rsidRPr="006F7F6F">
        <w:rPr>
          <w:rFonts w:ascii="Arial" w:hAnsi="Arial" w:cs="Arial"/>
          <w:sz w:val="20"/>
          <w:szCs w:val="20"/>
        </w:rPr>
        <w:t>C-</w:t>
      </w:r>
      <w:r w:rsidR="00075CB7">
        <w:rPr>
          <w:rFonts w:ascii="Arial" w:hAnsi="Arial" w:cs="Arial"/>
          <w:sz w:val="20"/>
          <w:szCs w:val="20"/>
        </w:rPr>
        <w:t>R</w:t>
      </w:r>
      <w:r w:rsidR="006F7F6F" w:rsidRPr="006F7F6F">
        <w:rPr>
          <w:rFonts w:ascii="Arial" w:hAnsi="Arial" w:cs="Arial"/>
          <w:sz w:val="20"/>
          <w:szCs w:val="20"/>
        </w:rPr>
        <w:t>eativa</w:t>
      </w:r>
      <w:proofErr w:type="spellEnd"/>
      <w:r w:rsidR="006F7F6F" w:rsidRPr="006F7F6F">
        <w:rPr>
          <w:rFonts w:ascii="Arial" w:hAnsi="Arial" w:cs="Arial"/>
          <w:sz w:val="20"/>
          <w:szCs w:val="20"/>
        </w:rPr>
        <w:t xml:space="preserve">, </w:t>
      </w:r>
      <w:r w:rsidR="00075CB7">
        <w:rPr>
          <w:rFonts w:ascii="Arial" w:hAnsi="Arial" w:cs="Arial"/>
          <w:sz w:val="20"/>
          <w:szCs w:val="20"/>
        </w:rPr>
        <w:t>I</w:t>
      </w:r>
      <w:r w:rsidR="006F7F6F" w:rsidRPr="006F7F6F">
        <w:rPr>
          <w:rFonts w:ascii="Arial" w:hAnsi="Arial" w:cs="Arial"/>
          <w:sz w:val="20"/>
          <w:szCs w:val="20"/>
        </w:rPr>
        <w:t xml:space="preserve">nfeção, </w:t>
      </w:r>
      <w:r w:rsidR="00075CB7">
        <w:rPr>
          <w:rFonts w:ascii="Arial" w:hAnsi="Arial" w:cs="Arial"/>
          <w:sz w:val="20"/>
          <w:szCs w:val="20"/>
        </w:rPr>
        <w:t>C</w:t>
      </w:r>
      <w:r w:rsidR="006F7F6F" w:rsidRPr="006F7F6F">
        <w:rPr>
          <w:rFonts w:ascii="Arial" w:hAnsi="Arial" w:cs="Arial"/>
          <w:sz w:val="20"/>
          <w:szCs w:val="20"/>
        </w:rPr>
        <w:t xml:space="preserve">inética e </w:t>
      </w:r>
      <w:r w:rsidR="00075CB7">
        <w:rPr>
          <w:rFonts w:ascii="Arial" w:hAnsi="Arial" w:cs="Arial"/>
          <w:sz w:val="20"/>
          <w:szCs w:val="20"/>
        </w:rPr>
        <w:t>P</w:t>
      </w:r>
      <w:r w:rsidR="006F7F6F" w:rsidRPr="006F7F6F">
        <w:rPr>
          <w:rFonts w:ascii="Arial" w:hAnsi="Arial" w:cs="Arial"/>
          <w:sz w:val="20"/>
          <w:szCs w:val="20"/>
        </w:rPr>
        <w:t>rognóstico.</w:t>
      </w:r>
    </w:p>
    <w:p w14:paraId="3E47D907" w14:textId="77777777" w:rsidR="00445285" w:rsidRPr="006F7F6F" w:rsidRDefault="00445285" w:rsidP="00996EAD">
      <w:pPr>
        <w:spacing w:line="480" w:lineRule="auto"/>
        <w:jc w:val="both"/>
        <w:rPr>
          <w:rFonts w:ascii="Arial" w:hAnsi="Arial" w:cs="Arial"/>
          <w:b/>
          <w:sz w:val="20"/>
          <w:szCs w:val="20"/>
        </w:rPr>
      </w:pPr>
    </w:p>
    <w:p w14:paraId="655DB4A3" w14:textId="77777777" w:rsidR="00445285" w:rsidRPr="006F7F6F" w:rsidRDefault="00445285" w:rsidP="00996EAD">
      <w:pPr>
        <w:spacing w:line="480" w:lineRule="auto"/>
        <w:jc w:val="both"/>
        <w:rPr>
          <w:rFonts w:ascii="Arial" w:hAnsi="Arial" w:cs="Arial"/>
          <w:b/>
          <w:sz w:val="20"/>
          <w:szCs w:val="20"/>
        </w:rPr>
      </w:pPr>
    </w:p>
    <w:p w14:paraId="56E7BBE9" w14:textId="77777777" w:rsidR="00445285" w:rsidRPr="006F7F6F" w:rsidRDefault="00445285" w:rsidP="00996EAD">
      <w:pPr>
        <w:spacing w:line="480" w:lineRule="auto"/>
        <w:jc w:val="both"/>
        <w:rPr>
          <w:rFonts w:ascii="Arial" w:hAnsi="Arial" w:cs="Arial"/>
          <w:b/>
          <w:sz w:val="20"/>
          <w:szCs w:val="20"/>
        </w:rPr>
      </w:pPr>
    </w:p>
    <w:p w14:paraId="1320CCAA" w14:textId="77777777" w:rsidR="00445285" w:rsidRPr="006F7F6F" w:rsidRDefault="00445285" w:rsidP="00996EAD">
      <w:pPr>
        <w:spacing w:line="480" w:lineRule="auto"/>
        <w:jc w:val="both"/>
        <w:rPr>
          <w:rFonts w:ascii="Arial" w:hAnsi="Arial" w:cs="Arial"/>
          <w:b/>
          <w:sz w:val="20"/>
          <w:szCs w:val="20"/>
        </w:rPr>
      </w:pPr>
    </w:p>
    <w:p w14:paraId="6C584243" w14:textId="77777777" w:rsidR="00445285" w:rsidRPr="00035A9B" w:rsidRDefault="00C9301D" w:rsidP="003F1222">
      <w:pPr>
        <w:spacing w:line="480" w:lineRule="auto"/>
        <w:rPr>
          <w:rFonts w:ascii="Arial" w:hAnsi="Arial" w:cs="Arial"/>
          <w:b/>
          <w:sz w:val="20"/>
          <w:szCs w:val="20"/>
          <w:lang w:val="en-GB"/>
        </w:rPr>
      </w:pPr>
      <w:r w:rsidRPr="00A51DBA">
        <w:rPr>
          <w:rFonts w:ascii="Arial" w:hAnsi="Arial" w:cs="Arial"/>
          <w:b/>
          <w:sz w:val="20"/>
          <w:szCs w:val="20"/>
        </w:rPr>
        <w:br w:type="page"/>
      </w:r>
      <w:r w:rsidR="00445285" w:rsidRPr="00035A9B">
        <w:rPr>
          <w:rFonts w:ascii="Arial" w:hAnsi="Arial" w:cs="Arial"/>
          <w:b/>
          <w:sz w:val="20"/>
          <w:szCs w:val="20"/>
          <w:lang w:val="en-GB"/>
        </w:rPr>
        <w:lastRenderedPageBreak/>
        <w:t>INTRODUCTION</w:t>
      </w:r>
    </w:p>
    <w:p w14:paraId="10F30080" w14:textId="2942BDA8" w:rsidR="00445285" w:rsidRPr="00035A9B" w:rsidRDefault="005D33DA"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GB"/>
        </w:rPr>
      </w:pPr>
      <w:r w:rsidRPr="00CA652E">
        <w:rPr>
          <w:rFonts w:ascii="Arial" w:eastAsia="Times New Roman" w:hAnsi="Arial" w:cs="Arial"/>
          <w:sz w:val="20"/>
          <w:szCs w:val="20"/>
          <w:lang w:val="en-US" w:eastAsia="en-GB"/>
        </w:rPr>
        <w:t xml:space="preserve">More than </w:t>
      </w:r>
      <w:r w:rsidR="00B35A7D">
        <w:rPr>
          <w:rFonts w:ascii="Arial" w:eastAsia="Times New Roman" w:hAnsi="Arial" w:cs="Arial"/>
          <w:sz w:val="20"/>
          <w:szCs w:val="20"/>
          <w:lang w:val="en-US" w:eastAsia="en-GB"/>
        </w:rPr>
        <w:t xml:space="preserve">an </w:t>
      </w:r>
      <w:r w:rsidRPr="00CA652E">
        <w:rPr>
          <w:rFonts w:ascii="Arial" w:eastAsia="Times New Roman" w:hAnsi="Arial" w:cs="Arial"/>
          <w:sz w:val="20"/>
          <w:szCs w:val="20"/>
          <w:lang w:val="en-US" w:eastAsia="en-GB"/>
        </w:rPr>
        <w:t xml:space="preserve">half of the patients admitted to an </w:t>
      </w:r>
      <w:r w:rsidR="00445285" w:rsidRPr="00CA652E">
        <w:rPr>
          <w:rFonts w:ascii="Arial" w:hAnsi="Arial" w:cs="Arial"/>
          <w:sz w:val="20"/>
          <w:szCs w:val="20"/>
          <w:lang w:val="en-US"/>
        </w:rPr>
        <w:t>intensive care unit (</w:t>
      </w:r>
      <w:r w:rsidR="00445285" w:rsidRPr="00CA652E">
        <w:rPr>
          <w:rFonts w:ascii="Arial" w:eastAsia="Times New Roman" w:hAnsi="Arial" w:cs="Arial"/>
          <w:sz w:val="20"/>
          <w:szCs w:val="20"/>
          <w:lang w:val="en-US" w:eastAsia="en-GB"/>
        </w:rPr>
        <w:t>ICU)</w:t>
      </w:r>
      <w:r w:rsidRPr="00CA652E">
        <w:rPr>
          <w:rFonts w:ascii="Arial" w:eastAsia="Times New Roman" w:hAnsi="Arial" w:cs="Arial"/>
          <w:sz w:val="20"/>
          <w:szCs w:val="20"/>
          <w:lang w:val="en-US" w:eastAsia="en-GB"/>
        </w:rPr>
        <w:t xml:space="preserve"> </w:t>
      </w:r>
      <w:r w:rsidR="00445285" w:rsidRPr="00CA652E">
        <w:rPr>
          <w:rFonts w:ascii="Arial" w:eastAsia="Times New Roman" w:hAnsi="Arial" w:cs="Arial"/>
          <w:sz w:val="20"/>
          <w:szCs w:val="20"/>
          <w:lang w:val="en-US" w:eastAsia="en-GB"/>
        </w:rPr>
        <w:t xml:space="preserve">are infected. </w:t>
      </w:r>
      <w:r w:rsidR="001D5D95" w:rsidRPr="00F41C66">
        <w:rPr>
          <w:rFonts w:ascii="Arial" w:eastAsia="Times New Roman" w:hAnsi="Arial" w:cs="Arial"/>
          <w:color w:val="FF0000"/>
          <w:sz w:val="20"/>
          <w:szCs w:val="20"/>
          <w:lang w:val="en-US" w:eastAsia="en-GB"/>
        </w:rPr>
        <w:t>Infection is a major cause of morbidity and mortality in the critically ill patient, being the respiratory focus one of the main infection focus</w:t>
      </w:r>
      <w:r w:rsidR="00B35A7D" w:rsidRPr="00F41C66">
        <w:rPr>
          <w:rFonts w:ascii="Arial" w:eastAsia="Times New Roman" w:hAnsi="Arial" w:cs="Arial"/>
          <w:sz w:val="20"/>
          <w:szCs w:val="20"/>
          <w:vertAlign w:val="superscript"/>
          <w:lang w:val="en-US" w:eastAsia="en-GB"/>
        </w:rPr>
        <w:fldChar w:fldCharType="begin"/>
      </w:r>
      <w:r w:rsidR="00B35A7D" w:rsidRPr="00F41C66">
        <w:rPr>
          <w:rFonts w:ascii="Arial" w:eastAsia="Times New Roman" w:hAnsi="Arial" w:cs="Arial"/>
          <w:sz w:val="20"/>
          <w:szCs w:val="20"/>
          <w:vertAlign w:val="superscript"/>
          <w:lang w:val="en-US" w:eastAsia="en-GB"/>
        </w:rPr>
        <w:instrText xml:space="preserve"> ADDIN EN.CITE &lt;EndNote&gt;&lt;Cite&gt;&lt;Author&gt;Vincent&lt;/Author&gt;&lt;Year&gt;2009&lt;/Year&gt;&lt;RecNum&gt;51&lt;/RecNum&gt;&lt;DisplayText&gt;&lt;style face="superscript"&gt;1&lt;/style&gt;&lt;/DisplayText&gt;&lt;record&gt;&lt;rec-number&gt;51&lt;/rec-number&gt;&lt;foreign-keys&gt;&lt;key app="EN" db-id="9ttxdv9z1wf0vle99wuvda0oezf5052rx009" timestamp="1545828826" guid="87378540-92d4-472c-8c4b-4f9d2731d4e1"&gt;51&lt;/key&gt;&lt;/foreign-keys&gt;&lt;ref-type name="Journal Article"&gt;17&lt;/ref-type&gt;&lt;contributors&gt;&lt;authors&gt;&lt;author&gt;Vincent, J.&lt;/author&gt;&lt;author&gt;Rello, J.&lt;/author&gt;&lt;author&gt;Marshall, J.&lt;/author&gt;&lt;author&gt;Silva, E.&lt;/author&gt;&lt;author&gt;Anzueto, A. &lt;/author&gt;&lt;author&gt;Martin, CD. &lt;/author&gt;&lt;author&gt;et al.,&lt;/author&gt;&lt;/authors&gt;&lt;/contributors&gt;&lt;titles&gt;&lt;title&gt;International study of the prevalence and outcomes of infection in intensive care units&lt;/title&gt;&lt;secondary-title&gt;JAMA&lt;/secondary-title&gt;&lt;/titles&gt;&lt;periodical&gt;&lt;full-title&gt;Jama&lt;/full-title&gt;&lt;abbr-1&gt;Jama&lt;/abbr-1&gt;&lt;/periodical&gt;&lt;pages&gt;2323-2329&lt;/pages&gt;&lt;volume&gt;302&lt;/volume&gt;&lt;number&gt;21&lt;/number&gt;&lt;dates&gt;&lt;year&gt;2009&lt;/year&gt;&lt;/dates&gt;&lt;isbn&gt;0098-7484&lt;/isbn&gt;&lt;urls&gt;&lt;related-urls&gt;&lt;url&gt;http://dx.doi.org/10.1001/jama.2009.1754&lt;/url&gt;&lt;/related-urls&gt;&lt;/urls&gt;&lt;electronic-resource-num&gt;10.1001/jama.2009.1754&lt;/electronic-resource-num&gt;&lt;/record&gt;&lt;/Cite&gt;&lt;/EndNote&gt;</w:instrText>
      </w:r>
      <w:r w:rsidR="00B35A7D" w:rsidRPr="00F41C66">
        <w:rPr>
          <w:rFonts w:ascii="Arial" w:eastAsia="Times New Roman" w:hAnsi="Arial" w:cs="Arial"/>
          <w:sz w:val="20"/>
          <w:szCs w:val="20"/>
          <w:vertAlign w:val="superscript"/>
          <w:lang w:val="en-US" w:eastAsia="en-GB"/>
        </w:rPr>
        <w:fldChar w:fldCharType="separate"/>
      </w:r>
      <w:r w:rsidR="00B35A7D" w:rsidRPr="00F41C66">
        <w:rPr>
          <w:rFonts w:ascii="Arial" w:eastAsia="Times New Roman" w:hAnsi="Arial" w:cs="Arial"/>
          <w:sz w:val="20"/>
          <w:szCs w:val="20"/>
          <w:vertAlign w:val="superscript"/>
          <w:lang w:val="en-US" w:eastAsia="en-GB"/>
        </w:rPr>
        <w:t>1</w:t>
      </w:r>
      <w:r w:rsidR="00B35A7D" w:rsidRPr="00F41C66">
        <w:rPr>
          <w:rFonts w:ascii="Arial" w:eastAsia="Times New Roman" w:hAnsi="Arial" w:cs="Arial"/>
          <w:sz w:val="20"/>
          <w:szCs w:val="20"/>
          <w:vertAlign w:val="superscript"/>
          <w:lang w:val="en-US" w:eastAsia="en-GB"/>
        </w:rPr>
        <w:fldChar w:fldCharType="end"/>
      </w:r>
      <w:r w:rsidR="00445285" w:rsidRPr="00F41C66">
        <w:rPr>
          <w:rFonts w:ascii="Arial" w:eastAsia="Times New Roman" w:hAnsi="Arial" w:cs="Arial"/>
          <w:sz w:val="20"/>
          <w:szCs w:val="20"/>
          <w:lang w:val="en-US" w:eastAsia="en-GB"/>
        </w:rPr>
        <w:t>. Community</w:t>
      </w:r>
      <w:r w:rsidR="00562285" w:rsidRPr="00F41C66">
        <w:rPr>
          <w:rFonts w:ascii="Arial" w:eastAsia="Times New Roman" w:hAnsi="Arial" w:cs="Arial"/>
          <w:sz w:val="20"/>
          <w:szCs w:val="20"/>
          <w:lang w:val="en-US" w:eastAsia="en-GB"/>
        </w:rPr>
        <w:t>-</w:t>
      </w:r>
      <w:r w:rsidR="00445285" w:rsidRPr="00F41C66">
        <w:rPr>
          <w:rFonts w:ascii="Arial" w:eastAsia="Times New Roman" w:hAnsi="Arial" w:cs="Arial"/>
          <w:sz w:val="20"/>
          <w:szCs w:val="20"/>
          <w:lang w:val="en-US" w:eastAsia="en-GB"/>
        </w:rPr>
        <w:t>acquired pneumonia (CAP)</w:t>
      </w:r>
      <w:r w:rsidR="00445285" w:rsidRPr="00CA652E">
        <w:rPr>
          <w:rFonts w:ascii="Arial" w:hAnsi="Arial" w:cs="Arial"/>
          <w:sz w:val="20"/>
          <w:szCs w:val="20"/>
          <w:lang w:val="en-US"/>
        </w:rPr>
        <w:t xml:space="preserve"> is a major </w:t>
      </w:r>
      <w:r w:rsidR="005E50EE" w:rsidRPr="00CA652E">
        <w:rPr>
          <w:rFonts w:ascii="Arial" w:hAnsi="Arial" w:cs="Arial"/>
          <w:sz w:val="20"/>
          <w:szCs w:val="20"/>
          <w:lang w:val="en-US"/>
        </w:rPr>
        <w:t xml:space="preserve">death </w:t>
      </w:r>
      <w:r w:rsidR="00445285" w:rsidRPr="00CA652E">
        <w:rPr>
          <w:rFonts w:ascii="Arial" w:hAnsi="Arial" w:cs="Arial"/>
          <w:sz w:val="20"/>
          <w:szCs w:val="20"/>
          <w:lang w:val="en-US"/>
        </w:rPr>
        <w:t>cause in the western world</w:t>
      </w:r>
      <w:r w:rsidR="00B35A7D">
        <w:rPr>
          <w:rFonts w:ascii="Arial" w:hAnsi="Arial" w:cs="Arial"/>
          <w:sz w:val="20"/>
          <w:szCs w:val="20"/>
        </w:rPr>
        <w:fldChar w:fldCharType="begin">
          <w:fldData xml:space="preserve">PEVuZE5vdGU+PENpdGU+PEF1dGhvcj5Gcnk8L0F1dGhvcj48WWVhcj4yMDA1PC9ZZWFyPjxSZWNO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SmFtYTwvYWJici0xPjwvYWx0LXBlcmlvZGljYWw+PHBhZ2VzPjI3MTItOTwvcGFnZXM+PHZvbHVt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PEVuZE5vdGU+PENpdGU+PEF1dGhvcj5Gcnk8L0F1dGhvcj48WWVhcj4yMDA1PC9ZZWFyPjxSZWNO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SmFtYTwvYWJici0xPjwvYWx0LXBlcmlvZGljYWw+PHBhZ2VzPjI3MTItOTwvcGFnZXM+PHZvbHVt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Pr>
          <w:rFonts w:ascii="Arial" w:hAnsi="Arial" w:cs="Arial"/>
          <w:sz w:val="20"/>
          <w:szCs w:val="20"/>
        </w:rPr>
      </w:r>
      <w:r w:rsidR="00B35A7D">
        <w:rPr>
          <w:rFonts w:ascii="Arial" w:hAnsi="Arial" w:cs="Arial"/>
          <w:sz w:val="20"/>
          <w:szCs w:val="20"/>
        </w:rPr>
        <w:fldChar w:fldCharType="separate"/>
      </w:r>
      <w:r w:rsidR="00B35A7D" w:rsidRPr="00CA652E">
        <w:rPr>
          <w:rFonts w:ascii="Arial" w:hAnsi="Arial" w:cs="Arial"/>
          <w:noProof/>
          <w:sz w:val="20"/>
          <w:szCs w:val="20"/>
          <w:vertAlign w:val="superscript"/>
          <w:lang w:val="en-US"/>
        </w:rPr>
        <w:t>2</w:t>
      </w:r>
      <w:r w:rsidR="00B35A7D">
        <w:rPr>
          <w:rFonts w:ascii="Arial" w:hAnsi="Arial" w:cs="Arial"/>
          <w:sz w:val="20"/>
          <w:szCs w:val="20"/>
        </w:rPr>
        <w:fldChar w:fldCharType="end"/>
      </w:r>
      <w:r w:rsidR="003E399E" w:rsidRPr="00CA652E">
        <w:rPr>
          <w:rFonts w:ascii="Arial" w:hAnsi="Arial" w:cs="Arial"/>
          <w:sz w:val="20"/>
          <w:szCs w:val="20"/>
          <w:lang w:val="en-US"/>
        </w:rPr>
        <w:t xml:space="preserve"> </w:t>
      </w:r>
      <w:hyperlink w:anchor="_ENREF_3" w:tooltip=", !!! INVALID CITATION !!! 2" w:history="1"/>
      <w:r w:rsidR="00445285" w:rsidRPr="00CA652E">
        <w:rPr>
          <w:rFonts w:ascii="Arial" w:hAnsi="Arial" w:cs="Arial"/>
          <w:sz w:val="20"/>
          <w:szCs w:val="20"/>
          <w:lang w:val="en-US"/>
        </w:rPr>
        <w:t>with an estimated mortality rate of 25-40% in patients admitted to the ICU</w:t>
      </w:r>
      <w:r w:rsidR="00F16C76" w:rsidRPr="005D6CA5">
        <w:rPr>
          <w:rFonts w:ascii="Arial" w:hAnsi="Arial" w:cs="Arial"/>
          <w:sz w:val="20"/>
          <w:szCs w:val="20"/>
        </w:rPr>
        <w:fldChar w:fldCharType="begin">
          <w:fldData xml:space="preserve">PEVuZE5vdGU+PENpdGU+PEF1dGhvcj5Bbmd1czwvQXV0aG9yPjxZZWFyPjIwMDI8L1llYXI+PFJl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bmU8L2FiYnItMT48L2FsdC1wZXJpb2RpY2FsPjxwYWdlcz43MTctMjM8L3BhZ2VzPjx2b2x1bWU+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YnItMT48L2FsdC1wZXJpb2RpY2FsPjxwYWdlcz4xMzQtNDE8L3BhZ2VzPjx2b2x1bWU+Mjc1PC92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=
</w:fldData>
        </w:fldChar>
      </w:r>
      <w:r w:rsidR="00B35A7D" w:rsidRPr="00035A9B">
        <w:rPr>
          <w:rFonts w:ascii="Arial" w:hAnsi="Arial" w:cs="Arial"/>
          <w:sz w:val="20"/>
          <w:szCs w:val="20"/>
          <w:lang w:val="en-GB"/>
        </w:rPr>
        <w:instrText xml:space="preserve"> ADDIN EN.CITE </w:instrText>
      </w:r>
      <w:r w:rsidR="00B35A7D">
        <w:rPr>
          <w:rFonts w:ascii="Arial" w:hAnsi="Arial" w:cs="Arial"/>
          <w:sz w:val="20"/>
          <w:szCs w:val="20"/>
        </w:rPr>
        <w:fldChar w:fldCharType="begin">
          <w:fldData xml:space="preserve">PEVuZE5vdGU+PENpdGU+PEF1dGhvcj5Bbmd1czwvQXV0aG9yPjxZZWFyPjIwMDI8L1llYXI+PFJl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bmU8L2FiYnItMT48L2FsdC1wZXJpb2RpY2FsPjxwYWdlcz43MTctMjM8L3BhZ2VzPjx2b2x1bWU+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YnItMT48L2FsdC1wZXJpb2RpY2FsPjxwYWdlcz4xMzQtNDE8L3BhZ2VzPjx2b2x1bWU+Mjc1PC92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=
</w:fldData>
        </w:fldChar>
      </w:r>
      <w:r w:rsidR="00B35A7D" w:rsidRPr="00035A9B">
        <w:rPr>
          <w:rFonts w:ascii="Arial" w:hAnsi="Arial" w:cs="Arial"/>
          <w:sz w:val="20"/>
          <w:szCs w:val="20"/>
          <w:lang w:val="en-GB"/>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F16C76" w:rsidRPr="005D6CA5">
        <w:rPr>
          <w:rFonts w:ascii="Arial" w:hAnsi="Arial" w:cs="Arial"/>
          <w:sz w:val="20"/>
          <w:szCs w:val="20"/>
        </w:rPr>
      </w:r>
      <w:r w:rsidR="00F16C76" w:rsidRPr="005D6CA5">
        <w:rPr>
          <w:rFonts w:ascii="Arial" w:hAnsi="Arial" w:cs="Arial"/>
          <w:sz w:val="20"/>
          <w:szCs w:val="20"/>
        </w:rPr>
        <w:fldChar w:fldCharType="separate"/>
      </w:r>
      <w:r w:rsidR="00B35A7D" w:rsidRPr="00B35A7D">
        <w:rPr>
          <w:rFonts w:ascii="Arial" w:hAnsi="Arial" w:cs="Arial"/>
          <w:noProof/>
          <w:sz w:val="20"/>
          <w:szCs w:val="20"/>
          <w:vertAlign w:val="superscript"/>
          <w:lang w:val="en-US"/>
        </w:rPr>
        <w:t>3, 4</w:t>
      </w:r>
      <w:r w:rsidR="00F16C76" w:rsidRPr="005D6CA5">
        <w:rPr>
          <w:rFonts w:ascii="Arial" w:hAnsi="Arial" w:cs="Arial"/>
          <w:sz w:val="20"/>
          <w:szCs w:val="20"/>
        </w:rPr>
        <w:fldChar w:fldCharType="end"/>
      </w:r>
      <w:r w:rsidR="00445285" w:rsidRPr="00CA652E">
        <w:rPr>
          <w:rFonts w:ascii="Arial" w:hAnsi="Arial" w:cs="Arial"/>
          <w:sz w:val="20"/>
          <w:szCs w:val="20"/>
          <w:lang w:val="en-US"/>
        </w:rPr>
        <w:t xml:space="preserve">. </w:t>
      </w:r>
      <w:r w:rsidR="00445285" w:rsidRPr="00CA652E">
        <w:rPr>
          <w:rFonts w:ascii="Arial" w:eastAsia="Times New Roman" w:hAnsi="Arial" w:cs="Arial"/>
          <w:sz w:val="20"/>
          <w:szCs w:val="20"/>
          <w:lang w:val="en-US" w:eastAsia="en-GB"/>
        </w:rPr>
        <w:t>Bacteremia is the third cause of infection in the ICU</w:t>
      </w:r>
      <w:r w:rsidR="00B35A7D" w:rsidRPr="00B3173B">
        <w:rPr>
          <w:rFonts w:ascii="Arial" w:eastAsia="Times New Roman" w:hAnsi="Arial" w:cs="Arial"/>
          <w:sz w:val="20"/>
          <w:szCs w:val="20"/>
          <w:lang w:eastAsia="en-GB"/>
        </w:rPr>
        <w:fldChar w:fldCharType="begin"/>
      </w:r>
      <w:r w:rsidR="00B35A7D" w:rsidRPr="00CA652E">
        <w:rPr>
          <w:rFonts w:ascii="Arial" w:eastAsia="Times New Roman" w:hAnsi="Arial" w:cs="Arial"/>
          <w:sz w:val="20"/>
          <w:szCs w:val="20"/>
          <w:lang w:val="en-US" w:eastAsia="en-GB"/>
        </w:rPr>
        <w:instrText xml:space="preserve"> ADDIN EN.CITE &lt;EndNote&gt;&lt;Cite&gt;&lt;Author&gt;Vincent&lt;/Author&gt;&lt;Year&gt;2009&lt;/Year&gt;&lt;RecNum&gt;51&lt;/RecNum&gt;&lt;DisplayText&gt;&lt;style face="superscript"&gt;1&lt;/style&gt;&lt;/DisplayText&gt;&lt;record&gt;&lt;rec-number&gt;51&lt;/rec-number&gt;&lt;foreign-keys&gt;&lt;key app="EN" db-id="9ttxdv9z1wf0vle99wuvda0oezf5052rx009" timestamp="1545828826" guid="87378540-92d4-472c-8c4b-4f9d2731d4e1"&gt;51&lt;/key&gt;&lt;/foreign-keys&gt;&lt;ref-type name="Journal Article"&gt;17&lt;/ref-type&gt;&lt;contributors&gt;&lt;authors&gt;&lt;author&gt;Vincent, J.&lt;/author&gt;&lt;author&gt;Rello, J.&lt;/author&gt;&lt;author&gt;Marshall, J.&lt;/author&gt;&lt;author&gt;Silva, E.&lt;/author&gt;&lt;author&gt;Anzueto, A. &lt;/author&gt;&lt;author&gt;Martin, CD. &lt;/author&gt;&lt;author&gt;et al.,&lt;/author&gt;&lt;/authors&gt;&lt;/contributors&gt;&lt;titles&gt;&lt;title&gt;International study of the prevalence and outcomes of infection in intensive care units&lt;/title&gt;&lt;secondary-title&gt;JAMA&lt;/secondary-title&gt;&lt;/titles&gt;&lt;periodical&gt;&lt;full-title&gt;Jama&lt;/full-title&gt;&lt;abbr-1&gt;Jama&lt;/abbr-1&gt;&lt;/periodical&gt;&lt;pages&gt;2323-2329&lt;/pages&gt;&lt;volume&gt;302&lt;/volume&gt;&lt;number&gt;21&lt;/number&gt;&lt;dates&gt;&lt;year&gt;2009&lt;/year&gt;&lt;/dates&gt;&lt;isbn&gt;0098-7484&lt;/isbn&gt;&lt;urls&gt;&lt;related-urls&gt;&lt;url&gt;http://dx.doi.org/10.1001/jama.2009.1754&lt;/url&gt;&lt;/related-urls&gt;&lt;/urls&gt;&lt;electronic-resource-num&gt;10.1001/jama.2009.1754&lt;/electronic-resource-num&gt;&lt;/record&gt;&lt;/Cite&gt;&lt;/EndNote&gt;</w:instrText>
      </w:r>
      <w:r w:rsidR="00B35A7D" w:rsidRPr="00B3173B">
        <w:rPr>
          <w:rFonts w:ascii="Arial" w:eastAsia="Times New Roman" w:hAnsi="Arial" w:cs="Arial"/>
          <w:sz w:val="20"/>
          <w:szCs w:val="20"/>
          <w:lang w:eastAsia="en-GB"/>
        </w:rPr>
        <w:fldChar w:fldCharType="separate"/>
      </w:r>
      <w:r w:rsidR="00B35A7D" w:rsidRPr="00CA652E">
        <w:rPr>
          <w:rFonts w:ascii="Arial" w:eastAsia="Times New Roman" w:hAnsi="Arial" w:cs="Arial"/>
          <w:noProof/>
          <w:sz w:val="20"/>
          <w:szCs w:val="20"/>
          <w:vertAlign w:val="superscript"/>
          <w:lang w:val="en-US" w:eastAsia="en-GB"/>
        </w:rPr>
        <w:t>1</w:t>
      </w:r>
      <w:r w:rsidR="00B35A7D" w:rsidRPr="00B3173B">
        <w:rPr>
          <w:rFonts w:ascii="Arial" w:eastAsia="Times New Roman" w:hAnsi="Arial" w:cs="Arial"/>
          <w:sz w:val="20"/>
          <w:szCs w:val="20"/>
          <w:lang w:eastAsia="en-GB"/>
        </w:rPr>
        <w:fldChar w:fldCharType="end"/>
      </w:r>
      <w:r w:rsidR="00445285" w:rsidRPr="00CA652E">
        <w:rPr>
          <w:rFonts w:ascii="Arial" w:eastAsia="Times New Roman" w:hAnsi="Arial" w:cs="Arial"/>
          <w:sz w:val="20"/>
          <w:szCs w:val="20"/>
          <w:lang w:val="en-US" w:eastAsia="en-GB"/>
        </w:rPr>
        <w:t xml:space="preserve"> </w:t>
      </w:r>
      <w:r w:rsidR="00445285" w:rsidRPr="00CA652E">
        <w:rPr>
          <w:rFonts w:ascii="Arial" w:hAnsi="Arial" w:cs="Arial"/>
          <w:sz w:val="20"/>
          <w:szCs w:val="20"/>
          <w:lang w:val="en-US"/>
        </w:rPr>
        <w:t>with a rate that will probably increase over the time</w:t>
      </w:r>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&lt;EndNote&gt;&lt;Cite&gt;&lt;Author&gt;Havey&lt;/Author&gt;&lt;Year&gt;2011&lt;/Year&gt;&lt;RecNum&gt;52&lt;/RecNum&gt;&lt;DisplayText&gt;&lt;style face="superscript"&gt;5&lt;/style&gt;&lt;/DisplayText&gt;&lt;record&gt;&lt;rec-number&gt;52&lt;/rec-number&gt;&lt;foreign-keys&gt;&lt;key app="EN" db-id="9ttxdv9z1wf0vle99wuvda0oezf5052rx009" timestamp="1545828898" guid="01e25d3c-90d3-44c1-825b-771bcace4852"&gt;52&lt;/key&gt;&lt;/foreign-keys&gt;&lt;ref-type name="Journal Article"&gt;17&lt;/ref-type&gt;&lt;contributors&gt;&lt;authors&gt;&lt;author&gt;Havey, Thomas C.&lt;/author&gt;&lt;author&gt;Fowler, Robert A.&lt;/author&gt;&lt;author&gt;Daneman, Nick&lt;/author&gt;&lt;/authors&gt;&lt;/contributors&gt;&lt;titles&gt;&lt;title&gt;Duration of antibiotic therapy for bacteremia: a systematic review and meta-analysis&lt;/title&gt;&lt;secondary-title&gt;Critical Care&lt;/secondary-title&gt;&lt;/titles&gt;&lt;periodical&gt;&lt;full-title&gt;Critical Care&lt;/full-title&gt;&lt;/periodical&gt;&lt;pages&gt;R267&lt;/pages&gt;&lt;volume&gt;15&lt;/volume&gt;&lt;number&gt;6&lt;/number&gt;&lt;dates&gt;&lt;year&gt;2011&lt;/year&gt;&lt;pub-dates&gt;&lt;date&gt;2011/11/15&lt;/date&gt;&lt;/pub-dates&gt;&lt;/dates&gt;&lt;isbn&gt;1364-8535&lt;/isbn&gt;&lt;urls&gt;&lt;related-urls&gt;&lt;url&gt;https://doi.org/10.1186/cc10545&lt;/url&gt;&lt;/related-urls&gt;&lt;/urls&gt;&lt;electronic-resource-num&gt;10.1186/cc10545&lt;/electronic-resource-num&gt;&lt;/record&gt;&lt;/Cite&gt;&lt;/EndNote&gt;</w:instrText>
      </w:r>
      <w:r w:rsidR="00B35A7D" w:rsidRPr="005D6CA5">
        <w:rPr>
          <w:rFonts w:ascii="Arial" w:hAnsi="Arial" w:cs="Arial"/>
          <w:sz w:val="20"/>
          <w:szCs w:val="20"/>
        </w:rPr>
        <w:fldChar w:fldCharType="separate"/>
      </w:r>
      <w:r w:rsidR="00B35A7D" w:rsidRPr="00CA652E">
        <w:rPr>
          <w:rFonts w:ascii="Arial" w:hAnsi="Arial" w:cs="Arial"/>
          <w:noProof/>
          <w:sz w:val="20"/>
          <w:szCs w:val="20"/>
          <w:vertAlign w:val="superscript"/>
          <w:lang w:val="en-US"/>
        </w:rPr>
        <w:t>5</w:t>
      </w:r>
      <w:r w:rsidR="00B35A7D" w:rsidRPr="005D6CA5">
        <w:rPr>
          <w:rFonts w:ascii="Arial" w:hAnsi="Arial" w:cs="Arial"/>
          <w:sz w:val="20"/>
          <w:szCs w:val="20"/>
        </w:rPr>
        <w:fldChar w:fldCharType="end"/>
      </w:r>
      <w:r w:rsidR="00445285" w:rsidRPr="00CA652E">
        <w:rPr>
          <w:rFonts w:ascii="Arial" w:hAnsi="Arial" w:cs="Arial"/>
          <w:sz w:val="20"/>
          <w:szCs w:val="20"/>
          <w:lang w:val="en-US"/>
        </w:rPr>
        <w:t>. Aspiration pneumonia</w:t>
      </w:r>
      <w:r w:rsidR="00D047C1">
        <w:rPr>
          <w:rFonts w:ascii="Arial" w:hAnsi="Arial" w:cs="Arial"/>
          <w:sz w:val="20"/>
          <w:szCs w:val="20"/>
          <w:lang w:val="en-US"/>
        </w:rPr>
        <w:t xml:space="preserve"> (AP)</w:t>
      </w:r>
      <w:r w:rsidR="00445285" w:rsidRPr="00CA652E">
        <w:rPr>
          <w:rFonts w:ascii="Arial" w:hAnsi="Arial" w:cs="Arial"/>
          <w:sz w:val="20"/>
          <w:szCs w:val="20"/>
          <w:lang w:val="en-US"/>
        </w:rPr>
        <w:t xml:space="preserve"> is also common in ICU, especially in elderly patients</w:t>
      </w:r>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&lt;EndNote&gt;&lt;Cite&gt;&lt;Author&gt;Rebuck&lt;/Author&gt;&lt;Year&gt;2001&lt;/Year&gt;&lt;RecNum&gt;53&lt;/RecNum&gt;&lt;DisplayText&gt;&lt;style face="superscript"&gt;6&lt;/style&gt;&lt;/DisplayText&gt;&lt;record&gt;&lt;rec-number&gt;53&lt;/rec-number&gt;&lt;foreign-keys&gt;&lt;key app="EN" db-id="9ttxdv9z1wf0vle99wuvda0oezf5052rx009" timestamp="1545844293" guid="47a41421-2237-45d3-be10-56a42a7d2a8a"&gt;53&lt;/key&gt;&lt;/foreign-keys&gt;&lt;ref-type name="Journal Article"&gt;17&lt;/ref-type&gt;&lt;contributors&gt;&lt;authors&gt;&lt;author&gt;Rebuck, J. A.&lt;/author&gt;&lt;author&gt;Rasmussen, J. R.&lt;/author&gt;&lt;author&gt;Olsen, K. M.&lt;/author&gt;&lt;/authors&gt;&lt;/contributors&gt;&lt;auth-address&gt;Department of Pharmacy Practice, University of Nebraska Medical Center, Omaha, NE 68198, USA.&lt;/auth-address&gt;&lt;titles&gt;&lt;title&gt;Clinical aspiration-related practice patterns in the intensive care unit: a physician survey&lt;/title&gt;&lt;secondary-title&gt;Crit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medicine&lt;/abbr-1&gt;&lt;/alt-periodical&gt;&lt;pages&gt;2239-44&lt;/pages&gt;&lt;volume&gt;29&lt;/volume&gt;&lt;number&gt;12&lt;/number&gt;&lt;edition&gt;2002/01/22&lt;/edition&gt;&lt;keywords&gt;&lt;keyword&gt;Adult&lt;/keyword&gt;&lt;keyword&gt;Anti-Bacterial Agents/*therapeutic use&lt;/keyword&gt;&lt;keyword&gt;*Antibiotic Prophylaxis&lt;/keyword&gt;&lt;keyword&gt;Child&lt;/keyword&gt;&lt;keyword&gt;Community-Acquired Infections&lt;/ke</w:instrText>
      </w:r>
      <w:r w:rsidR="00B35A7D" w:rsidRPr="005C175E">
        <w:rPr>
          <w:rFonts w:ascii="Arial" w:hAnsi="Arial" w:cs="Arial"/>
          <w:sz w:val="20"/>
          <w:szCs w:val="20"/>
          <w:lang w:val="en-GB"/>
        </w:rPr>
        <w:instrText>ywor</w:instrText>
      </w:r>
      <w:r w:rsidR="00B35A7D" w:rsidRPr="00035A9B">
        <w:rPr>
          <w:rFonts w:ascii="Arial" w:hAnsi="Arial" w:cs="Arial"/>
          <w:sz w:val="20"/>
          <w:szCs w:val="20"/>
          <w:lang w:val="en-GB"/>
        </w:rPr>
        <w:instrText>d&gt;&lt;keyword&gt;Cross Infection&lt;/keyword&gt;&lt;keyword&gt;Humans&lt;/keyword&gt;&lt;keyword&gt;*Intensive Care Units&lt;/keyword&gt;&lt;keyword&gt;Pneumonia, Aspiration/diagnosis/*drug therapy/microbiology/*prevention &amp;amp; control&lt;/keyword&gt;&lt;keyword&gt;*Practice Patterns, Physicians&amp;apos;&lt;/keyword&gt;&lt;keyword&gt;United States&lt;/keyword&gt;&lt;/keywords&gt;&lt;dates&gt;&lt;year&gt;2001&lt;/year&gt;&lt;pub-dates&gt;&lt;date&gt;Dec&lt;/date&gt;&lt;/pub-dates&gt;&lt;/dates&gt;&lt;isbn&gt;0090-3493 (Print)&amp;#xD;0090-3493&lt;/isbn&gt;&lt;accession-num&gt;11801813&lt;/accession-num&gt;&lt;urls&gt;&lt;/urls&gt;&lt;remote-database-provider&gt;NLM&lt;/remote-database-provider&gt;&lt;language&gt;eng&lt;/language&gt;&lt;/record&gt;&lt;/Cite&gt;&lt;/EndNote&gt;</w:instrText>
      </w:r>
      <w:r w:rsidR="00B35A7D" w:rsidRPr="005D6CA5">
        <w:rPr>
          <w:rFonts w:ascii="Arial" w:hAnsi="Arial" w:cs="Arial"/>
          <w:sz w:val="20"/>
          <w:szCs w:val="20"/>
        </w:rPr>
        <w:fldChar w:fldCharType="separate"/>
      </w:r>
      <w:r w:rsidR="00B35A7D" w:rsidRPr="00035A9B">
        <w:rPr>
          <w:rFonts w:ascii="Arial" w:hAnsi="Arial" w:cs="Arial"/>
          <w:noProof/>
          <w:sz w:val="20"/>
          <w:szCs w:val="20"/>
          <w:vertAlign w:val="superscript"/>
          <w:lang w:val="en-GB"/>
        </w:rPr>
        <w:t>6</w:t>
      </w:r>
      <w:r w:rsidR="00B35A7D" w:rsidRPr="005D6CA5">
        <w:rPr>
          <w:rFonts w:ascii="Arial" w:hAnsi="Arial" w:cs="Arial"/>
          <w:sz w:val="20"/>
          <w:szCs w:val="20"/>
        </w:rPr>
        <w:fldChar w:fldCharType="end"/>
      </w:r>
      <w:r w:rsidR="00445285" w:rsidRPr="00035A9B">
        <w:rPr>
          <w:rFonts w:ascii="Arial" w:hAnsi="Arial" w:cs="Arial"/>
          <w:sz w:val="20"/>
          <w:szCs w:val="20"/>
          <w:lang w:val="en-GB"/>
        </w:rPr>
        <w:t>.</w:t>
      </w:r>
    </w:p>
    <w:p w14:paraId="5566E13A" w14:textId="7866E332" w:rsidR="00445285" w:rsidRPr="00CA652E"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As infection etiology is not always </w:t>
      </w:r>
      <w:r w:rsidR="00035A9B">
        <w:rPr>
          <w:rFonts w:ascii="Arial" w:hAnsi="Arial" w:cs="Arial"/>
          <w:sz w:val="20"/>
          <w:szCs w:val="20"/>
          <w:lang w:val="en-US"/>
        </w:rPr>
        <w:t>determinable</w:t>
      </w:r>
      <w:r w:rsidRPr="00CA652E">
        <w:rPr>
          <w:rFonts w:ascii="Arial" w:hAnsi="Arial" w:cs="Arial"/>
          <w:sz w:val="20"/>
          <w:szCs w:val="20"/>
          <w:lang w:val="en-US"/>
        </w:rPr>
        <w:t xml:space="preserve">, </w:t>
      </w:r>
      <w:r w:rsidR="00D75CD5" w:rsidRPr="00CA652E">
        <w:rPr>
          <w:rFonts w:ascii="Arial" w:hAnsi="Arial" w:cs="Arial"/>
          <w:sz w:val="20"/>
          <w:szCs w:val="20"/>
          <w:lang w:val="en-US"/>
        </w:rPr>
        <w:t>in particular</w:t>
      </w:r>
      <w:r w:rsidRPr="00CA652E">
        <w:rPr>
          <w:rFonts w:ascii="Arial" w:hAnsi="Arial" w:cs="Arial"/>
          <w:sz w:val="20"/>
          <w:szCs w:val="20"/>
          <w:lang w:val="en-US"/>
        </w:rPr>
        <w:t xml:space="preserve"> at the beginning of the disease course, empirical antibiotic </w:t>
      </w:r>
      <w:r w:rsidR="00172205" w:rsidRPr="00CA652E">
        <w:rPr>
          <w:rFonts w:ascii="Arial" w:hAnsi="Arial" w:cs="Arial"/>
          <w:sz w:val="20"/>
          <w:szCs w:val="20"/>
          <w:lang w:val="en-US"/>
        </w:rPr>
        <w:t xml:space="preserve">therapy </w:t>
      </w:r>
      <w:r w:rsidRPr="00CA652E">
        <w:rPr>
          <w:rFonts w:ascii="Arial" w:hAnsi="Arial" w:cs="Arial"/>
          <w:sz w:val="20"/>
          <w:szCs w:val="20"/>
          <w:lang w:val="en-US"/>
        </w:rPr>
        <w:t xml:space="preserve">is adopted based on the patient clinical data. </w:t>
      </w:r>
      <w:r w:rsidR="0043617B" w:rsidRPr="00CA652E">
        <w:rPr>
          <w:rFonts w:ascii="Arial" w:hAnsi="Arial" w:cs="Arial"/>
          <w:sz w:val="20"/>
          <w:szCs w:val="20"/>
          <w:lang w:val="en-US"/>
        </w:rPr>
        <w:t xml:space="preserve">In the critically ill patient, broad </w:t>
      </w:r>
      <w:r w:rsidR="005D33DA" w:rsidRPr="00CA652E">
        <w:rPr>
          <w:rFonts w:ascii="Arial" w:hAnsi="Arial" w:cs="Arial"/>
          <w:sz w:val="20"/>
          <w:szCs w:val="20"/>
          <w:lang w:val="en-US"/>
        </w:rPr>
        <w:t xml:space="preserve">spectrum </w:t>
      </w:r>
      <w:r w:rsidRPr="00CA652E">
        <w:rPr>
          <w:rFonts w:ascii="Arial" w:hAnsi="Arial" w:cs="Arial"/>
          <w:sz w:val="20"/>
          <w:szCs w:val="20"/>
          <w:lang w:val="en-US"/>
        </w:rPr>
        <w:t xml:space="preserve">antibiotics are frequently </w:t>
      </w:r>
      <w:r w:rsidR="005D33DA" w:rsidRPr="00CA652E">
        <w:rPr>
          <w:rFonts w:ascii="Arial" w:hAnsi="Arial" w:cs="Arial"/>
          <w:sz w:val="20"/>
          <w:szCs w:val="20"/>
          <w:lang w:val="en-US"/>
        </w:rPr>
        <w:t xml:space="preserve">used </w:t>
      </w:r>
      <w:r w:rsidRPr="00CA652E">
        <w:rPr>
          <w:rFonts w:ascii="Arial" w:hAnsi="Arial" w:cs="Arial"/>
          <w:sz w:val="20"/>
          <w:szCs w:val="20"/>
          <w:lang w:val="en-US"/>
        </w:rPr>
        <w:t xml:space="preserve">as an attempt to cover </w:t>
      </w:r>
      <w:r w:rsidR="0043617B" w:rsidRPr="00CA652E">
        <w:rPr>
          <w:rFonts w:ascii="Arial" w:hAnsi="Arial" w:cs="Arial"/>
          <w:sz w:val="20"/>
          <w:szCs w:val="20"/>
          <w:lang w:val="en-US"/>
        </w:rPr>
        <w:t>all</w:t>
      </w:r>
      <w:r w:rsidR="005D33DA" w:rsidRPr="00CA652E">
        <w:rPr>
          <w:rFonts w:ascii="Arial" w:hAnsi="Arial" w:cs="Arial"/>
          <w:sz w:val="20"/>
          <w:szCs w:val="20"/>
          <w:lang w:val="en-US"/>
        </w:rPr>
        <w:t xml:space="preserve"> likely </w:t>
      </w:r>
      <w:r w:rsidRPr="00CA652E">
        <w:rPr>
          <w:rFonts w:ascii="Arial" w:hAnsi="Arial" w:cs="Arial"/>
          <w:sz w:val="20"/>
          <w:szCs w:val="20"/>
          <w:lang w:val="en-US"/>
        </w:rPr>
        <w:t>pathogen</w:t>
      </w:r>
      <w:r w:rsidR="005D33DA" w:rsidRPr="00CA652E">
        <w:rPr>
          <w:rFonts w:ascii="Arial" w:hAnsi="Arial" w:cs="Arial"/>
          <w:sz w:val="20"/>
          <w:szCs w:val="20"/>
          <w:lang w:val="en-US"/>
        </w:rPr>
        <w:t>s</w:t>
      </w:r>
      <w:r w:rsidRPr="00CA652E">
        <w:rPr>
          <w:rFonts w:ascii="Arial" w:hAnsi="Arial" w:cs="Arial"/>
          <w:sz w:val="20"/>
          <w:szCs w:val="20"/>
          <w:lang w:val="en-US"/>
        </w:rPr>
        <w:t xml:space="preserve"> </w:t>
      </w:r>
      <w:r w:rsidR="005D33DA" w:rsidRPr="00CA652E">
        <w:rPr>
          <w:rFonts w:ascii="Arial" w:hAnsi="Arial" w:cs="Arial"/>
          <w:sz w:val="20"/>
          <w:szCs w:val="20"/>
          <w:lang w:val="en-US"/>
        </w:rPr>
        <w:t>involved</w:t>
      </w:r>
      <w:r w:rsidRPr="00CA652E">
        <w:rPr>
          <w:rFonts w:ascii="Arial" w:hAnsi="Arial" w:cs="Arial"/>
          <w:sz w:val="20"/>
          <w:szCs w:val="20"/>
          <w:lang w:val="en-US"/>
        </w:rPr>
        <w:t xml:space="preserve">. However, </w:t>
      </w:r>
      <w:r w:rsidR="005D33DA" w:rsidRPr="00CA652E">
        <w:rPr>
          <w:rFonts w:ascii="Arial" w:hAnsi="Arial" w:cs="Arial"/>
          <w:sz w:val="20"/>
          <w:szCs w:val="20"/>
          <w:lang w:val="en-US"/>
        </w:rPr>
        <w:t xml:space="preserve">this strategy is associated with higher costs, high </w:t>
      </w:r>
      <w:r w:rsidRPr="00CA652E">
        <w:rPr>
          <w:rFonts w:ascii="Arial" w:hAnsi="Arial" w:cs="Arial"/>
          <w:sz w:val="20"/>
          <w:szCs w:val="20"/>
          <w:lang w:val="en-US"/>
        </w:rPr>
        <w:t>risk of side effects and emergence of antimicrobial resistance</w:t>
      </w:r>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&lt;EndNote&gt;&lt;Cite&gt;&lt;Author&gt;Leibovici&lt;/Author&gt;&lt;Year&gt;1998&lt;/Year&gt;&lt;RecNum&gt;75&lt;/RecNum&gt;&lt;DisplayText&gt;&lt;style face="superscript"&gt;7&lt;/style&gt;&lt;/DisplayText&gt;&lt;record&gt;&lt;rec-number&gt;75&lt;/rec-number&gt;&lt;foreign-keys&gt;&lt;key app="EN" db-id="9ttxdv9z1wf0vle99wuvda0oezf5052rx009" timestamp="1552937674" guid="b7fde2da-514e-400e-9343-13a546eb8473"&gt;75&lt;/key&gt;&lt;/foreign-keys&gt;&lt;ref-type name="Journal Article"&gt;17&lt;/ref-type&gt;&lt;contributors&gt;&lt;authors&gt;&lt;author&gt;Leibovici, L&lt;/author&gt;&lt;author&gt;Shraga, I&lt;/author&gt;&lt;author&gt;Drucker, M&lt;/author&gt;&lt;author&gt;Konigsberger, H&lt;/author&gt;&lt;author&gt;Samra, Z&lt;/author&gt;&lt;author&gt;Pitlik, SD&lt;/author&gt;&lt;/authors&gt;&lt;/contributors&gt;&lt;titles&gt;&lt;title&gt;The benefit of appropriate empirical antibiotic treatment in patients with bloodstream infection&lt;/title&gt;&lt;secondary-title&gt;Journal of internal medicine&lt;/secondary-title&gt;&lt;/titles&gt;&lt;periodical&gt;&lt;full-title&gt;Journal of internal medicine&lt;/full-title&gt;&lt;/periodical&gt;&lt;pages&gt;379-386&lt;/pages&gt;&lt;volume&gt;244&lt;/volume&gt;&lt;number&gt;5&lt;/number&gt;&lt;dates&gt;&lt;year&gt;1998&lt;/year&gt;&lt;/dates&gt;&lt;isbn&gt;0954-6820&lt;/isbn&gt;&lt;urls&gt;&lt;/urls&gt;&lt;/record&gt;&lt;/Cite&gt;&lt;/EndNote&gt;</w:instrText>
      </w:r>
      <w:r w:rsidR="00B35A7D" w:rsidRPr="005D6CA5">
        <w:rPr>
          <w:rFonts w:ascii="Arial" w:hAnsi="Arial" w:cs="Arial"/>
          <w:sz w:val="20"/>
          <w:szCs w:val="20"/>
        </w:rPr>
        <w:fldChar w:fldCharType="separate"/>
      </w:r>
      <w:r w:rsidR="00B35A7D" w:rsidRPr="00CA652E">
        <w:rPr>
          <w:rFonts w:ascii="Arial" w:hAnsi="Arial" w:cs="Arial"/>
          <w:noProof/>
          <w:sz w:val="20"/>
          <w:szCs w:val="20"/>
          <w:vertAlign w:val="superscript"/>
          <w:lang w:val="en-US"/>
        </w:rPr>
        <w:t>7</w:t>
      </w:r>
      <w:r w:rsidR="00B35A7D" w:rsidRPr="005D6CA5">
        <w:rPr>
          <w:rFonts w:ascii="Arial" w:hAnsi="Arial" w:cs="Arial"/>
          <w:sz w:val="20"/>
          <w:szCs w:val="20"/>
        </w:rPr>
        <w:fldChar w:fldCharType="end"/>
      </w:r>
      <w:r w:rsidRPr="00CA652E">
        <w:rPr>
          <w:rFonts w:ascii="Arial" w:hAnsi="Arial" w:cs="Arial"/>
          <w:sz w:val="20"/>
          <w:szCs w:val="20"/>
          <w:lang w:val="en-US"/>
        </w:rPr>
        <w:t xml:space="preserve">. </w:t>
      </w:r>
      <w:r w:rsidR="001A3F3D" w:rsidRPr="00CA652E">
        <w:rPr>
          <w:rFonts w:ascii="Arial" w:hAnsi="Arial" w:cs="Arial"/>
          <w:sz w:val="20"/>
          <w:szCs w:val="20"/>
          <w:lang w:val="en-US"/>
        </w:rPr>
        <w:t>Usefulness of s</w:t>
      </w:r>
      <w:r w:rsidRPr="00CA652E">
        <w:rPr>
          <w:rFonts w:ascii="Arial" w:hAnsi="Arial" w:cs="Arial"/>
          <w:sz w:val="20"/>
          <w:szCs w:val="20"/>
          <w:lang w:val="en-US"/>
        </w:rPr>
        <w:t xml:space="preserve">everal inflammatory biomarkers </w:t>
      </w:r>
      <w:r w:rsidR="001A3F3D" w:rsidRPr="00CA652E">
        <w:rPr>
          <w:rFonts w:ascii="Arial" w:hAnsi="Arial" w:cs="Arial"/>
          <w:sz w:val="20"/>
          <w:szCs w:val="20"/>
          <w:lang w:val="en-US"/>
        </w:rPr>
        <w:t xml:space="preserve">to support diagnosis and </w:t>
      </w:r>
      <w:r w:rsidRPr="00CA652E">
        <w:rPr>
          <w:rFonts w:ascii="Arial" w:hAnsi="Arial" w:cs="Arial"/>
          <w:sz w:val="20"/>
          <w:szCs w:val="20"/>
          <w:lang w:val="en-US"/>
        </w:rPr>
        <w:t xml:space="preserve">evaluate therapeutic response and prognosis of infected patients </w:t>
      </w:r>
      <w:r w:rsidR="0043617B" w:rsidRPr="00CA652E">
        <w:rPr>
          <w:rFonts w:ascii="Arial" w:hAnsi="Arial" w:cs="Arial"/>
          <w:sz w:val="20"/>
          <w:szCs w:val="20"/>
          <w:lang w:val="en-US"/>
        </w:rPr>
        <w:t xml:space="preserve">has </w:t>
      </w:r>
      <w:r w:rsidRPr="00CA652E">
        <w:rPr>
          <w:rFonts w:ascii="Arial" w:hAnsi="Arial" w:cs="Arial"/>
          <w:sz w:val="20"/>
          <w:szCs w:val="20"/>
          <w:lang w:val="en-US"/>
        </w:rPr>
        <w:t xml:space="preserve">been </w:t>
      </w:r>
      <w:r w:rsidR="00172205" w:rsidRPr="00CA652E">
        <w:rPr>
          <w:rFonts w:ascii="Arial" w:hAnsi="Arial" w:cs="Arial"/>
          <w:sz w:val="20"/>
          <w:szCs w:val="20"/>
          <w:lang w:val="en-US"/>
        </w:rPr>
        <w:t xml:space="preserve">largely </w:t>
      </w:r>
      <w:r w:rsidRPr="00CA652E">
        <w:rPr>
          <w:rFonts w:ascii="Arial" w:hAnsi="Arial" w:cs="Arial"/>
          <w:sz w:val="20"/>
          <w:szCs w:val="20"/>
          <w:lang w:val="en-US"/>
        </w:rPr>
        <w:t xml:space="preserve">studied. </w:t>
      </w:r>
      <w:r w:rsidR="00172205" w:rsidRPr="00CA652E">
        <w:rPr>
          <w:rFonts w:ascii="Arial" w:hAnsi="Arial" w:cs="Arial"/>
          <w:sz w:val="20"/>
          <w:szCs w:val="20"/>
          <w:lang w:val="en-US"/>
        </w:rPr>
        <w:t xml:space="preserve">Nevertheless, the ideal </w:t>
      </w:r>
      <w:r w:rsidRPr="00CA652E">
        <w:rPr>
          <w:rFonts w:ascii="Arial" w:hAnsi="Arial" w:cs="Arial"/>
          <w:sz w:val="20"/>
          <w:szCs w:val="20"/>
          <w:lang w:val="en-US"/>
        </w:rPr>
        <w:t>biomarker</w:t>
      </w:r>
      <w:r w:rsidR="0043617B" w:rsidRPr="00CA652E">
        <w:rPr>
          <w:rFonts w:ascii="Arial" w:hAnsi="Arial" w:cs="Arial"/>
          <w:sz w:val="20"/>
          <w:szCs w:val="20"/>
          <w:lang w:val="en-US"/>
        </w:rPr>
        <w:t>,</w:t>
      </w:r>
      <w:r w:rsidRPr="00CA652E">
        <w:rPr>
          <w:rFonts w:ascii="Arial" w:hAnsi="Arial" w:cs="Arial"/>
          <w:sz w:val="20"/>
          <w:szCs w:val="20"/>
          <w:lang w:val="en-US"/>
        </w:rPr>
        <w:t xml:space="preserve"> </w:t>
      </w:r>
      <w:r w:rsidR="0043617B" w:rsidRPr="00CA652E">
        <w:rPr>
          <w:rFonts w:ascii="Arial" w:hAnsi="Arial" w:cs="Arial"/>
          <w:sz w:val="20"/>
          <w:szCs w:val="20"/>
          <w:lang w:val="en-US"/>
        </w:rPr>
        <w:t xml:space="preserve">combining high sensitivity </w:t>
      </w:r>
      <w:r w:rsidRPr="00CA652E">
        <w:rPr>
          <w:rFonts w:ascii="Arial" w:hAnsi="Arial" w:cs="Arial"/>
          <w:sz w:val="20"/>
          <w:szCs w:val="20"/>
          <w:lang w:val="en-US"/>
        </w:rPr>
        <w:t xml:space="preserve">and </w:t>
      </w:r>
      <w:r w:rsidR="0043617B" w:rsidRPr="00CA652E">
        <w:rPr>
          <w:rFonts w:ascii="Arial" w:hAnsi="Arial" w:cs="Arial"/>
          <w:sz w:val="20"/>
          <w:szCs w:val="20"/>
          <w:lang w:val="en-US"/>
        </w:rPr>
        <w:t xml:space="preserve">high </w:t>
      </w:r>
      <w:r w:rsidRPr="00CA652E">
        <w:rPr>
          <w:rFonts w:ascii="Arial" w:hAnsi="Arial" w:cs="Arial"/>
          <w:sz w:val="20"/>
          <w:szCs w:val="20"/>
          <w:lang w:val="en-US"/>
        </w:rPr>
        <w:t>specific</w:t>
      </w:r>
      <w:r w:rsidR="0043617B" w:rsidRPr="00CA652E">
        <w:rPr>
          <w:rFonts w:ascii="Arial" w:hAnsi="Arial" w:cs="Arial"/>
          <w:sz w:val="20"/>
          <w:szCs w:val="20"/>
          <w:lang w:val="en-US"/>
        </w:rPr>
        <w:t>ity,</w:t>
      </w:r>
      <w:r w:rsidRPr="00CA652E">
        <w:rPr>
          <w:rFonts w:ascii="Arial" w:hAnsi="Arial" w:cs="Arial"/>
          <w:sz w:val="20"/>
          <w:szCs w:val="20"/>
          <w:lang w:val="en-US"/>
        </w:rPr>
        <w:t xml:space="preserve"> is not yet available</w:t>
      </w:r>
      <w:r w:rsidR="00F16C76" w:rsidRPr="00B3173B">
        <w:rPr>
          <w:rFonts w:ascii="Arial" w:hAnsi="Arial" w:cs="Arial"/>
          <w:sz w:val="20"/>
          <w:szCs w:val="20"/>
        </w:rPr>
        <w:fldChar w:fldCharType="begin">
          <w:fldData xml:space="preserve">PEVuZE5vdGU+PENpdGU+PEF1dGhvcj5Xb29kaGVhZDwvQXV0aG9yPjxZZWFyPjIwMTE8L1llYXI+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RTEtNTk8L3BhZ2VzPjx2b2x1bWU+MTcgU3VwcGwgNjwvdm9sdW1lPjxlZGl0aW9uPjIwMTEvMTEv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PEVuZE5vdGU+PENpdGU+PEF1dGhvcj5Xb29kaGVhZDwvQXV0aG9yPjxZZWFyPjIwMTE8L1llYXI+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RTEtNTk8L3BhZ2VzPjx2b2x1bWU+MTcgU3VwcGwgNjwvdm9sdW1lPjxlZGl0aW9uPjIwMTEvMTEv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B3173B">
        <w:rPr>
          <w:rFonts w:ascii="Arial" w:hAnsi="Arial" w:cs="Arial"/>
          <w:sz w:val="20"/>
          <w:szCs w:val="20"/>
        </w:rPr>
      </w:r>
      <w:r w:rsidR="00F16C76" w:rsidRPr="00B3173B">
        <w:rPr>
          <w:rFonts w:ascii="Arial" w:hAnsi="Arial" w:cs="Arial"/>
          <w:sz w:val="20"/>
          <w:szCs w:val="20"/>
        </w:rPr>
        <w:fldChar w:fldCharType="separate"/>
      </w:r>
      <w:r w:rsidR="00B35A7D" w:rsidRPr="00CA652E">
        <w:rPr>
          <w:rFonts w:ascii="Arial" w:hAnsi="Arial" w:cs="Arial"/>
          <w:noProof/>
          <w:sz w:val="20"/>
          <w:szCs w:val="20"/>
          <w:vertAlign w:val="superscript"/>
          <w:lang w:val="en-US"/>
        </w:rPr>
        <w:t>8</w:t>
      </w:r>
      <w:r w:rsidR="00B3173B" w:rsidRPr="00CA652E">
        <w:rPr>
          <w:rFonts w:ascii="Arial" w:hAnsi="Arial" w:cs="Arial"/>
          <w:noProof/>
          <w:sz w:val="20"/>
          <w:szCs w:val="20"/>
          <w:vertAlign w:val="superscript"/>
          <w:lang w:val="en-US"/>
        </w:rPr>
        <w:t xml:space="preserve">, </w:t>
      </w:r>
      <w:r w:rsidR="00B35A7D" w:rsidRPr="00CA652E">
        <w:rPr>
          <w:rFonts w:ascii="Arial" w:hAnsi="Arial" w:cs="Arial"/>
          <w:noProof/>
          <w:sz w:val="20"/>
          <w:szCs w:val="20"/>
          <w:vertAlign w:val="superscript"/>
          <w:lang w:val="en-US"/>
        </w:rPr>
        <w:t>9</w:t>
      </w:r>
      <w:r w:rsidR="00F16C76" w:rsidRPr="00B3173B">
        <w:rPr>
          <w:rFonts w:ascii="Arial" w:hAnsi="Arial" w:cs="Arial"/>
          <w:sz w:val="20"/>
          <w:szCs w:val="20"/>
        </w:rPr>
        <w:fldChar w:fldCharType="end"/>
      </w:r>
      <w:r w:rsidR="00071B55" w:rsidRPr="00CA652E">
        <w:rPr>
          <w:rFonts w:ascii="Arial" w:hAnsi="Arial" w:cs="Arial"/>
          <w:sz w:val="20"/>
          <w:szCs w:val="20"/>
          <w:lang w:val="en-US"/>
        </w:rPr>
        <w:t>.</w:t>
      </w:r>
      <w:hyperlink w:anchor="_ENREF_8" w:tooltip="Mandell, 2007 #66" w:history="1"/>
      <w:r w:rsidRPr="00CA652E">
        <w:rPr>
          <w:rFonts w:ascii="Arial" w:hAnsi="Arial" w:cs="Arial"/>
          <w:sz w:val="20"/>
          <w:szCs w:val="20"/>
          <w:lang w:val="en-US"/>
        </w:rPr>
        <w:t xml:space="preserve"> </w:t>
      </w:r>
    </w:p>
    <w:p w14:paraId="66DB46C9" w14:textId="04ABF8B7" w:rsidR="00556839" w:rsidRPr="00CA652E" w:rsidRDefault="00556839" w:rsidP="0055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5"/>
        <w:jc w:val="both"/>
        <w:rPr>
          <w:rFonts w:ascii="Arial" w:hAnsi="Arial" w:cs="Arial"/>
          <w:sz w:val="20"/>
          <w:szCs w:val="20"/>
          <w:lang w:val="en-US"/>
        </w:rPr>
      </w:pPr>
      <w:r w:rsidRPr="00CA652E">
        <w:rPr>
          <w:rFonts w:ascii="Arial" w:hAnsi="Arial" w:cs="Arial"/>
          <w:sz w:val="20"/>
          <w:szCs w:val="20"/>
          <w:lang w:val="en-US"/>
        </w:rPr>
        <w:t xml:space="preserve">Discovering the ideal biomarker to assess response to antibiotic therapy and to predict outcome in the infected critically ill patient would improve patient management and </w:t>
      </w:r>
      <w:r w:rsidR="00E94C57" w:rsidRPr="00CA652E">
        <w:rPr>
          <w:rFonts w:ascii="Arial" w:hAnsi="Arial" w:cs="Arial"/>
          <w:sz w:val="20"/>
          <w:szCs w:val="20"/>
          <w:lang w:val="en-US"/>
        </w:rPr>
        <w:t xml:space="preserve">health care resources </w:t>
      </w:r>
      <w:r w:rsidRPr="00CA652E">
        <w:rPr>
          <w:rFonts w:ascii="Arial" w:hAnsi="Arial" w:cs="Arial"/>
          <w:sz w:val="20"/>
          <w:szCs w:val="20"/>
          <w:lang w:val="en-US"/>
        </w:rPr>
        <w:t>allocation.</w:t>
      </w:r>
    </w:p>
    <w:p w14:paraId="05376943" w14:textId="06B1504C" w:rsidR="00E26810" w:rsidRPr="00CA652E"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5D6CA5">
        <w:rPr>
          <w:rFonts w:ascii="Arial" w:hAnsi="Arial" w:cs="Arial"/>
          <w:sz w:val="20"/>
          <w:szCs w:val="20"/>
          <w:lang w:val="en-GB"/>
        </w:rPr>
        <w:t xml:space="preserve">First discovered and named for its reaction with the </w:t>
      </w:r>
      <w:r w:rsidRPr="00CA652E">
        <w:rPr>
          <w:rFonts w:ascii="Arial" w:hAnsi="Arial" w:cs="Arial"/>
          <w:sz w:val="20"/>
          <w:szCs w:val="20"/>
          <w:lang w:val="en-US"/>
        </w:rPr>
        <w:t>pneumococcal C-polysaccharide</w:t>
      </w:r>
      <w:r w:rsidRPr="005D6CA5">
        <w:rPr>
          <w:rFonts w:ascii="Arial" w:hAnsi="Arial" w:cs="Arial"/>
          <w:sz w:val="20"/>
          <w:szCs w:val="20"/>
          <w:lang w:val="en-GB"/>
        </w:rPr>
        <w:t xml:space="preserve"> by </w:t>
      </w:r>
      <w:proofErr w:type="spellStart"/>
      <w:r w:rsidR="001A3F3D" w:rsidRPr="005D6CA5">
        <w:rPr>
          <w:rFonts w:ascii="Arial" w:hAnsi="Arial" w:cs="Arial"/>
          <w:sz w:val="20"/>
          <w:szCs w:val="20"/>
          <w:lang w:val="en-GB"/>
        </w:rPr>
        <w:t>T</w:t>
      </w:r>
      <w:r w:rsidR="002B2FA0" w:rsidRPr="005D6CA5">
        <w:rPr>
          <w:rFonts w:ascii="Arial" w:hAnsi="Arial" w:cs="Arial"/>
          <w:sz w:val="20"/>
          <w:szCs w:val="20"/>
          <w:lang w:val="en-GB"/>
        </w:rPr>
        <w:t>illet</w:t>
      </w:r>
      <w:proofErr w:type="spellEnd"/>
      <w:r w:rsidRPr="005D6CA5">
        <w:rPr>
          <w:rFonts w:ascii="Arial" w:hAnsi="Arial" w:cs="Arial"/>
          <w:sz w:val="20"/>
          <w:szCs w:val="20"/>
          <w:lang w:val="en-GB"/>
        </w:rPr>
        <w:t xml:space="preserve"> </w:t>
      </w:r>
      <w:r w:rsidR="001A3F3D" w:rsidRPr="005D6CA5">
        <w:rPr>
          <w:rFonts w:ascii="Arial" w:hAnsi="Arial" w:cs="Arial"/>
          <w:i/>
          <w:sz w:val="20"/>
          <w:szCs w:val="20"/>
          <w:lang w:val="en-GB"/>
        </w:rPr>
        <w:t>et al.</w:t>
      </w:r>
      <w:r w:rsidR="00B35A7D" w:rsidRPr="005D6CA5">
        <w:rPr>
          <w:rFonts w:ascii="Arial" w:hAnsi="Arial" w:cs="Arial"/>
          <w:sz w:val="20"/>
          <w:szCs w:val="20"/>
          <w:lang w:val="en-GB"/>
        </w:rPr>
        <w:fldChar w:fldCharType="begin"/>
      </w:r>
      <w:r w:rsidR="00B35A7D">
        <w:rPr>
          <w:rFonts w:ascii="Arial" w:hAnsi="Arial" w:cs="Arial"/>
          <w:sz w:val="20"/>
          <w:szCs w:val="20"/>
          <w:lang w:val="en-GB"/>
        </w:rPr>
        <w:instrText xml:space="preserve"> ADDIN EN.CITE &lt;EndNote&gt;&lt;Cite&gt;&lt;Author&gt;Tillett&lt;/Author&gt;&lt;Year&gt;1930&lt;/Year&gt;&lt;RecNum&gt;61&lt;/RecNum&gt;&lt;DisplayText&gt;&lt;style face="superscript"&gt;10&lt;/style&gt;&lt;/DisplayText&gt;&lt;record&gt;&lt;rec-number&gt;61&lt;/rec-number&gt;&lt;foreign-keys&gt;&lt;key app="EN" db-id="9ttxdv9z1wf0vle99wuvda0oezf5052rx009" timestamp="1551716415" guid="3e1a694d-017e-4d63-b8d7-83576d344819"&gt;61&lt;/key&gt;&lt;/foreign-keys&gt;&lt;ref-type name="Journal Article"&gt;17&lt;/ref-type&gt;&lt;contributors&gt;&lt;authors&gt;&lt;author&gt;Tillett, W. S.&lt;/author&gt;&lt;author&gt;Francis, T.&lt;/author&gt;&lt;/authors&gt;&lt;/contributors&gt;&lt;titles&gt;&lt;title&gt;SEROLOGICAL REACTIONS IN PNEUMONIA WITH A NON-PROTEIN SOMATIC FRACTION OF PNEUMOCOCCUS&lt;/title&gt;&lt;secondary-title&gt;The Journal of experimental medicine&lt;/secondary-title&gt;&lt;/titles&gt;&lt;periodical&gt;&lt;full-title&gt;The Journal of experimental medicine&lt;/full-title&gt;&lt;/periodical&gt;&lt;pages&gt;561-571&lt;/pages&gt;&lt;volume&gt;52&lt;/volume&gt;&lt;number&gt;4&lt;/number&gt;&lt;dates&gt;&lt;year&gt;1930&lt;/year&gt;&lt;/dates&gt;&lt;publisher&gt;The Rockefeller University Press&lt;/publisher&gt;&lt;isbn&gt;0022-1007&amp;#xD;1540-9538&lt;/isbn&gt;&lt;accession-num&gt;19869788&lt;/accession-num&gt;&lt;urls&gt;&lt;related-urls&gt;&lt;url&gt;https://www.ncbi.nlm.nih.gov/pubmed/19869788&lt;/url&gt;&lt;url&gt;https://www.ncbi.nlm.nih.gov/pmc/PMC2131884/&lt;/url&gt;&lt;/related-urls&gt;&lt;/urls&gt;&lt;remote-database-name&gt;PubMed&lt;/remote-database-name&gt;&lt;/record&gt;&lt;/Cite&gt;&lt;/EndNote&gt;</w:instrText>
      </w:r>
      <w:r w:rsidR="00B35A7D" w:rsidRPr="005D6CA5">
        <w:rPr>
          <w:rFonts w:ascii="Arial" w:hAnsi="Arial" w:cs="Arial"/>
          <w:sz w:val="20"/>
          <w:szCs w:val="20"/>
          <w:lang w:val="en-GB"/>
        </w:rPr>
        <w:fldChar w:fldCharType="separate"/>
      </w:r>
      <w:r w:rsidR="00B35A7D" w:rsidRPr="00B3173B">
        <w:rPr>
          <w:rFonts w:ascii="Arial" w:hAnsi="Arial" w:cs="Arial"/>
          <w:noProof/>
          <w:sz w:val="20"/>
          <w:szCs w:val="20"/>
          <w:vertAlign w:val="superscript"/>
          <w:lang w:val="en-GB"/>
        </w:rPr>
        <w:t>10</w:t>
      </w:r>
      <w:r w:rsidR="00B35A7D" w:rsidRPr="005D6CA5">
        <w:rPr>
          <w:rFonts w:ascii="Arial" w:hAnsi="Arial" w:cs="Arial"/>
          <w:sz w:val="20"/>
          <w:szCs w:val="20"/>
          <w:lang w:val="en-GB"/>
        </w:rPr>
        <w:fldChar w:fldCharType="end"/>
      </w:r>
      <w:r w:rsidRPr="005D6CA5">
        <w:rPr>
          <w:rFonts w:ascii="Arial" w:hAnsi="Arial" w:cs="Arial"/>
          <w:sz w:val="20"/>
          <w:szCs w:val="20"/>
          <w:lang w:val="en-GB"/>
        </w:rPr>
        <w:t xml:space="preserve">, C-reactive protein (CRP) </w:t>
      </w:r>
      <w:r w:rsidRPr="00CA652E">
        <w:rPr>
          <w:rFonts w:ascii="Arial" w:hAnsi="Arial" w:cs="Arial"/>
          <w:sz w:val="20"/>
          <w:szCs w:val="20"/>
          <w:lang w:val="en-US"/>
        </w:rPr>
        <w:t xml:space="preserve">is a </w:t>
      </w:r>
      <w:proofErr w:type="spellStart"/>
      <w:r w:rsidRPr="00CA652E">
        <w:rPr>
          <w:rFonts w:ascii="Arial" w:hAnsi="Arial" w:cs="Arial"/>
          <w:sz w:val="20"/>
          <w:szCs w:val="20"/>
          <w:lang w:val="en-US"/>
        </w:rPr>
        <w:t>homopentameric</w:t>
      </w:r>
      <w:proofErr w:type="spellEnd"/>
      <w:r w:rsidRPr="00CA652E">
        <w:rPr>
          <w:rFonts w:ascii="Arial" w:hAnsi="Arial" w:cs="Arial"/>
          <w:sz w:val="20"/>
          <w:szCs w:val="20"/>
          <w:lang w:val="en-US"/>
        </w:rPr>
        <w:t xml:space="preserve"> acute phase protein with pro and anti-inflammatory properties </w:t>
      </w:r>
      <w:r w:rsidR="00707EFD" w:rsidRPr="001E68E8">
        <w:rPr>
          <w:rFonts w:ascii="Arial" w:hAnsi="Arial" w:cs="Arial"/>
          <w:color w:val="FF0000"/>
          <w:sz w:val="20"/>
          <w:szCs w:val="20"/>
          <w:lang w:val="en-US"/>
        </w:rPr>
        <w:t xml:space="preserve">and is involved in acute immunological responses which make it a </w:t>
      </w:r>
      <w:proofErr w:type="spellStart"/>
      <w:r w:rsidR="00707EFD" w:rsidRPr="001E68E8">
        <w:rPr>
          <w:rFonts w:ascii="Arial" w:hAnsi="Arial" w:cs="Arial"/>
          <w:color w:val="FF0000"/>
          <w:sz w:val="20"/>
          <w:szCs w:val="20"/>
          <w:lang w:val="en-US"/>
        </w:rPr>
        <w:t>pentraxin</w:t>
      </w:r>
      <w:proofErr w:type="spellEnd"/>
      <w:r w:rsidR="00707EFD" w:rsidRPr="001E68E8">
        <w:rPr>
          <w:rFonts w:ascii="Arial" w:hAnsi="Arial" w:cs="Arial"/>
          <w:color w:val="FF0000"/>
          <w:sz w:val="20"/>
          <w:szCs w:val="20"/>
          <w:lang w:val="en-US"/>
        </w:rPr>
        <w:t xml:space="preserve"> family member</w:t>
      </w:r>
      <w:r w:rsidR="00707EFD" w:rsidRPr="001E68E8">
        <w:rPr>
          <w:rFonts w:ascii="Arial" w:hAnsi="Arial" w:cs="Arial"/>
          <w:color w:val="FF0000"/>
          <w:sz w:val="20"/>
          <w:szCs w:val="20"/>
        </w:rPr>
        <w:fldChar w:fldCharType="begin"/>
      </w:r>
      <w:r w:rsidR="00707EFD" w:rsidRPr="001E68E8">
        <w:rPr>
          <w:rFonts w:ascii="Arial" w:hAnsi="Arial" w:cs="Arial"/>
          <w:color w:val="FF0000"/>
          <w:sz w:val="20"/>
          <w:szCs w:val="20"/>
          <w:lang w:val="en-US"/>
        </w:rPr>
        <w:instrText xml:space="preserve"> ADDIN EN.CITE &lt;EndNote&gt;&lt;Cite&gt;&lt;Author&gt;Vincent&lt;/Author&gt;&lt;Year&gt;2011&lt;/Year&gt;&lt;RecNum&gt;72&lt;/RecNum&gt;&lt;DisplayText&gt;&lt;style face="superscript"&gt;11&lt;/style&gt;&lt;/DisplayText&gt;&lt;record&gt;&lt;rec-number&gt;72&lt;/rec-number&gt;&lt;foreign-keys&gt;&lt;key app="EN" db-id="9ttxdv9z1wf0vle99wuvda0oezf5052rx009" timestamp="1552262565" guid="da9ae4d4-a5d6-4ef9-8785-36b62ba682cd"&gt;72&lt;/key&gt;&lt;/foreign-keys&gt;&lt;ref-type name="Journal Article"&gt;17&lt;/ref-type&gt;&lt;contributors&gt;&lt;authors&gt;&lt;author&gt;Vincent, J. L.&lt;/author&gt;&lt;author&gt;Donadello, K.&lt;/author&gt;&lt;author&gt;Schmit, X.&lt;/author&gt;&lt;/authors&gt;&lt;/contributors&gt;&lt;auth-address&gt;Department of Intensive Care, Erasme Hospital, Universite Libre de Bruxelles, 808, route de Lennik, 1070, Brussels, Belgium. jlvincen@ulb.ac.be&lt;/auth-address&gt;&lt;titles&gt;&lt;title&gt;Biomarkers in the critically ill patient: C-reactive protein&lt;/title&gt;&lt;secondary-title&gt;Crit Care Clin&lt;/secondary-title&gt;&lt;alt-title&gt;Critical care clinics&lt;/alt-title&gt;&lt;/titles&gt;&lt;periodical&gt;&lt;full-title&gt;Crit Care Clin&lt;/full-title&gt;&lt;abbr-1&gt;Critical care clinics&lt;/abbr-1&gt;&lt;/periodical&gt;&lt;alt-periodical&gt;&lt;full-title&gt;Crit Care Clin&lt;/full-title&gt;&lt;abbr-1&gt;Critical care clinics&lt;/abbr-1&gt;&lt;/alt-periodical&gt;&lt;pages&gt;241-51&lt;/pages&gt;&lt;volume&gt;27&lt;/volume&gt;&lt;number&gt;2&lt;/number&gt;&lt;edition&gt;2011/03/29&lt;/edition&gt;&lt;keywords&gt;&lt;keyword&gt;Anti-Infective Agents/therapeutic use&lt;/keyword&gt;&lt;keyword&gt;Biomarkers/blood&lt;/keyword&gt;&lt;keyword&gt;C-Reactive Protein/*metabolism/physiology&lt;/keyword&gt;&lt;keyword&gt;Calcitonin/blood&lt;/keyword&gt;&lt;keyword&gt;*Critical Illness&lt;/keyword&gt;&lt;keywo</w:instrText>
      </w:r>
      <w:r w:rsidR="00707EFD" w:rsidRPr="001E68E8">
        <w:rPr>
          <w:rFonts w:ascii="Arial" w:hAnsi="Arial" w:cs="Arial"/>
          <w:color w:val="FF0000"/>
          <w:sz w:val="20"/>
          <w:szCs w:val="20"/>
          <w:lang w:val="en-GB"/>
        </w:rPr>
        <w:instrText>rd&gt;Humans&lt;/keyword&gt;&lt;keyword&gt;Prognosis&lt;/keyword&gt;&lt;keyword&gt;Protein Precursors/blood&lt;/keyword&gt;&lt;keyword&gt;Sepsis/*blood/diagnosis/drug therapy&lt;/keyword&gt;&lt;/keywords&gt;&lt;dates&gt;&lt;year&gt;2011&lt;/year&gt;&lt;pub-dates&gt;&lt;date&gt;Apr&lt;/date&gt;&lt;/pub-dates&gt;&lt;/dates&gt;&lt;isbn&gt;0749-0704&lt;/isbn&gt;&lt;accession-num&gt;21440199&lt;/accession-num&gt;&lt;urls&gt;&lt;/urls&gt;&lt;electronic-resource-num&gt;10.1016/j.ccc.2010.12.010&lt;/electronic-resource-num&gt;&lt;remote-database-provider&gt;NLM&lt;/remote-database-provider&gt;&lt;language&gt;eng&lt;/language&gt;&lt;/record&gt;&lt;/Cite&gt;&lt;/EndNote&gt;</w:instrText>
      </w:r>
      <w:r w:rsidR="00707EFD" w:rsidRPr="001E68E8">
        <w:rPr>
          <w:rFonts w:ascii="Arial" w:hAnsi="Arial" w:cs="Arial"/>
          <w:color w:val="FF0000"/>
          <w:sz w:val="20"/>
          <w:szCs w:val="20"/>
        </w:rPr>
        <w:fldChar w:fldCharType="separate"/>
      </w:r>
      <w:r w:rsidR="00707EFD" w:rsidRPr="001E68E8">
        <w:rPr>
          <w:rFonts w:ascii="Arial" w:hAnsi="Arial" w:cs="Arial"/>
          <w:noProof/>
          <w:color w:val="FF0000"/>
          <w:sz w:val="20"/>
          <w:szCs w:val="20"/>
          <w:vertAlign w:val="superscript"/>
          <w:lang w:val="en-GB"/>
        </w:rPr>
        <w:t>11</w:t>
      </w:r>
      <w:r w:rsidR="00707EFD" w:rsidRPr="001E68E8">
        <w:rPr>
          <w:rFonts w:ascii="Arial" w:hAnsi="Arial" w:cs="Arial"/>
          <w:color w:val="FF0000"/>
          <w:sz w:val="20"/>
          <w:szCs w:val="20"/>
        </w:rPr>
        <w:fldChar w:fldCharType="end"/>
      </w:r>
      <w:r w:rsidRPr="005C175E">
        <w:rPr>
          <w:rFonts w:ascii="Arial" w:hAnsi="Arial" w:cs="Arial"/>
          <w:sz w:val="20"/>
          <w:szCs w:val="20"/>
          <w:lang w:val="en-GB"/>
        </w:rPr>
        <w:t xml:space="preserve">. </w:t>
      </w:r>
      <w:r w:rsidRPr="00CA652E">
        <w:rPr>
          <w:rFonts w:ascii="Arial" w:hAnsi="Arial" w:cs="Arial"/>
          <w:sz w:val="20"/>
          <w:szCs w:val="20"/>
          <w:lang w:val="en-US"/>
        </w:rPr>
        <w:t xml:space="preserve">Mostly produced in the liver in response to the increase of inflammatory cytokines, in particular interleukin-6, CRP </w:t>
      </w:r>
      <w:r w:rsidR="001A3F3D" w:rsidRPr="00CA652E">
        <w:rPr>
          <w:rFonts w:ascii="Arial" w:hAnsi="Arial" w:cs="Arial"/>
          <w:sz w:val="20"/>
          <w:szCs w:val="20"/>
          <w:lang w:val="en-US"/>
        </w:rPr>
        <w:t>binds</w:t>
      </w:r>
      <w:r w:rsidRPr="00CA652E">
        <w:rPr>
          <w:rFonts w:ascii="Arial" w:hAnsi="Arial" w:cs="Arial"/>
          <w:sz w:val="20"/>
          <w:szCs w:val="20"/>
          <w:lang w:val="en-US"/>
        </w:rPr>
        <w:t xml:space="preserve"> to polysaccharides in microorganisms, activating the classical complement pathway of innate immunity</w:t>
      </w:r>
      <w:hyperlink w:anchor="_ENREF_12" w:tooltip="Volanakis, 2001 #62" w:history="1">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&lt;EndNote&gt;&lt;Cite&gt;&lt;Author&gt;Volanakis&lt;/Author&gt;&lt;Year&gt;2001&lt;/Year&gt;&lt;RecNum&gt;62&lt;/RecNum&gt;&lt;DisplayText&gt;&lt;style face="superscript"&gt;12&lt;/style&gt;&lt;/DisplayText&gt;&lt;record&gt;&lt;rec-number&gt;62&lt;/rec-number&gt;&lt;foreign-keys&gt;&lt;key app="EN" db-id="9ttxdv9z1wf0vle99wuvda0oezf5052rx009" timestamp="1551717980" guid="5164651a-2ce5-41ac-ab7b-04802100dcda"&gt;62&lt;/key&gt;&lt;/foreign-keys&gt;&lt;ref-type name="Journal Article"&gt;17&lt;/ref-type&gt;&lt;contributors&gt;&lt;authors&gt;&lt;author&gt;Volanakis, J. E.&lt;/author&gt;&lt;/authors&gt;&lt;/contributors&gt;&lt;auth-address&gt;Biomedical Sciences Research Center Alexander Fleming, P.O. Box 74145, 166 02 Varkiza, Greece. j.volanakis@fleming.gr&lt;/auth-address&gt;&lt;titles&gt;&lt;title&gt;Human C-reactive protein: expression, structure, and function&lt;/title&gt;&lt;secondary-title&gt;Mol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immunology&lt;/abbr-1&gt;&lt;/alt-periodical&gt;&lt;pages&gt;189-97&lt;/pages&gt;&lt;volume&gt;38&lt;/volume&gt;&lt;number&gt;2-3&lt;/number&gt;&lt;edition&gt;2001/09/05&lt;/edition&gt;&lt;keywords&gt;&lt;keyword&gt;C-Reactive Protein/chemistry/*physiology&lt;/keyword&gt;&lt;keyword&gt;Complement Pathway, Classical&lt;/keyword&gt;&lt;keyword&gt;Gene Expression Regulation&lt;/keyword&gt;&lt;keyword&gt;Humans&lt;/keyword&gt;&lt;keyword&gt;Phagocytes&lt;/keyword&gt;&lt;keyword&gt;Protein Conformation&lt;/keyword&gt;&lt;/keywords&gt;&lt;dates&gt;&lt;year&gt;2001&lt;/year&gt;&lt;pub-dates&gt;&lt;date&gt;Aug&lt;/date&gt;&lt;/pub-dates&gt;&lt;/dates&gt;&lt;isbn&gt;0161-5890 (Print)&amp;#xD;0161-5890&lt;/isbn&gt;&lt;accession-num&gt;11532280&lt;/accession-num&gt;&lt;urls&gt;&lt;/urls&gt;&lt;remote-database-provider&gt;NLM&lt;/remote-database-provider&gt;&lt;language&gt;eng&lt;/language&gt;&lt;/record&gt;&lt;/Cite&gt;&lt;/EndNote&gt;</w:instrText>
        </w:r>
        <w:r w:rsidR="00B35A7D" w:rsidRPr="005D6CA5">
          <w:rPr>
            <w:rFonts w:ascii="Arial" w:hAnsi="Arial" w:cs="Arial"/>
            <w:sz w:val="20"/>
            <w:szCs w:val="20"/>
          </w:rPr>
          <w:fldChar w:fldCharType="separate"/>
        </w:r>
        <w:r w:rsidR="00B35A7D" w:rsidRPr="00CA652E">
          <w:rPr>
            <w:rFonts w:ascii="Arial" w:hAnsi="Arial" w:cs="Arial"/>
            <w:noProof/>
            <w:sz w:val="20"/>
            <w:szCs w:val="20"/>
            <w:vertAlign w:val="superscript"/>
            <w:lang w:val="en-US"/>
          </w:rPr>
          <w:t>12</w:t>
        </w:r>
        <w:r w:rsidR="00B35A7D" w:rsidRPr="005D6CA5">
          <w:rPr>
            <w:rFonts w:ascii="Arial" w:hAnsi="Arial" w:cs="Arial"/>
            <w:sz w:val="20"/>
            <w:szCs w:val="20"/>
          </w:rPr>
          <w:fldChar w:fldCharType="end"/>
        </w:r>
      </w:hyperlink>
      <w:r w:rsidRPr="00CA652E">
        <w:rPr>
          <w:rFonts w:ascii="Arial" w:hAnsi="Arial" w:cs="Arial"/>
          <w:sz w:val="20"/>
          <w:szCs w:val="20"/>
          <w:lang w:val="en-US"/>
        </w:rPr>
        <w:t xml:space="preserve"> </w:t>
      </w:r>
      <w:r w:rsidR="00460E48">
        <w:rPr>
          <w:rFonts w:ascii="Arial" w:hAnsi="Arial" w:cs="Arial"/>
          <w:sz w:val="20"/>
          <w:szCs w:val="20"/>
          <w:lang w:val="en-US"/>
        </w:rPr>
        <w:t xml:space="preserve">promoting </w:t>
      </w:r>
      <w:r w:rsidR="008C2372" w:rsidRPr="00F41C66">
        <w:rPr>
          <w:rFonts w:ascii="Arial" w:hAnsi="Arial" w:cs="Arial"/>
          <w:color w:val="FF0000"/>
          <w:sz w:val="20"/>
          <w:szCs w:val="20"/>
          <w:lang w:val="en-US"/>
        </w:rPr>
        <w:t>activity</w:t>
      </w:r>
      <w:r w:rsidR="008C2372">
        <w:rPr>
          <w:rFonts w:ascii="Arial" w:hAnsi="Arial" w:cs="Arial"/>
          <w:sz w:val="20"/>
          <w:szCs w:val="20"/>
          <w:lang w:val="en-US"/>
        </w:rPr>
        <w:t xml:space="preserve"> </w:t>
      </w:r>
      <w:r w:rsidRPr="00CA652E">
        <w:rPr>
          <w:rFonts w:ascii="Arial" w:hAnsi="Arial" w:cs="Arial"/>
          <w:sz w:val="20"/>
          <w:szCs w:val="20"/>
          <w:lang w:val="en-US"/>
        </w:rPr>
        <w:t>against the infection as it has been demonstrated previously in mice</w:t>
      </w:r>
      <w:r w:rsidR="00172205" w:rsidRPr="00CA652E">
        <w:rPr>
          <w:rFonts w:ascii="Arial" w:hAnsi="Arial" w:cs="Arial"/>
          <w:sz w:val="20"/>
          <w:szCs w:val="20"/>
          <w:lang w:val="en-US"/>
        </w:rPr>
        <w:t xml:space="preserve"> infected</w:t>
      </w:r>
      <w:r w:rsidRPr="00CA652E">
        <w:rPr>
          <w:rFonts w:ascii="Arial" w:hAnsi="Arial" w:cs="Arial"/>
          <w:sz w:val="20"/>
          <w:szCs w:val="20"/>
          <w:lang w:val="en-US"/>
        </w:rPr>
        <w:t xml:space="preserve"> with </w:t>
      </w:r>
      <w:r w:rsidRPr="00CA652E">
        <w:rPr>
          <w:rFonts w:ascii="Arial" w:hAnsi="Arial" w:cs="Arial"/>
          <w:i/>
          <w:sz w:val="20"/>
          <w:szCs w:val="20"/>
          <w:lang w:val="en-US"/>
        </w:rPr>
        <w:t xml:space="preserve">Streptococcus </w:t>
      </w:r>
      <w:proofErr w:type="spellStart"/>
      <w:r w:rsidRPr="00CA652E">
        <w:rPr>
          <w:rFonts w:ascii="Arial" w:hAnsi="Arial" w:cs="Arial"/>
          <w:i/>
          <w:sz w:val="20"/>
          <w:szCs w:val="20"/>
          <w:lang w:val="en-US"/>
        </w:rPr>
        <w:t>pneumoniae</w:t>
      </w:r>
      <w:proofErr w:type="spellEnd"/>
      <w:r w:rsidR="001D2755">
        <w:fldChar w:fldCharType="begin"/>
      </w:r>
      <w:r w:rsidR="001D2755" w:rsidRPr="00F41C66">
        <w:rPr>
          <w:lang w:val="en-GB"/>
        </w:rPr>
        <w:instrText xml:space="preserve"> HYPERLINK \l "_ENREF_13" \o "Mold, 1981 #63" </w:instrText>
      </w:r>
      <w:r w:rsidR="001D2755">
        <w:fldChar w:fldCharType="separate"/>
      </w:r>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&lt;EndNote&gt;&lt;Cite&gt;&lt;Author&gt;Mold&lt;/Author&gt;&lt;Year&gt;1981&lt;/Year&gt;&lt;RecNum&gt;63&lt;/RecNum&gt;&lt;DisplayText&gt;&lt;style face="superscript"&gt;13&lt;/style&gt;&lt;/DisplayText&gt;&lt;record&gt;&lt;rec-number&gt;63&lt;/rec-number&gt;&lt;foreign-keys&gt;&lt;key app="EN" db-id="9ttxdv9z1wf0vle99wuvda0oezf5052rx009" timestamp="1551720264" guid="b6d95b4f-4b60-4a81-aa1a-8723cd93dcbb"&gt;63&lt;/key&gt;&lt;/foreign-keys&gt;&lt;ref-type name="Journal Article"&gt;17&lt;/ref-type&gt;&lt;contributors&gt;&lt;authors&gt;&lt;author&gt;Mold, C.&lt;/author&gt;&lt;author&gt;Nakayama, S.&lt;/author&gt;&lt;author&gt;Holzer, T. J.&lt;/author&gt;&lt;author&gt;Gewurz, H.&lt;/author&gt;&lt;author&gt;Du Clos, T. W.&lt;/author&gt;&lt;/authors&gt;&lt;/contributors&gt;&lt;titles&gt;&lt;title&gt;C-reactive protein is protective against Streptococcus pneumoniae infection in mice&lt;/title&gt;&lt;secondary-title&gt;J Exp Med&lt;/secondary-title&gt;&lt;alt-title&gt;The Journal of experimental medicine&lt;/alt-title&gt;&lt;/titles&gt;&lt;alt-periodical&gt;&lt;full-title&gt;The Journal of experimental medicine&lt;/full-title&gt;&lt;/alt-periodical&gt;&lt;pages&gt;1703-8&lt;/pages&gt;&lt;volume&gt;154&lt;/volume&gt;&lt;number&gt;5&lt;/number&gt;&lt;edition&gt;1981/11/01&lt;/edition&gt;&lt;keywords&gt;&lt;keyword&gt;Animals&lt;/keyword&gt;&lt;keyword&gt;Animals, Newborn&lt;/keyword&gt;&lt;keyword&gt;Antigens&lt;/keyword&gt;&lt;keyword&gt;C-Reactive Protein/*pharmacology&lt;/keyword&gt;&lt;keyword&gt;Female&lt;/keyword&gt;&lt;keyword&gt;Humans&lt;/keyword&gt;&lt;keyword&gt;Immune Tolerance&lt;/keyword&gt;&lt;keyword&gt;Mice&lt;/keyword&gt;&lt;keyword&gt;Mice, Inbred A&lt;/keyword&gt;&lt;keyword&gt;Mice, Inbred BALB C&lt;/keyword&gt;&lt;keyword&gt;Phospho</w:instrText>
      </w:r>
      <w:r w:rsidR="00B35A7D" w:rsidRPr="00383234">
        <w:rPr>
          <w:rFonts w:ascii="Arial" w:hAnsi="Arial" w:cs="Arial"/>
          <w:sz w:val="20"/>
          <w:szCs w:val="20"/>
          <w:lang w:val="en-GB"/>
        </w:rPr>
        <w:instrText>rylch</w:instrText>
      </w:r>
      <w:r w:rsidR="00B35A7D" w:rsidRPr="00035A9B">
        <w:rPr>
          <w:rFonts w:ascii="Arial" w:hAnsi="Arial" w:cs="Arial"/>
          <w:sz w:val="20"/>
          <w:szCs w:val="20"/>
          <w:lang w:val="en-GB"/>
        </w:rPr>
        <w:instrText>oline/immunology&lt;/keyword&gt;&lt;keyword&gt;Pneumococcal Infections/mortality/*prevention &amp;amp; control&lt;/keyword&gt;&lt;keyword&gt;Polysaccharides, Bacterial/immunology&lt;/keyword&gt;&lt;/keywords&gt;&lt;dates&gt;&lt;year&gt;1981&lt;/year&gt;&lt;pub-dates&gt;&lt;date&gt;Nov 1&lt;/date&gt;&lt;/pub-dates&gt;&lt;/dates&gt;&lt;isbn&gt;0022-1007 (Print)&amp;#xD;0022-1007&lt;/isbn&gt;&lt;accession-num&gt;7299351&lt;/accession-num&gt;&lt;urls&gt;&lt;/urls&gt;&lt;custom2&gt;PMC2186532&lt;/custom2&gt;&lt;remote-database-provider&gt;NLM&lt;/remote-database-provider&gt;&lt;language&gt;eng&lt;/language&gt;&lt;/record&gt;&lt;/Cite&gt;&lt;/EndNote&gt;</w:instrText>
      </w:r>
      <w:r w:rsidR="00B35A7D" w:rsidRPr="005D6CA5">
        <w:rPr>
          <w:rFonts w:ascii="Arial" w:hAnsi="Arial" w:cs="Arial"/>
          <w:sz w:val="20"/>
          <w:szCs w:val="20"/>
        </w:rPr>
        <w:fldChar w:fldCharType="separate"/>
      </w:r>
      <w:r w:rsidR="00B35A7D" w:rsidRPr="00035A9B">
        <w:rPr>
          <w:rFonts w:ascii="Arial" w:hAnsi="Arial" w:cs="Arial"/>
          <w:noProof/>
          <w:sz w:val="20"/>
          <w:szCs w:val="20"/>
          <w:vertAlign w:val="superscript"/>
          <w:lang w:val="en-GB"/>
        </w:rPr>
        <w:t>13</w:t>
      </w:r>
      <w:r w:rsidR="00B35A7D" w:rsidRPr="005D6CA5">
        <w:rPr>
          <w:rFonts w:ascii="Arial" w:hAnsi="Arial" w:cs="Arial"/>
          <w:sz w:val="20"/>
          <w:szCs w:val="20"/>
        </w:rPr>
        <w:fldChar w:fldCharType="end"/>
      </w:r>
      <w:r w:rsidR="001D2755">
        <w:rPr>
          <w:rFonts w:ascii="Arial" w:hAnsi="Arial" w:cs="Arial"/>
          <w:sz w:val="20"/>
          <w:szCs w:val="20"/>
        </w:rPr>
        <w:fldChar w:fldCharType="end"/>
      </w:r>
      <w:r w:rsidRPr="00035A9B">
        <w:rPr>
          <w:rFonts w:ascii="Arial" w:hAnsi="Arial" w:cs="Arial"/>
          <w:sz w:val="20"/>
          <w:szCs w:val="20"/>
          <w:lang w:val="en-GB"/>
        </w:rPr>
        <w:t>.</w:t>
      </w:r>
      <w:r w:rsidR="003F2368" w:rsidRPr="00035A9B">
        <w:rPr>
          <w:rFonts w:ascii="Arial" w:hAnsi="Arial" w:cs="Arial"/>
          <w:sz w:val="20"/>
          <w:szCs w:val="20"/>
          <w:lang w:val="en-GB"/>
        </w:rPr>
        <w:t xml:space="preserve"> </w:t>
      </w:r>
      <w:r w:rsidR="003F2368" w:rsidRPr="00CA652E">
        <w:rPr>
          <w:rFonts w:ascii="Arial" w:hAnsi="Arial" w:cs="Arial"/>
          <w:sz w:val="20"/>
          <w:szCs w:val="20"/>
          <w:lang w:val="en-US"/>
        </w:rPr>
        <w:t>After the stimulus, CRP level rises within 4 to 6 hours, doubles every 8 hours and shows a maximum peak concentration between 36 to 50 hours</w:t>
      </w:r>
      <w:r w:rsidR="008C7BA0" w:rsidRPr="00CA652E">
        <w:rPr>
          <w:rFonts w:ascii="Arial" w:hAnsi="Arial" w:cs="Arial"/>
          <w:sz w:val="20"/>
          <w:szCs w:val="20"/>
          <w:lang w:val="en-US"/>
        </w:rPr>
        <w:t xml:space="preserve">. </w:t>
      </w:r>
      <w:r w:rsidR="0043617B" w:rsidRPr="00CA652E">
        <w:rPr>
          <w:rFonts w:ascii="Arial" w:hAnsi="Arial" w:cs="Arial"/>
          <w:sz w:val="20"/>
          <w:szCs w:val="20"/>
          <w:lang w:val="en-US"/>
        </w:rPr>
        <w:t>When the stimulus is removed</w:t>
      </w:r>
      <w:r w:rsidR="008C7BA0" w:rsidRPr="00CA652E">
        <w:rPr>
          <w:rFonts w:ascii="Arial" w:hAnsi="Arial" w:cs="Arial"/>
          <w:sz w:val="20"/>
          <w:szCs w:val="20"/>
          <w:lang w:val="en-US"/>
        </w:rPr>
        <w:t>, its concentration drops, with a half-life of 19 hours</w:t>
      </w:r>
      <w:hyperlink w:anchor="_ENREF_14" w:tooltip="Povoa, 2002 #48" w:history="1">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&lt;EndNote&gt;&lt;Cite&gt;&lt;Author&gt;Povoa&lt;/Author&gt;&lt;Year&gt;2002&lt;/Year&gt;&lt;RecNum&gt;48&lt;/RecNum&gt;&lt;DisplayText&gt;&lt;style face="superscript"&gt;14&lt;/style&gt;&lt;/DisplayText&gt;&lt;record&gt;&lt;rec-number&gt;48&lt;/rec-number&gt;&lt;foreign-keys&gt;&lt;key app="EN" db-id="9ttxdv9z1wf0vle99wuvda0oezf5052rx009" timestamp="1545825800" guid="15b8beb6-b6de-43d4-b7ea-a5b8bdb8ca30"&gt;48&lt;/key&gt;&lt;/foreign-keys&gt;&lt;ref-type name="Journal Article"&gt;17&lt;/ref-type&gt;&lt;contributors&gt;&lt;authors&gt;&lt;author&gt;Povoa, P.&lt;/author&gt;&lt;/authors&gt;&lt;/contributors&gt;&lt;auth-address&gt;Unidade de Cuidados Intensivos, Hospital Garcia de Orta, Avenida Prof. Torrado da Silva, Pragal, 2800-525 Almada, Portugal. povoap@netcabo.pt&lt;/auth-address&gt;&lt;titles&gt;&lt;title&gt;C-reactive protein: a valuable marker of sepsis&lt;/title&gt;&lt;secondary-title&gt;Intensive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235-43&lt;/pages&gt;&lt;volume&gt;28&lt;/volume&gt;&lt;number&gt;3&lt;/number&gt;&lt;edition&gt;2002/03/21&lt;/edition&gt;&lt;keywords&gt;&lt;keyword&gt;Adolescent&lt;/keyword&gt;&lt;keyword&gt;Biomarkers/blood&lt;/keyword&gt;&lt;keyword&gt;*C-Reactive Protein/metabolism/physiology&lt;/keyword&gt;&lt;keyword&gt;Critical Care/*methods&lt;/keyword&gt;&lt;keyword&gt;Female&lt;/keyword&gt;&lt;keyword&gt;Humans&lt;/keyword&gt;&lt;keyword&gt;Male&lt;/k</w:instrText>
        </w:r>
        <w:r w:rsidR="00B35A7D" w:rsidRPr="005C175E">
          <w:rPr>
            <w:rFonts w:ascii="Arial" w:hAnsi="Arial" w:cs="Arial"/>
            <w:sz w:val="20"/>
            <w:szCs w:val="20"/>
            <w:lang w:val="en-GB"/>
          </w:rPr>
          <w:instrText>eyword&gt;&lt;keyword&gt;Middle Aged&lt;/keyword&gt;&lt;keyword&gt;*Sepsis/blood/classification/diagnosis&lt;/keyword&gt;&lt;keyword&gt;Severity of Illness Index&lt;/keyword&gt;&lt;/keywords&gt;&lt;dates&gt;&lt;year&gt;2002&lt;/year&gt;&lt;pub-dates&gt;&lt;date&gt;Mar&lt;/date&gt;&lt;/pub-dates&gt;&lt;/dates&gt;&lt;isbn&gt;0342-4642 (Print)&amp;#xD;0342-4642&lt;/isbn&gt;&lt;accession-num&gt;11904651&lt;/accession-num&gt;&lt;urls&gt;&lt;/urls&gt;&lt;electronic-resource-num&gt;10.1007/s00134-002-1209-6&lt;/electronic-resource-num&gt;&lt;remote-database-provider&gt;NLM&lt;/remote-database-provider&gt;&lt;language&gt;eng&lt;/language&gt;&lt;/record&gt;&lt;/Cite&gt;&lt;/EndNote&gt;</w:instrText>
        </w:r>
        <w:r w:rsidR="00B35A7D" w:rsidRPr="005D6CA5">
          <w:rPr>
            <w:rFonts w:ascii="Arial" w:hAnsi="Arial" w:cs="Arial"/>
            <w:sz w:val="20"/>
            <w:szCs w:val="20"/>
          </w:rPr>
          <w:fldChar w:fldCharType="separate"/>
        </w:r>
        <w:r w:rsidR="00B35A7D" w:rsidRPr="005C175E">
          <w:rPr>
            <w:rFonts w:ascii="Arial" w:hAnsi="Arial" w:cs="Arial"/>
            <w:noProof/>
            <w:sz w:val="20"/>
            <w:szCs w:val="20"/>
            <w:vertAlign w:val="superscript"/>
            <w:lang w:val="en-GB"/>
          </w:rPr>
          <w:t>14</w:t>
        </w:r>
        <w:r w:rsidR="00B35A7D" w:rsidRPr="005D6CA5">
          <w:rPr>
            <w:rFonts w:ascii="Arial" w:hAnsi="Arial" w:cs="Arial"/>
            <w:sz w:val="20"/>
            <w:szCs w:val="20"/>
          </w:rPr>
          <w:fldChar w:fldCharType="end"/>
        </w:r>
      </w:hyperlink>
      <w:r w:rsidR="003F2368" w:rsidRPr="005C175E">
        <w:rPr>
          <w:rFonts w:ascii="Arial" w:hAnsi="Arial" w:cs="Arial"/>
          <w:sz w:val="20"/>
          <w:szCs w:val="20"/>
          <w:lang w:val="en-GB"/>
        </w:rPr>
        <w:t xml:space="preserve">.  </w:t>
      </w:r>
      <w:r w:rsidRPr="005C175E">
        <w:rPr>
          <w:rFonts w:ascii="Arial" w:hAnsi="Arial" w:cs="Arial"/>
          <w:sz w:val="20"/>
          <w:szCs w:val="20"/>
          <w:lang w:val="en-GB"/>
        </w:rPr>
        <w:t xml:space="preserve"> </w:t>
      </w:r>
      <w:r w:rsidRPr="00CA652E">
        <w:rPr>
          <w:rFonts w:ascii="Arial" w:hAnsi="Arial" w:cs="Arial"/>
          <w:sz w:val="20"/>
          <w:szCs w:val="20"/>
          <w:lang w:val="en-US"/>
        </w:rPr>
        <w:t>W</w:t>
      </w:r>
      <w:r w:rsidR="00E7222A" w:rsidRPr="00CA652E">
        <w:rPr>
          <w:rFonts w:ascii="Arial" w:hAnsi="Arial" w:cs="Arial"/>
          <w:sz w:val="20"/>
          <w:szCs w:val="20"/>
          <w:lang w:val="en-US"/>
        </w:rPr>
        <w:t xml:space="preserve">idely studied </w:t>
      </w:r>
      <w:r w:rsidR="00C7372E" w:rsidRPr="00CA652E">
        <w:rPr>
          <w:rFonts w:ascii="Arial" w:hAnsi="Arial" w:cs="Arial"/>
          <w:sz w:val="20"/>
          <w:szCs w:val="20"/>
          <w:lang w:val="en-US"/>
        </w:rPr>
        <w:t xml:space="preserve">as </w:t>
      </w:r>
      <w:r w:rsidR="00E7222A" w:rsidRPr="00CA652E">
        <w:rPr>
          <w:rFonts w:ascii="Arial" w:hAnsi="Arial" w:cs="Arial"/>
          <w:sz w:val="20"/>
          <w:szCs w:val="20"/>
          <w:lang w:val="en-US"/>
        </w:rPr>
        <w:t xml:space="preserve">a biomarker, </w:t>
      </w:r>
      <w:r w:rsidRPr="00CA652E">
        <w:rPr>
          <w:rFonts w:ascii="Arial" w:hAnsi="Arial" w:cs="Arial"/>
          <w:sz w:val="20"/>
          <w:szCs w:val="20"/>
          <w:lang w:val="en-US"/>
        </w:rPr>
        <w:t xml:space="preserve">CRP </w:t>
      </w:r>
      <w:r w:rsidR="00E7222A" w:rsidRPr="00CA652E">
        <w:rPr>
          <w:rFonts w:ascii="Arial" w:hAnsi="Arial" w:cs="Arial"/>
          <w:sz w:val="20"/>
          <w:szCs w:val="20"/>
          <w:lang w:val="en-US"/>
        </w:rPr>
        <w:t xml:space="preserve">concentration </w:t>
      </w:r>
      <w:r w:rsidR="005B17B4" w:rsidRPr="00CA652E">
        <w:rPr>
          <w:rFonts w:ascii="Arial" w:hAnsi="Arial" w:cs="Arial"/>
          <w:sz w:val="20"/>
          <w:szCs w:val="20"/>
          <w:lang w:val="en-US"/>
        </w:rPr>
        <w:t xml:space="preserve">is higher </w:t>
      </w:r>
      <w:r w:rsidR="00E7222A" w:rsidRPr="00CA652E">
        <w:rPr>
          <w:rFonts w:ascii="Arial" w:hAnsi="Arial" w:cs="Arial"/>
          <w:sz w:val="20"/>
          <w:szCs w:val="20"/>
          <w:lang w:val="en-US"/>
        </w:rPr>
        <w:t xml:space="preserve">in infected patients </w:t>
      </w:r>
      <w:r w:rsidRPr="00CA652E">
        <w:rPr>
          <w:rFonts w:ascii="Arial" w:hAnsi="Arial" w:cs="Arial"/>
          <w:sz w:val="20"/>
          <w:szCs w:val="20"/>
          <w:lang w:val="en-US"/>
        </w:rPr>
        <w:t xml:space="preserve">compared to patients </w:t>
      </w:r>
      <w:r w:rsidR="005B17B4" w:rsidRPr="00CA652E">
        <w:rPr>
          <w:rFonts w:ascii="Arial" w:hAnsi="Arial" w:cs="Arial"/>
          <w:sz w:val="20"/>
          <w:szCs w:val="20"/>
          <w:lang w:val="en-US"/>
        </w:rPr>
        <w:t xml:space="preserve">without </w:t>
      </w:r>
      <w:r w:rsidRPr="00CA652E">
        <w:rPr>
          <w:rFonts w:ascii="Arial" w:hAnsi="Arial" w:cs="Arial"/>
          <w:sz w:val="20"/>
          <w:szCs w:val="20"/>
          <w:lang w:val="en-US"/>
        </w:rPr>
        <w:lastRenderedPageBreak/>
        <w:t>infection</w:t>
      </w:r>
      <w:hyperlink w:anchor="_ENREF_15" w:tooltip="Kingsley, 2008 #64" w:history="1"/>
      <w:r w:rsidR="00E7222A" w:rsidRPr="00CA652E">
        <w:rPr>
          <w:rFonts w:ascii="Arial" w:hAnsi="Arial" w:cs="Arial"/>
          <w:sz w:val="20"/>
          <w:szCs w:val="20"/>
          <w:lang w:val="en-US"/>
        </w:rPr>
        <w:t>.</w:t>
      </w:r>
      <w:r w:rsidR="003F2368" w:rsidRPr="00CA652E">
        <w:rPr>
          <w:rFonts w:ascii="Arial" w:hAnsi="Arial" w:cs="Arial"/>
          <w:sz w:val="20"/>
          <w:szCs w:val="20"/>
          <w:lang w:val="en-US"/>
        </w:rPr>
        <w:t xml:space="preserve"> </w:t>
      </w:r>
      <w:r w:rsidR="00E7222A" w:rsidRPr="00CA652E">
        <w:rPr>
          <w:rFonts w:ascii="Arial" w:hAnsi="Arial" w:cs="Arial"/>
          <w:sz w:val="20"/>
          <w:szCs w:val="20"/>
          <w:lang w:val="en-US"/>
        </w:rPr>
        <w:t xml:space="preserve"> CRP concentration</w:t>
      </w:r>
      <w:r w:rsidR="002A7F84" w:rsidRPr="00CA652E">
        <w:rPr>
          <w:rFonts w:ascii="Arial" w:hAnsi="Arial" w:cs="Arial"/>
          <w:sz w:val="20"/>
          <w:szCs w:val="20"/>
          <w:lang w:val="en-US"/>
        </w:rPr>
        <w:t xml:space="preserve"> above </w:t>
      </w:r>
      <w:r w:rsidRPr="00CA652E">
        <w:rPr>
          <w:rFonts w:ascii="Arial" w:hAnsi="Arial" w:cs="Arial"/>
          <w:sz w:val="20"/>
          <w:szCs w:val="20"/>
          <w:lang w:val="en-US"/>
        </w:rPr>
        <w:t>8.7 mg/</w:t>
      </w:r>
      <w:proofErr w:type="spellStart"/>
      <w:r w:rsidRPr="00CA652E">
        <w:rPr>
          <w:rFonts w:ascii="Arial" w:hAnsi="Arial" w:cs="Arial"/>
          <w:sz w:val="20"/>
          <w:szCs w:val="20"/>
          <w:lang w:val="en-US"/>
        </w:rPr>
        <w:t>dL</w:t>
      </w:r>
      <w:proofErr w:type="spellEnd"/>
      <w:r w:rsidRPr="00CA652E">
        <w:rPr>
          <w:rFonts w:ascii="Arial" w:hAnsi="Arial" w:cs="Arial"/>
          <w:sz w:val="20"/>
          <w:szCs w:val="20"/>
          <w:lang w:val="en-US"/>
        </w:rPr>
        <w:t xml:space="preserve"> supports infection diagno</w:t>
      </w:r>
      <w:r w:rsidR="002A7F84" w:rsidRPr="00CA652E">
        <w:rPr>
          <w:rFonts w:ascii="Arial" w:hAnsi="Arial" w:cs="Arial"/>
          <w:sz w:val="20"/>
          <w:szCs w:val="20"/>
          <w:lang w:val="en-US"/>
        </w:rPr>
        <w:t xml:space="preserve">sis </w:t>
      </w:r>
      <w:r w:rsidR="00C7372E" w:rsidRPr="00CA652E">
        <w:rPr>
          <w:rFonts w:ascii="Arial" w:hAnsi="Arial" w:cs="Arial"/>
          <w:sz w:val="20"/>
          <w:szCs w:val="20"/>
          <w:lang w:val="en-US"/>
        </w:rPr>
        <w:t xml:space="preserve">in patients </w:t>
      </w:r>
      <w:r w:rsidR="002A7F84" w:rsidRPr="00CA652E">
        <w:rPr>
          <w:rFonts w:ascii="Arial" w:hAnsi="Arial" w:cs="Arial"/>
          <w:sz w:val="20"/>
          <w:szCs w:val="20"/>
          <w:lang w:val="en-US"/>
        </w:rPr>
        <w:t xml:space="preserve">with a body temperature superior to </w:t>
      </w:r>
      <w:r w:rsidRPr="00CA652E">
        <w:rPr>
          <w:rFonts w:ascii="Arial" w:hAnsi="Arial" w:cs="Arial"/>
          <w:sz w:val="20"/>
          <w:szCs w:val="20"/>
          <w:lang w:val="en-US"/>
        </w:rPr>
        <w:t>38.2°C</w:t>
      </w:r>
      <w:hyperlink w:anchor="_ENREF_15" w:tooltip="Póvoa, 2005 #73" w:history="1">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&lt;EndNote&gt;&lt;Cite&gt;&lt;Author&gt;Póvoa&lt;/Author&gt;&lt;Year&gt;2005&lt;/Year&gt;&lt;RecNum&gt;73&lt;/RecNum&gt;&lt;DisplayText&gt;&lt;style face="superscript"&gt;15&lt;/style&gt;&lt;/DisplayText&gt;&lt;record&gt;&lt;rec-number&gt;73&lt;/rec-number&gt;&lt;foreign-keys&gt;&lt;key app="EN" db-id="9ttxdv9z1wf0vle99wuvda0oezf5052rx009" timestamp="1552263618" guid="35147460-9b20-4894-acda-a41178cbd50e"&gt;73&lt;/key&gt;&lt;/foreign-keys&gt;&lt;ref-type name="Journal Article"&gt;17&lt;/ref-type&gt;&lt;contributors&gt;&lt;authors&gt;&lt;author&gt;Póvoa, P.&lt;/author&gt;&lt;author&gt;Coelho, L.&lt;/author&gt;&lt;author&gt;Almeida, E.&lt;/author&gt;&lt;author&gt;Fernandes, A.&lt;/author&gt;&lt;author&gt;Mealha, R.&lt;/author&gt;&lt;author&gt;Moreira, P.&lt;/author&gt;&lt;author&gt;Sabino, H.&lt;/author&gt;&lt;/authors&gt;&lt;/contributors&gt;&lt;titles&gt;&lt;title&gt;C-reactive protein as a marker of infection in critically ill patients&lt;/title&gt;&lt;secondary-title&gt;Clinical Microbiology and Infection&lt;/secondary-title&gt;&lt;/titles&gt;&lt;periodical&gt;&lt;full-title&gt;Clinical Microbiology and Infection&lt;/full-title&gt;&lt;/periodical&gt;&lt;pages&gt;101-108&lt;/pages&gt;&lt;volume&gt;11&lt;/volume&gt;&lt;number&gt;2&lt;/number&gt;&lt;dates&gt;&lt;year&gt;2005&lt;/year&gt;&lt;/dates&gt;&lt;publisher&gt;Elsevier&lt;/publisher&gt;&lt;isbn&gt;1198-743X&lt;/isbn&gt;&lt;urls&gt;&lt;related-urls&gt;&lt;url&gt;https://doi.org/10.1111/j.1469-0691.2004.01044.x&lt;/url&gt;&lt;/related-urls&gt;&lt;/urls&gt;&lt;electronic-resource-num&gt;10.1111/j.1469-0691.2004.01044.x&lt;/electronic-resource-num&gt;&lt;access-date&gt;2019/03/10&lt;/access-date&gt;&lt;/record&gt;&lt;/Cite&gt;&lt;/EndNote&gt;</w:instrText>
        </w:r>
        <w:r w:rsidR="00B35A7D" w:rsidRPr="005D6CA5">
          <w:rPr>
            <w:rFonts w:ascii="Arial" w:hAnsi="Arial" w:cs="Arial"/>
            <w:sz w:val="20"/>
            <w:szCs w:val="20"/>
          </w:rPr>
          <w:fldChar w:fldCharType="separate"/>
        </w:r>
        <w:r w:rsidR="00B35A7D" w:rsidRPr="00CA652E">
          <w:rPr>
            <w:rFonts w:ascii="Arial" w:hAnsi="Arial" w:cs="Arial"/>
            <w:noProof/>
            <w:sz w:val="20"/>
            <w:szCs w:val="20"/>
            <w:vertAlign w:val="superscript"/>
            <w:lang w:val="en-US"/>
          </w:rPr>
          <w:t>15</w:t>
        </w:r>
        <w:r w:rsidR="00B35A7D" w:rsidRPr="005D6CA5">
          <w:rPr>
            <w:rFonts w:ascii="Arial" w:hAnsi="Arial" w:cs="Arial"/>
            <w:sz w:val="20"/>
            <w:szCs w:val="20"/>
          </w:rPr>
          <w:fldChar w:fldCharType="end"/>
        </w:r>
      </w:hyperlink>
      <w:r w:rsidRPr="00CA652E">
        <w:rPr>
          <w:rFonts w:ascii="Arial" w:hAnsi="Arial" w:cs="Arial"/>
          <w:sz w:val="20"/>
          <w:szCs w:val="20"/>
          <w:lang w:val="en-US"/>
        </w:rPr>
        <w:t>.</w:t>
      </w:r>
      <w:r w:rsidR="002A7F84" w:rsidRPr="00CA652E">
        <w:rPr>
          <w:rFonts w:ascii="Arial" w:hAnsi="Arial" w:cs="Arial"/>
          <w:sz w:val="20"/>
          <w:szCs w:val="20"/>
          <w:lang w:val="en-US"/>
        </w:rPr>
        <w:t xml:space="preserve"> In a severe infection</w:t>
      </w:r>
      <w:r w:rsidR="008E1C58" w:rsidRPr="00CA652E">
        <w:rPr>
          <w:rFonts w:ascii="Arial" w:hAnsi="Arial" w:cs="Arial"/>
          <w:sz w:val="20"/>
          <w:szCs w:val="20"/>
          <w:lang w:val="en-US"/>
        </w:rPr>
        <w:t>,</w:t>
      </w:r>
      <w:r w:rsidR="002A7F84" w:rsidRPr="00CA652E">
        <w:rPr>
          <w:rFonts w:ascii="Arial" w:hAnsi="Arial" w:cs="Arial"/>
          <w:sz w:val="20"/>
          <w:szCs w:val="20"/>
          <w:lang w:val="en-US"/>
        </w:rPr>
        <w:t xml:space="preserve"> CRP </w:t>
      </w:r>
      <w:r w:rsidR="00BE6366" w:rsidRPr="00CA652E">
        <w:rPr>
          <w:rFonts w:ascii="Arial" w:hAnsi="Arial" w:cs="Arial"/>
          <w:sz w:val="20"/>
          <w:szCs w:val="20"/>
          <w:lang w:val="en-US"/>
        </w:rPr>
        <w:t>reaches</w:t>
      </w:r>
      <w:r w:rsidR="002A7F84" w:rsidRPr="00CA652E">
        <w:rPr>
          <w:rFonts w:ascii="Arial" w:hAnsi="Arial" w:cs="Arial"/>
          <w:sz w:val="20"/>
          <w:szCs w:val="20"/>
          <w:lang w:val="en-US"/>
        </w:rPr>
        <w:t xml:space="preserve"> values more than ​​1000 times higher the reference value.</w:t>
      </w:r>
      <w:r w:rsidR="008C7BA0" w:rsidRPr="00CA652E">
        <w:rPr>
          <w:rFonts w:ascii="Arial" w:hAnsi="Arial" w:cs="Arial"/>
          <w:sz w:val="20"/>
          <w:szCs w:val="20"/>
          <w:lang w:val="en-US"/>
        </w:rPr>
        <w:t xml:space="preserve"> </w:t>
      </w:r>
      <w:r w:rsidRPr="00CA652E">
        <w:rPr>
          <w:rFonts w:ascii="Arial" w:hAnsi="Arial" w:cs="Arial"/>
          <w:sz w:val="20"/>
          <w:szCs w:val="20"/>
          <w:lang w:val="en-US"/>
        </w:rPr>
        <w:t xml:space="preserve"> </w:t>
      </w:r>
      <w:r w:rsidR="00C7372E" w:rsidRPr="00CA652E">
        <w:rPr>
          <w:rFonts w:ascii="Arial" w:hAnsi="Arial" w:cs="Arial"/>
          <w:sz w:val="20"/>
          <w:szCs w:val="20"/>
          <w:lang w:val="en-US"/>
        </w:rPr>
        <w:t>However</w:t>
      </w:r>
      <w:r w:rsidR="00062655" w:rsidRPr="00CA652E">
        <w:rPr>
          <w:rFonts w:ascii="Arial" w:hAnsi="Arial" w:cs="Arial"/>
          <w:sz w:val="20"/>
          <w:szCs w:val="20"/>
          <w:lang w:val="en-US"/>
        </w:rPr>
        <w:t>,</w:t>
      </w:r>
      <w:r w:rsidRPr="00CA652E">
        <w:rPr>
          <w:rFonts w:ascii="Arial" w:hAnsi="Arial" w:cs="Arial"/>
          <w:sz w:val="20"/>
          <w:szCs w:val="20"/>
          <w:lang w:val="en-US"/>
        </w:rPr>
        <w:t xml:space="preserve"> it does not </w:t>
      </w:r>
      <w:r w:rsidR="005B17B4" w:rsidRPr="00CA652E">
        <w:rPr>
          <w:rFonts w:ascii="Arial" w:hAnsi="Arial" w:cs="Arial"/>
          <w:sz w:val="20"/>
          <w:szCs w:val="20"/>
          <w:lang w:val="en-US"/>
        </w:rPr>
        <w:t xml:space="preserve">help to establish the </w:t>
      </w:r>
      <w:r w:rsidR="007939A6" w:rsidRPr="00CA652E">
        <w:rPr>
          <w:rFonts w:ascii="Arial" w:hAnsi="Arial" w:cs="Arial"/>
          <w:sz w:val="20"/>
          <w:szCs w:val="20"/>
          <w:lang w:val="en-US"/>
        </w:rPr>
        <w:t xml:space="preserve">infection </w:t>
      </w:r>
      <w:r w:rsidR="005B17B4" w:rsidRPr="00CA652E">
        <w:rPr>
          <w:rFonts w:ascii="Arial" w:hAnsi="Arial" w:cs="Arial"/>
          <w:sz w:val="20"/>
          <w:szCs w:val="20"/>
          <w:lang w:val="en-US"/>
        </w:rPr>
        <w:t>site</w:t>
      </w:r>
      <w:r w:rsidR="00F16C76" w:rsidRPr="005D6CA5">
        <w:rPr>
          <w:rFonts w:ascii="Arial" w:hAnsi="Arial" w:cs="Arial"/>
          <w:sz w:val="20"/>
          <w:szCs w:val="20"/>
        </w:rPr>
        <w:fldChar w:fldCharType="begin">
          <w:fldData xml:space="preserve">PEVuZE5vdGU+PENpdGU+PEF1dGhvcj5LaW5nc2xleTwvQXV0aG9yPjxZZWFyPjIwMDg8L1llYXI+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PEVuZE5vdGU+PENpdGU+PEF1dGhvcj5LaW5nc2xleTwvQXV0aG9yPjxZZWFyPjIwMDg8L1llYXI+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5D6CA5">
        <w:rPr>
          <w:rFonts w:ascii="Arial" w:hAnsi="Arial" w:cs="Arial"/>
          <w:sz w:val="20"/>
          <w:szCs w:val="20"/>
        </w:rPr>
      </w:r>
      <w:r w:rsidR="00F16C76" w:rsidRPr="005D6CA5">
        <w:rPr>
          <w:rFonts w:ascii="Arial" w:hAnsi="Arial" w:cs="Arial"/>
          <w:sz w:val="20"/>
          <w:szCs w:val="20"/>
        </w:rPr>
        <w:fldChar w:fldCharType="separate"/>
      </w:r>
      <w:hyperlink w:anchor="_ENREF_14" w:tooltip="Povoa, 2002 #48" w:history="1">
        <w:r w:rsidR="00B35A7D" w:rsidRPr="00CA652E">
          <w:rPr>
            <w:rFonts w:ascii="Arial" w:hAnsi="Arial" w:cs="Arial"/>
            <w:noProof/>
            <w:sz w:val="20"/>
            <w:szCs w:val="20"/>
            <w:vertAlign w:val="superscript"/>
            <w:lang w:val="en-US"/>
          </w:rPr>
          <w:t>14</w:t>
        </w:r>
      </w:hyperlink>
      <w:proofErr w:type="gramStart"/>
      <w:r w:rsidR="00B3173B" w:rsidRPr="00CA652E">
        <w:rPr>
          <w:rFonts w:ascii="Arial" w:hAnsi="Arial" w:cs="Arial"/>
          <w:noProof/>
          <w:sz w:val="20"/>
          <w:szCs w:val="20"/>
          <w:vertAlign w:val="superscript"/>
          <w:lang w:val="en-US"/>
        </w:rPr>
        <w:t xml:space="preserve">, </w:t>
      </w:r>
      <w:hyperlink w:anchor="_ENREF_16" w:tooltip="Kingsley, 2008 #64" w:history="1">
        <w:r w:rsidR="00B35A7D" w:rsidRPr="00CA652E">
          <w:rPr>
            <w:rFonts w:ascii="Arial" w:hAnsi="Arial" w:cs="Arial"/>
            <w:noProof/>
            <w:sz w:val="20"/>
            <w:szCs w:val="20"/>
            <w:vertAlign w:val="superscript"/>
            <w:lang w:val="en-US"/>
          </w:rPr>
          <w:t>16</w:t>
        </w:r>
      </w:hyperlink>
      <w:r w:rsidR="00F16C76" w:rsidRPr="005D6CA5">
        <w:rPr>
          <w:rFonts w:ascii="Arial" w:hAnsi="Arial" w:cs="Arial"/>
          <w:sz w:val="20"/>
          <w:szCs w:val="20"/>
        </w:rPr>
        <w:fldChar w:fldCharType="end"/>
      </w:r>
      <w:r w:rsidR="00062655" w:rsidRPr="00CA652E">
        <w:rPr>
          <w:rFonts w:ascii="Arial" w:hAnsi="Arial" w:cs="Arial"/>
          <w:sz w:val="20"/>
          <w:szCs w:val="20"/>
          <w:lang w:val="en-US"/>
        </w:rPr>
        <w:t>.</w:t>
      </w:r>
      <w:proofErr w:type="gramEnd"/>
      <w:r w:rsidR="00E26810" w:rsidRPr="00CA652E">
        <w:rPr>
          <w:rFonts w:ascii="Arial" w:hAnsi="Arial" w:cs="Arial"/>
          <w:sz w:val="20"/>
          <w:szCs w:val="20"/>
          <w:lang w:val="en-US"/>
        </w:rPr>
        <w:t xml:space="preserve"> </w:t>
      </w:r>
    </w:p>
    <w:p w14:paraId="39CDD375" w14:textId="6F54EF61" w:rsidR="00445285" w:rsidRPr="00CA652E" w:rsidRDefault="00E26810"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CRP also increases in non-infectious conditions such as autoimmune diseases, malignant tumors, surgeries, trauma, burns, vigorous exercise, </w:t>
      </w:r>
      <w:proofErr w:type="gramStart"/>
      <w:r w:rsidRPr="00CA652E">
        <w:rPr>
          <w:rFonts w:ascii="Arial" w:hAnsi="Arial" w:cs="Arial"/>
          <w:sz w:val="20"/>
          <w:szCs w:val="20"/>
          <w:lang w:val="en-US"/>
        </w:rPr>
        <w:t>heat</w:t>
      </w:r>
      <w:proofErr w:type="gramEnd"/>
      <w:r w:rsidRPr="00CA652E">
        <w:rPr>
          <w:rFonts w:ascii="Arial" w:hAnsi="Arial" w:cs="Arial"/>
          <w:sz w:val="20"/>
          <w:szCs w:val="20"/>
          <w:lang w:val="en-US"/>
        </w:rPr>
        <w:t xml:space="preserve"> stroke and also in some psychiatric diseases</w:t>
      </w:r>
      <w:r w:rsidR="0097624E" w:rsidRPr="00CA652E">
        <w:rPr>
          <w:rFonts w:ascii="Arial" w:hAnsi="Arial" w:cs="Arial"/>
          <w:sz w:val="20"/>
          <w:szCs w:val="20"/>
          <w:lang w:val="en-US"/>
        </w:rPr>
        <w:t xml:space="preserve">. </w:t>
      </w:r>
      <w:r w:rsidR="00336B20" w:rsidRPr="00CA652E">
        <w:rPr>
          <w:rFonts w:ascii="Arial" w:hAnsi="Arial" w:cs="Arial"/>
          <w:sz w:val="20"/>
          <w:szCs w:val="20"/>
          <w:lang w:val="en-US"/>
        </w:rPr>
        <w:t>However, there are some inflammatory diseases, such as lupus erythematosus, in which</w:t>
      </w:r>
      <w:r w:rsidR="0097624E" w:rsidRPr="00CA652E">
        <w:rPr>
          <w:rFonts w:ascii="Arial" w:hAnsi="Arial" w:cs="Arial"/>
          <w:sz w:val="20"/>
          <w:szCs w:val="20"/>
          <w:lang w:val="en-US"/>
        </w:rPr>
        <w:t xml:space="preserve"> CRP remains normal or slightly elevated</w:t>
      </w:r>
      <w:hyperlink w:anchor="_ENREF_14" w:tooltip="Povoa, 2002 #48" w:history="1">
        <w:r w:rsidR="00B35A7D" w:rsidRPr="005D6CA5">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&lt;EndNote&gt;&lt;Cite&gt;&lt;Author&gt;Povoa&lt;/Author&gt;&lt;Year&gt;2002&lt;/Year&gt;&lt;RecNum&gt;48&lt;/RecNum&gt;&lt;DisplayText&gt;&lt;style face="superscript"&gt;14&lt;/style&gt;&lt;/DisplayText&gt;&lt;record&gt;&lt;rec-number&gt;48&lt;/rec-number&gt;&lt;foreign-keys&gt;&lt;key app="EN" db-id="9ttxdv9z1wf0vle99wuvda0oezf5052rx009" timestamp="1545825800" guid="15b8beb6-b6de-43d4-b7ea-a5b8bdb8ca30"&gt;48&lt;/key&gt;&lt;/foreign-keys&gt;&lt;ref-type name="Journal Article"&gt;17&lt;/ref-type&gt;&lt;contributors&gt;&lt;authors&gt;&lt;author&gt;Povoa, P.&lt;/author&gt;&lt;/authors&gt;&lt;/contributors&gt;&lt;auth-address&gt;Unidade de Cuidados Intensivos, Hospital Garcia de Orta, Avenida Prof. Torrado da Silva, Pragal, 2800-525 Almada, Portugal. povoap@netcabo.pt&lt;/auth-address&gt;&lt;titles&gt;&lt;title&gt;C-reactive protein: a valuable marker of sepsis&lt;/title&gt;&lt;secondary-title&gt;Intensive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235-43&lt;/pages&gt;&lt;volume&gt;28&lt;/volume&gt;&lt;number&gt;3&lt;/number&gt;&lt;edition&gt;2002/03/21&lt;/edition&gt;&lt;keywords&gt;&lt;keyword&gt;Adolescent&lt;/keyword&gt;&lt;keyword&gt;Biomarkers/blood&lt;/keyword&gt;&lt;keyword&gt;*C-Reactive Protein/metabolism/physiology&lt;/keyword&gt;&lt;keyword&gt;Critical Care/*methods&lt;/keyword&gt;&lt;keyword&gt;Female&lt;/keyword&gt;&lt;keyword&gt;Humans&lt;/keyword&gt;&lt;keyword&gt;Male&lt;/keyword&gt;&lt;keyword&gt;Middle Aged&lt;/keyword&gt;&lt;keyword&gt;*Sepsis/blood/classification/diagnosis&lt;/keyword&gt;&lt;keyword&gt;Severity of Illness Index&lt;/keyword&gt;&lt;/keywords&gt;&lt;dates&gt;&lt;year&gt;2002&lt;/year&gt;&lt;pub-dates&gt;&lt;date&gt;Mar&lt;/date&gt;&lt;/pub-dates&gt;&lt;/dates&gt;&lt;isbn&gt;0342-4642 (Print)&amp;#xD;0342-4642&lt;/isbn&gt;&lt;accession-num&gt;11904651&lt;/accession-num&gt;&lt;urls&gt;&lt;/urls&gt;&lt;electronic-resource-num&gt;10.1007/s00134-002-1209-6&lt;/electronic-resource-num&gt;&lt;remote-database-provider&gt;NLM&lt;/remote-database-provider&gt;&lt;language&gt;eng&lt;/language&gt;&lt;/record&gt;&lt;/Cite&gt;&lt;/EndNote&gt;</w:instrText>
        </w:r>
        <w:r w:rsidR="00B35A7D" w:rsidRPr="005D6CA5">
          <w:rPr>
            <w:rFonts w:ascii="Arial" w:hAnsi="Arial" w:cs="Arial"/>
            <w:sz w:val="20"/>
            <w:szCs w:val="20"/>
          </w:rPr>
          <w:fldChar w:fldCharType="separate"/>
        </w:r>
        <w:r w:rsidR="00B35A7D" w:rsidRPr="00CA652E">
          <w:rPr>
            <w:rFonts w:ascii="Arial" w:hAnsi="Arial" w:cs="Arial"/>
            <w:noProof/>
            <w:sz w:val="20"/>
            <w:szCs w:val="20"/>
            <w:vertAlign w:val="superscript"/>
            <w:lang w:val="en-US"/>
          </w:rPr>
          <w:t>14</w:t>
        </w:r>
        <w:r w:rsidR="00B35A7D" w:rsidRPr="005D6CA5">
          <w:rPr>
            <w:rFonts w:ascii="Arial" w:hAnsi="Arial" w:cs="Arial"/>
            <w:sz w:val="20"/>
            <w:szCs w:val="20"/>
          </w:rPr>
          <w:fldChar w:fldCharType="end"/>
        </w:r>
      </w:hyperlink>
      <w:r w:rsidR="0097624E" w:rsidRPr="00CA652E">
        <w:rPr>
          <w:rFonts w:ascii="Arial" w:hAnsi="Arial" w:cs="Arial"/>
          <w:sz w:val="20"/>
          <w:szCs w:val="20"/>
          <w:lang w:val="en-US"/>
        </w:rPr>
        <w:t>.</w:t>
      </w:r>
    </w:p>
    <w:p w14:paraId="2835F81C" w14:textId="50160470" w:rsidR="0097624E" w:rsidRPr="00CA652E"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Previously</w:t>
      </w:r>
      <w:r w:rsidR="003D5500" w:rsidRPr="00CA652E">
        <w:rPr>
          <w:rFonts w:ascii="Arial" w:hAnsi="Arial" w:cs="Arial"/>
          <w:sz w:val="20"/>
          <w:szCs w:val="20"/>
          <w:lang w:val="en-US"/>
        </w:rPr>
        <w:t>,</w:t>
      </w:r>
      <w:r w:rsidRPr="00CA652E">
        <w:rPr>
          <w:rFonts w:ascii="Arial" w:hAnsi="Arial" w:cs="Arial"/>
          <w:sz w:val="20"/>
          <w:szCs w:val="20"/>
          <w:lang w:val="en-US"/>
        </w:rPr>
        <w:t xml:space="preserve"> four distinct patterns of CRP ratio as a marker of </w:t>
      </w:r>
      <w:r w:rsidR="0098490C" w:rsidRPr="00CA652E">
        <w:rPr>
          <w:rFonts w:ascii="Arial" w:hAnsi="Arial" w:cs="Arial"/>
          <w:sz w:val="20"/>
          <w:szCs w:val="20"/>
          <w:lang w:val="en-US"/>
        </w:rPr>
        <w:t xml:space="preserve">different </w:t>
      </w:r>
      <w:r w:rsidRPr="00CA652E">
        <w:rPr>
          <w:rFonts w:ascii="Arial" w:hAnsi="Arial" w:cs="Arial"/>
          <w:sz w:val="20"/>
          <w:szCs w:val="20"/>
          <w:lang w:val="en-US"/>
        </w:rPr>
        <w:t>response</w:t>
      </w:r>
      <w:r w:rsidR="0098490C" w:rsidRPr="00CA652E">
        <w:rPr>
          <w:rFonts w:ascii="Arial" w:hAnsi="Arial" w:cs="Arial"/>
          <w:sz w:val="20"/>
          <w:szCs w:val="20"/>
          <w:lang w:val="en-US"/>
        </w:rPr>
        <w:t>s</w:t>
      </w:r>
      <w:r w:rsidRPr="00CA652E">
        <w:rPr>
          <w:rFonts w:ascii="Arial" w:hAnsi="Arial" w:cs="Arial"/>
          <w:sz w:val="20"/>
          <w:szCs w:val="20"/>
          <w:lang w:val="en-US"/>
        </w:rPr>
        <w:t xml:space="preserve"> to antibiotic therapy </w:t>
      </w:r>
      <w:r w:rsidR="00336B20" w:rsidRPr="00CA652E">
        <w:rPr>
          <w:rFonts w:ascii="Arial" w:hAnsi="Arial" w:cs="Arial"/>
          <w:sz w:val="20"/>
          <w:szCs w:val="20"/>
          <w:lang w:val="en-US"/>
        </w:rPr>
        <w:t xml:space="preserve">were proposed: fast, slow, </w:t>
      </w:r>
      <w:proofErr w:type="gramStart"/>
      <w:r w:rsidR="00336B20" w:rsidRPr="00CA652E">
        <w:rPr>
          <w:rFonts w:ascii="Arial" w:hAnsi="Arial" w:cs="Arial"/>
          <w:sz w:val="20"/>
          <w:szCs w:val="20"/>
          <w:lang w:val="en-US"/>
        </w:rPr>
        <w:t>unresponsive</w:t>
      </w:r>
      <w:proofErr w:type="gramEnd"/>
      <w:r w:rsidR="00336B20" w:rsidRPr="00CA652E">
        <w:rPr>
          <w:rFonts w:ascii="Arial" w:hAnsi="Arial" w:cs="Arial"/>
          <w:sz w:val="20"/>
          <w:szCs w:val="20"/>
          <w:lang w:val="en-US"/>
        </w:rPr>
        <w:t xml:space="preserve"> and biphasic patterns. They are associated with different prognosis: patients </w:t>
      </w:r>
      <w:r w:rsidRPr="00CA652E">
        <w:rPr>
          <w:rFonts w:ascii="Arial" w:hAnsi="Arial" w:cs="Arial"/>
          <w:sz w:val="20"/>
          <w:szCs w:val="20"/>
          <w:lang w:val="en-US"/>
        </w:rPr>
        <w:t>with</w:t>
      </w:r>
      <w:r w:rsidR="007136F4" w:rsidRPr="00CA652E">
        <w:rPr>
          <w:rFonts w:ascii="Arial" w:hAnsi="Arial" w:cs="Arial"/>
          <w:sz w:val="20"/>
          <w:szCs w:val="20"/>
          <w:lang w:val="en-US"/>
        </w:rPr>
        <w:t xml:space="preserve"> patterns of</w:t>
      </w:r>
      <w:r w:rsidRPr="00CA652E">
        <w:rPr>
          <w:rFonts w:ascii="Arial" w:hAnsi="Arial" w:cs="Arial"/>
          <w:sz w:val="20"/>
          <w:szCs w:val="20"/>
          <w:lang w:val="en-US"/>
        </w:rPr>
        <w:t xml:space="preserve"> fast and slow response </w:t>
      </w:r>
      <w:r w:rsidR="007136F4" w:rsidRPr="00CA652E">
        <w:rPr>
          <w:rFonts w:ascii="Arial" w:hAnsi="Arial" w:cs="Arial"/>
          <w:sz w:val="20"/>
          <w:szCs w:val="20"/>
          <w:lang w:val="en-US"/>
        </w:rPr>
        <w:t>apparently</w:t>
      </w:r>
      <w:r w:rsidRPr="00CA652E">
        <w:rPr>
          <w:rFonts w:ascii="Arial" w:hAnsi="Arial" w:cs="Arial"/>
          <w:sz w:val="20"/>
          <w:szCs w:val="20"/>
          <w:lang w:val="en-US"/>
        </w:rPr>
        <w:t xml:space="preserve"> have a better outcome compared to patients with unrespons</w:t>
      </w:r>
      <w:r w:rsidR="0037218F" w:rsidRPr="00CA652E">
        <w:rPr>
          <w:rFonts w:ascii="Arial" w:hAnsi="Arial" w:cs="Arial"/>
          <w:sz w:val="20"/>
          <w:szCs w:val="20"/>
          <w:lang w:val="en-US"/>
        </w:rPr>
        <w:t xml:space="preserve">ive or biphasic </w:t>
      </w:r>
      <w:r w:rsidR="00273AC1" w:rsidRPr="00CA652E">
        <w:rPr>
          <w:rFonts w:ascii="Arial" w:hAnsi="Arial" w:cs="Arial"/>
          <w:sz w:val="20"/>
          <w:szCs w:val="20"/>
          <w:lang w:val="en-US"/>
        </w:rPr>
        <w:t>patterns</w:t>
      </w:r>
      <w:r w:rsidR="00F16C76" w:rsidRPr="005D6CA5">
        <w:rPr>
          <w:rFonts w:ascii="Arial" w:hAnsi="Arial" w:cs="Arial"/>
          <w:sz w:val="20"/>
          <w:szCs w:val="20"/>
        </w:rPr>
        <w:fldChar w:fldCharType="begin">
          <w:fldData xml:space="preserve">PEVuZE5vdGU+PENpdGU+PEF1dGhvcj5Qb3ZvYTwvQXV0aG9yPjxZZWFyPjIwMDI8L1llYXI+PFJl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aWNhbD48cGFnZXM+ODA0LTEyPC9wYWdlcz48dm9sdW1lPjI1PC92b2x1bWU+PG51bWJlcj41PC9u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PEVuZE5vdGU+PENpdGU+PEF1dGhvcj5Qb3ZvYTwvQXV0aG9yPjxZZWFyPjIwMDI8L1llYXI+PFJl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aWNhbD48cGFnZXM+ODA0LTEyPC9wYWdlcz48dm9sdW1lPjI1PC92b2x1bWU+PG51bWJlcj41PC9u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5D6CA5">
        <w:rPr>
          <w:rFonts w:ascii="Arial" w:hAnsi="Arial" w:cs="Arial"/>
          <w:sz w:val="20"/>
          <w:szCs w:val="20"/>
        </w:rPr>
      </w:r>
      <w:r w:rsidR="00F16C76" w:rsidRPr="005D6CA5">
        <w:rPr>
          <w:rFonts w:ascii="Arial" w:hAnsi="Arial" w:cs="Arial"/>
          <w:sz w:val="20"/>
          <w:szCs w:val="20"/>
        </w:rPr>
        <w:fldChar w:fldCharType="separate"/>
      </w:r>
      <w:hyperlink w:anchor="_ENREF_14" w:tooltip="Povoa, 2002 #48" w:history="1">
        <w:r w:rsidR="00B35A7D" w:rsidRPr="00CA652E">
          <w:rPr>
            <w:rFonts w:ascii="Arial" w:hAnsi="Arial" w:cs="Arial"/>
            <w:noProof/>
            <w:sz w:val="20"/>
            <w:szCs w:val="20"/>
            <w:vertAlign w:val="superscript"/>
            <w:lang w:val="en-US"/>
          </w:rPr>
          <w:t>14</w:t>
        </w:r>
      </w:hyperlink>
      <w:proofErr w:type="gramStart"/>
      <w:r w:rsidR="00B3173B" w:rsidRPr="00CA652E">
        <w:rPr>
          <w:rFonts w:ascii="Arial" w:hAnsi="Arial" w:cs="Arial"/>
          <w:noProof/>
          <w:sz w:val="20"/>
          <w:szCs w:val="20"/>
          <w:vertAlign w:val="superscript"/>
          <w:lang w:val="en-US"/>
        </w:rPr>
        <w:t xml:space="preserve">, </w:t>
      </w:r>
      <w:hyperlink w:anchor="_ENREF_17" w:tooltip="Povoa, 2005 #49" w:history="1">
        <w:r w:rsidR="00B35A7D" w:rsidRPr="00CA652E">
          <w:rPr>
            <w:rFonts w:ascii="Arial" w:hAnsi="Arial" w:cs="Arial"/>
            <w:noProof/>
            <w:sz w:val="20"/>
            <w:szCs w:val="20"/>
            <w:vertAlign w:val="superscript"/>
            <w:lang w:val="en-US"/>
          </w:rPr>
          <w:t>17</w:t>
        </w:r>
      </w:hyperlink>
      <w:r w:rsidR="00F16C76" w:rsidRPr="005D6CA5">
        <w:rPr>
          <w:rFonts w:ascii="Arial" w:hAnsi="Arial" w:cs="Arial"/>
          <w:sz w:val="20"/>
          <w:szCs w:val="20"/>
        </w:rPr>
        <w:fldChar w:fldCharType="end"/>
      </w:r>
      <w:r w:rsidR="0037218F" w:rsidRPr="00CA652E">
        <w:rPr>
          <w:rFonts w:ascii="Arial" w:hAnsi="Arial" w:cs="Arial"/>
          <w:sz w:val="20"/>
          <w:szCs w:val="20"/>
          <w:lang w:val="en-US"/>
        </w:rPr>
        <w:t>.</w:t>
      </w:r>
      <w:proofErr w:type="gramEnd"/>
    </w:p>
    <w:p w14:paraId="397C2463" w14:textId="0A8D7764" w:rsidR="00445285" w:rsidRPr="00CA652E" w:rsidRDefault="003D5500"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5"/>
        <w:jc w:val="both"/>
        <w:rPr>
          <w:rFonts w:ascii="Arial" w:hAnsi="Arial" w:cs="Arial"/>
          <w:sz w:val="20"/>
          <w:szCs w:val="20"/>
          <w:lang w:val="en-US"/>
        </w:rPr>
      </w:pPr>
      <w:r w:rsidRPr="00CA652E">
        <w:rPr>
          <w:rFonts w:ascii="Arial" w:hAnsi="Arial" w:cs="Arial"/>
          <w:sz w:val="20"/>
          <w:szCs w:val="20"/>
          <w:lang w:val="en-US"/>
        </w:rPr>
        <w:t xml:space="preserve">The main </w:t>
      </w:r>
      <w:r w:rsidR="00445285" w:rsidRPr="00CA652E">
        <w:rPr>
          <w:rFonts w:ascii="Arial" w:hAnsi="Arial" w:cs="Arial"/>
          <w:sz w:val="20"/>
          <w:szCs w:val="20"/>
          <w:lang w:val="en-US"/>
        </w:rPr>
        <w:t xml:space="preserve">aim </w:t>
      </w:r>
      <w:r w:rsidR="00E7222A" w:rsidRPr="00CA652E">
        <w:rPr>
          <w:rFonts w:ascii="Arial" w:hAnsi="Arial" w:cs="Arial"/>
          <w:sz w:val="20"/>
          <w:szCs w:val="20"/>
          <w:lang w:val="en-US"/>
        </w:rPr>
        <w:t xml:space="preserve">of </w:t>
      </w:r>
      <w:r w:rsidR="00445285" w:rsidRPr="00CA652E">
        <w:rPr>
          <w:rFonts w:ascii="Arial" w:hAnsi="Arial" w:cs="Arial"/>
          <w:sz w:val="20"/>
          <w:szCs w:val="20"/>
          <w:lang w:val="en-US"/>
        </w:rPr>
        <w:t xml:space="preserve">our study </w:t>
      </w:r>
      <w:r w:rsidRPr="00CA652E">
        <w:rPr>
          <w:rFonts w:ascii="Arial" w:hAnsi="Arial" w:cs="Arial"/>
          <w:sz w:val="20"/>
          <w:szCs w:val="20"/>
          <w:lang w:val="en-US"/>
        </w:rPr>
        <w:t xml:space="preserve">was </w:t>
      </w:r>
      <w:r w:rsidR="00445285" w:rsidRPr="00CA652E">
        <w:rPr>
          <w:rFonts w:ascii="Arial" w:hAnsi="Arial" w:cs="Arial"/>
          <w:sz w:val="20"/>
          <w:szCs w:val="20"/>
          <w:lang w:val="en-US"/>
        </w:rPr>
        <w:t>to evaluate the</w:t>
      </w:r>
      <w:r w:rsidR="00697E7F" w:rsidRPr="00CA652E">
        <w:rPr>
          <w:rFonts w:ascii="Arial" w:hAnsi="Arial" w:cs="Arial"/>
          <w:sz w:val="20"/>
          <w:szCs w:val="20"/>
          <w:lang w:val="en-US"/>
        </w:rPr>
        <w:t xml:space="preserve"> </w:t>
      </w:r>
      <w:r w:rsidRPr="00CA652E">
        <w:rPr>
          <w:rFonts w:ascii="Arial" w:hAnsi="Arial" w:cs="Arial"/>
          <w:sz w:val="20"/>
          <w:szCs w:val="20"/>
          <w:lang w:val="en-US"/>
        </w:rPr>
        <w:t xml:space="preserve">relationship between </w:t>
      </w:r>
      <w:r w:rsidR="00697E7F" w:rsidRPr="00CA652E">
        <w:rPr>
          <w:rFonts w:ascii="Arial" w:hAnsi="Arial" w:cs="Arial"/>
          <w:sz w:val="20"/>
          <w:szCs w:val="20"/>
          <w:lang w:val="en-US"/>
        </w:rPr>
        <w:t>early</w:t>
      </w:r>
      <w:r w:rsidR="00445285" w:rsidRPr="00CA652E">
        <w:rPr>
          <w:rFonts w:ascii="Arial" w:hAnsi="Arial" w:cs="Arial"/>
          <w:sz w:val="20"/>
          <w:szCs w:val="20"/>
          <w:lang w:val="en-US"/>
        </w:rPr>
        <w:t xml:space="preserve"> CRP kinetic</w:t>
      </w:r>
      <w:r w:rsidRPr="00CA652E">
        <w:rPr>
          <w:rFonts w:ascii="Arial" w:hAnsi="Arial" w:cs="Arial"/>
          <w:sz w:val="20"/>
          <w:szCs w:val="20"/>
          <w:lang w:val="en-US"/>
        </w:rPr>
        <w:t>s</w:t>
      </w:r>
      <w:r w:rsidR="00445285" w:rsidRPr="00CA652E">
        <w:rPr>
          <w:rFonts w:ascii="Arial" w:hAnsi="Arial" w:cs="Arial"/>
          <w:sz w:val="20"/>
          <w:szCs w:val="20"/>
          <w:lang w:val="en-US"/>
        </w:rPr>
        <w:t xml:space="preserve"> </w:t>
      </w:r>
      <w:r w:rsidRPr="00CA652E">
        <w:rPr>
          <w:rFonts w:ascii="Arial" w:hAnsi="Arial" w:cs="Arial"/>
          <w:sz w:val="20"/>
          <w:szCs w:val="20"/>
          <w:lang w:val="en-US"/>
        </w:rPr>
        <w:t xml:space="preserve">and </w:t>
      </w:r>
      <w:r w:rsidR="00445285" w:rsidRPr="00CA652E">
        <w:rPr>
          <w:rFonts w:ascii="Arial" w:hAnsi="Arial" w:cs="Arial"/>
          <w:sz w:val="20"/>
          <w:szCs w:val="20"/>
          <w:lang w:val="en-US"/>
        </w:rPr>
        <w:t>early and late mortality and antibiotic therapy duration in the critically ill patient. As secondary aim</w:t>
      </w:r>
      <w:r w:rsidRPr="00CA652E">
        <w:rPr>
          <w:rFonts w:ascii="Arial" w:hAnsi="Arial" w:cs="Arial"/>
          <w:sz w:val="20"/>
          <w:szCs w:val="20"/>
          <w:lang w:val="en-US"/>
        </w:rPr>
        <w:t>,</w:t>
      </w:r>
      <w:r w:rsidR="00445285" w:rsidRPr="00CA652E">
        <w:rPr>
          <w:rFonts w:ascii="Arial" w:hAnsi="Arial" w:cs="Arial"/>
          <w:sz w:val="20"/>
          <w:szCs w:val="20"/>
          <w:lang w:val="en-US"/>
        </w:rPr>
        <w:t xml:space="preserve"> we </w:t>
      </w:r>
      <w:r w:rsidRPr="00CA652E">
        <w:rPr>
          <w:rFonts w:ascii="Arial" w:hAnsi="Arial" w:cs="Arial"/>
          <w:sz w:val="20"/>
          <w:szCs w:val="20"/>
          <w:lang w:val="en-US"/>
        </w:rPr>
        <w:t xml:space="preserve">evaluate </w:t>
      </w:r>
      <w:r w:rsidR="00445285" w:rsidRPr="00CA652E">
        <w:rPr>
          <w:rFonts w:ascii="Arial" w:hAnsi="Arial" w:cs="Arial"/>
          <w:sz w:val="20"/>
          <w:szCs w:val="20"/>
          <w:lang w:val="en-US"/>
        </w:rPr>
        <w:t xml:space="preserve">if the </w:t>
      </w:r>
      <w:r w:rsidR="00856E19" w:rsidRPr="00CA652E">
        <w:rPr>
          <w:rFonts w:ascii="Arial" w:hAnsi="Arial" w:cs="Arial"/>
          <w:sz w:val="20"/>
          <w:szCs w:val="20"/>
          <w:lang w:val="en-US"/>
        </w:rPr>
        <w:t xml:space="preserve">antibiotic therapy </w:t>
      </w:r>
      <w:r w:rsidR="00445285" w:rsidRPr="00CA652E">
        <w:rPr>
          <w:rFonts w:ascii="Arial" w:hAnsi="Arial" w:cs="Arial"/>
          <w:sz w:val="20"/>
          <w:szCs w:val="20"/>
          <w:lang w:val="en-US"/>
        </w:rPr>
        <w:t>appropriate</w:t>
      </w:r>
      <w:r w:rsidRPr="00CA652E">
        <w:rPr>
          <w:rFonts w:ascii="Arial" w:hAnsi="Arial" w:cs="Arial"/>
          <w:sz w:val="20"/>
          <w:szCs w:val="20"/>
          <w:lang w:val="en-US"/>
        </w:rPr>
        <w:t>ness</w:t>
      </w:r>
      <w:r w:rsidR="00856E19">
        <w:rPr>
          <w:rFonts w:ascii="Arial" w:hAnsi="Arial" w:cs="Arial"/>
          <w:sz w:val="20"/>
          <w:szCs w:val="20"/>
          <w:lang w:val="en-US"/>
        </w:rPr>
        <w:t xml:space="preserve"> </w:t>
      </w:r>
      <w:r w:rsidR="00445285" w:rsidRPr="00CA652E">
        <w:rPr>
          <w:rFonts w:ascii="Arial" w:hAnsi="Arial" w:cs="Arial"/>
          <w:sz w:val="20"/>
          <w:szCs w:val="20"/>
          <w:lang w:val="en-US"/>
        </w:rPr>
        <w:t xml:space="preserve">influences </w:t>
      </w:r>
      <w:r w:rsidR="00697E7F" w:rsidRPr="00CA652E">
        <w:rPr>
          <w:rFonts w:ascii="Arial" w:hAnsi="Arial" w:cs="Arial"/>
          <w:sz w:val="20"/>
          <w:szCs w:val="20"/>
          <w:lang w:val="en-US"/>
        </w:rPr>
        <w:t xml:space="preserve">the </w:t>
      </w:r>
      <w:r w:rsidR="00445285" w:rsidRPr="00CA652E">
        <w:rPr>
          <w:rFonts w:ascii="Arial" w:hAnsi="Arial" w:cs="Arial"/>
          <w:sz w:val="20"/>
          <w:szCs w:val="20"/>
          <w:lang w:val="en-US"/>
        </w:rPr>
        <w:t>CRP kinetic</w:t>
      </w:r>
      <w:r w:rsidRPr="00CA652E">
        <w:rPr>
          <w:rFonts w:ascii="Arial" w:hAnsi="Arial" w:cs="Arial"/>
          <w:sz w:val="20"/>
          <w:szCs w:val="20"/>
          <w:lang w:val="en-US"/>
        </w:rPr>
        <w:t>s</w:t>
      </w:r>
      <w:r w:rsidR="00445285" w:rsidRPr="00CA652E">
        <w:rPr>
          <w:rFonts w:ascii="Arial" w:hAnsi="Arial" w:cs="Arial"/>
          <w:sz w:val="20"/>
          <w:szCs w:val="20"/>
          <w:lang w:val="en-US"/>
        </w:rPr>
        <w:t>.</w:t>
      </w:r>
    </w:p>
    <w:p w14:paraId="33801BAF" w14:textId="77777777" w:rsidR="00E63308" w:rsidRPr="00CA652E" w:rsidRDefault="00E63308"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b/>
          <w:color w:val="222222"/>
          <w:sz w:val="20"/>
          <w:szCs w:val="20"/>
          <w:lang w:val="en-US"/>
        </w:rPr>
      </w:pPr>
    </w:p>
    <w:p w14:paraId="54B2D8AC" w14:textId="77777777" w:rsidR="00445285" w:rsidRPr="005C175E"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5C175E">
        <w:rPr>
          <w:rFonts w:ascii="Arial" w:hAnsi="Arial" w:cs="Arial"/>
          <w:b/>
          <w:color w:val="222222"/>
          <w:sz w:val="20"/>
          <w:szCs w:val="20"/>
          <w:lang w:val="en-GB"/>
        </w:rPr>
        <w:t>MATERIALS AND METHODS</w:t>
      </w:r>
    </w:p>
    <w:p w14:paraId="6FC938EB" w14:textId="5B6239BE" w:rsidR="00D03487" w:rsidRPr="00CA652E" w:rsidRDefault="00546E6F" w:rsidP="003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We conducted a </w:t>
      </w:r>
      <w:r w:rsidR="001027FE" w:rsidRPr="00CA652E">
        <w:rPr>
          <w:rFonts w:ascii="Arial" w:hAnsi="Arial" w:cs="Arial"/>
          <w:color w:val="222222"/>
          <w:sz w:val="20"/>
          <w:szCs w:val="20"/>
          <w:lang w:val="en-US"/>
        </w:rPr>
        <w:t>single-cente</w:t>
      </w:r>
      <w:r w:rsidR="0020741C">
        <w:rPr>
          <w:rFonts w:ascii="Arial" w:hAnsi="Arial" w:cs="Arial"/>
          <w:color w:val="222222"/>
          <w:sz w:val="20"/>
          <w:szCs w:val="20"/>
          <w:lang w:val="en-US"/>
        </w:rPr>
        <w:t>r</w:t>
      </w:r>
      <w:r w:rsidRPr="00CA652E">
        <w:rPr>
          <w:rFonts w:ascii="Arial" w:hAnsi="Arial" w:cs="Arial"/>
          <w:sz w:val="20"/>
          <w:szCs w:val="20"/>
          <w:lang w:val="en-US"/>
        </w:rPr>
        <w:t xml:space="preserve"> retrospective </w:t>
      </w:r>
      <w:r w:rsidR="000C0C96" w:rsidRPr="00CA652E">
        <w:rPr>
          <w:rFonts w:ascii="Arial" w:hAnsi="Arial" w:cs="Arial"/>
          <w:sz w:val="20"/>
          <w:szCs w:val="20"/>
          <w:lang w:val="en-US"/>
        </w:rPr>
        <w:t>cohort study</w:t>
      </w:r>
      <w:r w:rsidR="001E2A8E" w:rsidRPr="00CA652E">
        <w:rPr>
          <w:rFonts w:ascii="Arial" w:hAnsi="Arial" w:cs="Arial"/>
          <w:sz w:val="20"/>
          <w:szCs w:val="20"/>
          <w:lang w:val="en-US"/>
        </w:rPr>
        <w:t xml:space="preserve"> of patients with CAP, AP or bacteremia admitted in </w:t>
      </w:r>
      <w:r w:rsidR="00FD0249" w:rsidRPr="00CA652E">
        <w:rPr>
          <w:rFonts w:ascii="Arial" w:hAnsi="Arial" w:cs="Arial"/>
          <w:sz w:val="20"/>
          <w:szCs w:val="20"/>
          <w:lang w:val="en-US"/>
        </w:rPr>
        <w:t xml:space="preserve">an </w:t>
      </w:r>
      <w:r w:rsidR="001E2A8E" w:rsidRPr="00CA652E">
        <w:rPr>
          <w:rFonts w:ascii="Arial" w:hAnsi="Arial" w:cs="Arial"/>
          <w:sz w:val="20"/>
          <w:szCs w:val="20"/>
          <w:lang w:val="en-US"/>
        </w:rPr>
        <w:t xml:space="preserve">ICU of </w:t>
      </w:r>
      <w:r w:rsidR="00FD0249" w:rsidRPr="00CA652E">
        <w:rPr>
          <w:rFonts w:ascii="Arial" w:hAnsi="Arial" w:cs="Arial"/>
          <w:sz w:val="20"/>
          <w:szCs w:val="20"/>
          <w:lang w:val="en-US"/>
        </w:rPr>
        <w:t xml:space="preserve">Centro </w:t>
      </w:r>
      <w:proofErr w:type="spellStart"/>
      <w:r w:rsidR="00FD0249" w:rsidRPr="00CA652E">
        <w:rPr>
          <w:rFonts w:ascii="Arial" w:hAnsi="Arial" w:cs="Arial"/>
          <w:sz w:val="20"/>
          <w:szCs w:val="20"/>
          <w:lang w:val="en-US"/>
        </w:rPr>
        <w:t>Hospitalar</w:t>
      </w:r>
      <w:proofErr w:type="spellEnd"/>
      <w:r w:rsidR="00FD0249" w:rsidRPr="00CA652E">
        <w:rPr>
          <w:rFonts w:ascii="Arial" w:hAnsi="Arial" w:cs="Arial"/>
          <w:sz w:val="20"/>
          <w:szCs w:val="20"/>
          <w:lang w:val="en-US"/>
        </w:rPr>
        <w:t xml:space="preserve"> </w:t>
      </w:r>
      <w:proofErr w:type="spellStart"/>
      <w:r w:rsidR="00FD0249" w:rsidRPr="00CA652E">
        <w:rPr>
          <w:rFonts w:ascii="Arial" w:hAnsi="Arial" w:cs="Arial"/>
          <w:sz w:val="20"/>
          <w:szCs w:val="20"/>
          <w:lang w:val="en-US"/>
        </w:rPr>
        <w:t>Universitário</w:t>
      </w:r>
      <w:proofErr w:type="spellEnd"/>
      <w:r w:rsidR="00FD0249" w:rsidRPr="00CA652E">
        <w:rPr>
          <w:rFonts w:ascii="Arial" w:hAnsi="Arial" w:cs="Arial"/>
          <w:sz w:val="20"/>
          <w:szCs w:val="20"/>
          <w:lang w:val="en-US"/>
        </w:rPr>
        <w:t xml:space="preserve"> S</w:t>
      </w:r>
      <w:r w:rsidR="00652ECB">
        <w:rPr>
          <w:rFonts w:ascii="Arial" w:hAnsi="Arial" w:cs="Arial"/>
          <w:sz w:val="20"/>
          <w:szCs w:val="20"/>
          <w:lang w:val="en-US"/>
        </w:rPr>
        <w:t>ão</w:t>
      </w:r>
      <w:r w:rsidR="00FD0249" w:rsidRPr="00CA652E">
        <w:rPr>
          <w:rFonts w:ascii="Arial" w:hAnsi="Arial" w:cs="Arial"/>
          <w:sz w:val="20"/>
          <w:szCs w:val="20"/>
          <w:lang w:val="en-US"/>
        </w:rPr>
        <w:t xml:space="preserve"> Joao (CHUSJ)</w:t>
      </w:r>
      <w:r w:rsidR="001E2A8E" w:rsidRPr="00CA652E">
        <w:rPr>
          <w:rFonts w:ascii="Arial" w:hAnsi="Arial" w:cs="Arial"/>
          <w:sz w:val="20"/>
          <w:szCs w:val="20"/>
          <w:lang w:val="en-US"/>
        </w:rPr>
        <w:t xml:space="preserve">, a tertiary hospital in the north of Portugal, </w:t>
      </w:r>
      <w:r w:rsidR="00FD0249" w:rsidRPr="00CA652E">
        <w:rPr>
          <w:rFonts w:ascii="Arial" w:hAnsi="Arial" w:cs="Arial"/>
          <w:sz w:val="20"/>
          <w:szCs w:val="20"/>
          <w:lang w:val="en-US"/>
        </w:rPr>
        <w:t xml:space="preserve">from </w:t>
      </w:r>
      <w:r w:rsidR="001E2A8E" w:rsidRPr="00CA652E">
        <w:rPr>
          <w:rFonts w:ascii="Arial" w:hAnsi="Arial" w:cs="Arial"/>
          <w:sz w:val="20"/>
          <w:szCs w:val="20"/>
          <w:lang w:val="en-US"/>
        </w:rPr>
        <w:t xml:space="preserve">January 1, 2016 to December 31, 2017, with one year of follow-up. </w:t>
      </w:r>
      <w:r w:rsidR="00FD0249" w:rsidRPr="00CA652E">
        <w:rPr>
          <w:rFonts w:ascii="Arial" w:hAnsi="Arial" w:cs="Arial"/>
          <w:sz w:val="20"/>
          <w:szCs w:val="20"/>
          <w:lang w:val="en-US"/>
        </w:rPr>
        <w:t xml:space="preserve">CHUSJ’s </w:t>
      </w:r>
      <w:r w:rsidR="001E2A8E" w:rsidRPr="00CA652E">
        <w:rPr>
          <w:rFonts w:ascii="Arial" w:hAnsi="Arial" w:cs="Arial"/>
          <w:sz w:val="20"/>
          <w:szCs w:val="20"/>
          <w:lang w:val="en-US"/>
        </w:rPr>
        <w:t xml:space="preserve">ethics committee approved the study design.  </w:t>
      </w:r>
    </w:p>
    <w:p w14:paraId="2FD4BF21" w14:textId="41FD3185" w:rsidR="00F779D2" w:rsidRPr="00F41C66"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color w:val="FF0000"/>
          <w:lang w:val="en-GB"/>
        </w:rPr>
      </w:pPr>
      <w:r w:rsidRPr="00CA652E">
        <w:rPr>
          <w:rFonts w:ascii="Arial" w:hAnsi="Arial" w:cs="Arial"/>
          <w:sz w:val="20"/>
          <w:szCs w:val="20"/>
          <w:lang w:val="en-US"/>
        </w:rPr>
        <w:t xml:space="preserve">All patients were 18 years of age or older. </w:t>
      </w:r>
      <w:r w:rsidR="002B0E42">
        <w:rPr>
          <w:rFonts w:ascii="Arial" w:hAnsi="Arial" w:cs="Arial"/>
          <w:sz w:val="20"/>
          <w:szCs w:val="20"/>
          <w:lang w:val="en-US"/>
        </w:rPr>
        <w:t>We have excluded p</w:t>
      </w:r>
      <w:r w:rsidRPr="00CA652E">
        <w:rPr>
          <w:rFonts w:ascii="Arial" w:hAnsi="Arial" w:cs="Arial"/>
          <w:sz w:val="20"/>
          <w:szCs w:val="20"/>
          <w:lang w:val="en-US"/>
        </w:rPr>
        <w:t xml:space="preserve">atients without CRP </w:t>
      </w:r>
      <w:r w:rsidR="00F52185" w:rsidRPr="00CA652E">
        <w:rPr>
          <w:rFonts w:ascii="Arial" w:hAnsi="Arial" w:cs="Arial"/>
          <w:sz w:val="20"/>
          <w:szCs w:val="20"/>
          <w:lang w:val="en-US"/>
        </w:rPr>
        <w:t>measurement on</w:t>
      </w:r>
      <w:r w:rsidRPr="00CA652E">
        <w:rPr>
          <w:rFonts w:ascii="Arial" w:hAnsi="Arial" w:cs="Arial"/>
          <w:sz w:val="20"/>
          <w:szCs w:val="20"/>
          <w:lang w:val="en-US"/>
        </w:rPr>
        <w:t xml:space="preserve"> day 0</w:t>
      </w:r>
      <w:r w:rsidR="00C24248">
        <w:rPr>
          <w:rFonts w:ascii="Arial" w:hAnsi="Arial" w:cs="Arial"/>
          <w:sz w:val="20"/>
          <w:szCs w:val="20"/>
          <w:lang w:val="en-US"/>
        </w:rPr>
        <w:t xml:space="preserve"> and </w:t>
      </w:r>
      <w:r w:rsidRPr="00CA652E">
        <w:rPr>
          <w:rFonts w:ascii="Arial" w:hAnsi="Arial" w:cs="Arial"/>
          <w:sz w:val="20"/>
          <w:szCs w:val="20"/>
          <w:lang w:val="en-US"/>
        </w:rPr>
        <w:t>4</w:t>
      </w:r>
      <w:r w:rsidR="00C24248">
        <w:rPr>
          <w:rFonts w:ascii="Arial" w:hAnsi="Arial" w:cs="Arial"/>
          <w:sz w:val="20"/>
          <w:szCs w:val="20"/>
          <w:lang w:val="en-US"/>
        </w:rPr>
        <w:t xml:space="preserve"> </w:t>
      </w:r>
      <w:r w:rsidRPr="00CA652E">
        <w:rPr>
          <w:rFonts w:ascii="Arial" w:hAnsi="Arial" w:cs="Arial"/>
          <w:sz w:val="20"/>
          <w:szCs w:val="20"/>
          <w:lang w:val="en-US"/>
        </w:rPr>
        <w:t>(</w:t>
      </w:r>
      <w:r w:rsidR="00652ECB">
        <w:rPr>
          <w:rFonts w:ascii="Arial" w:hAnsi="Arial" w:cs="Arial"/>
          <w:sz w:val="20"/>
          <w:szCs w:val="20"/>
          <w:lang w:val="en-US"/>
        </w:rPr>
        <w:t>both</w:t>
      </w:r>
      <w:r w:rsidR="00652ECB" w:rsidRPr="00CA652E">
        <w:rPr>
          <w:rFonts w:ascii="Arial" w:hAnsi="Arial" w:cs="Arial"/>
          <w:sz w:val="20"/>
          <w:szCs w:val="20"/>
          <w:lang w:val="en-US"/>
        </w:rPr>
        <w:t xml:space="preserve"> </w:t>
      </w:r>
      <w:r w:rsidRPr="00CA652E">
        <w:rPr>
          <w:rFonts w:ascii="Arial" w:hAnsi="Arial" w:cs="Arial"/>
          <w:sz w:val="20"/>
          <w:szCs w:val="20"/>
          <w:lang w:val="en-US"/>
        </w:rPr>
        <w:t xml:space="preserve">necessary </w:t>
      </w:r>
      <w:r w:rsidR="00F52185" w:rsidRPr="00CA652E">
        <w:rPr>
          <w:rFonts w:ascii="Arial" w:hAnsi="Arial" w:cs="Arial"/>
          <w:sz w:val="20"/>
          <w:szCs w:val="20"/>
          <w:lang w:val="en-US"/>
        </w:rPr>
        <w:t xml:space="preserve">for the </w:t>
      </w:r>
      <w:r w:rsidRPr="00CA652E">
        <w:rPr>
          <w:rFonts w:ascii="Arial" w:hAnsi="Arial" w:cs="Arial"/>
          <w:sz w:val="20"/>
          <w:szCs w:val="20"/>
          <w:lang w:val="en-US"/>
        </w:rPr>
        <w:t>classification of kinetic group</w:t>
      </w:r>
      <w:r w:rsidR="009A4022">
        <w:rPr>
          <w:rFonts w:ascii="Arial" w:hAnsi="Arial" w:cs="Arial"/>
          <w:sz w:val="20"/>
          <w:szCs w:val="20"/>
          <w:lang w:val="en-US"/>
        </w:rPr>
        <w:t>)</w:t>
      </w:r>
      <w:r w:rsidR="00652ECB">
        <w:rPr>
          <w:rFonts w:ascii="Arial" w:hAnsi="Arial" w:cs="Arial"/>
          <w:sz w:val="20"/>
          <w:szCs w:val="20"/>
          <w:lang w:val="en-US"/>
        </w:rPr>
        <w:t xml:space="preserve"> </w:t>
      </w:r>
      <w:r w:rsidR="001339B3">
        <w:rPr>
          <w:rFonts w:ascii="Arial" w:hAnsi="Arial" w:cs="Arial"/>
          <w:sz w:val="20"/>
          <w:szCs w:val="20"/>
          <w:lang w:val="en-US"/>
        </w:rPr>
        <w:t>or</w:t>
      </w:r>
      <w:r w:rsidR="001339B3" w:rsidRPr="00CA652E">
        <w:rPr>
          <w:rFonts w:ascii="Arial" w:hAnsi="Arial" w:cs="Arial"/>
          <w:sz w:val="20"/>
          <w:szCs w:val="20"/>
          <w:lang w:val="en-US"/>
        </w:rPr>
        <w:t xml:space="preserve"> </w:t>
      </w:r>
      <w:r w:rsidRPr="00CA652E">
        <w:rPr>
          <w:rFonts w:ascii="Arial" w:hAnsi="Arial" w:cs="Arial"/>
          <w:sz w:val="20"/>
          <w:szCs w:val="20"/>
          <w:lang w:val="en-US"/>
        </w:rPr>
        <w:t>without a minimum of 7 days of follow-up.</w:t>
      </w:r>
      <w:r w:rsidR="00454BB8">
        <w:rPr>
          <w:rFonts w:ascii="Arial" w:hAnsi="Arial" w:cs="Arial"/>
          <w:sz w:val="20"/>
          <w:szCs w:val="20"/>
          <w:lang w:val="en-US"/>
        </w:rPr>
        <w:t xml:space="preserve"> </w:t>
      </w:r>
      <w:r w:rsidR="00C24248">
        <w:rPr>
          <w:rFonts w:ascii="Arial" w:hAnsi="Arial" w:cs="Arial"/>
          <w:sz w:val="20"/>
          <w:szCs w:val="20"/>
          <w:lang w:val="en-US"/>
        </w:rPr>
        <w:t xml:space="preserve">If </w:t>
      </w:r>
      <w:r w:rsidR="00C24248" w:rsidRPr="00B05BB5">
        <w:rPr>
          <w:rFonts w:ascii="Arial" w:hAnsi="Arial" w:cs="Arial"/>
          <w:sz w:val="20"/>
          <w:szCs w:val="20"/>
          <w:lang w:val="en-US"/>
        </w:rPr>
        <w:t xml:space="preserve">CRP measurement on day </w:t>
      </w:r>
      <w:r w:rsidR="00C24248">
        <w:rPr>
          <w:rFonts w:ascii="Arial" w:hAnsi="Arial" w:cs="Arial"/>
          <w:sz w:val="20"/>
          <w:szCs w:val="20"/>
          <w:lang w:val="en-US"/>
        </w:rPr>
        <w:t>7 was necessary for the classification of kinetic group</w:t>
      </w:r>
      <w:r w:rsidR="00C66B44">
        <w:rPr>
          <w:rFonts w:ascii="Arial" w:hAnsi="Arial" w:cs="Arial"/>
          <w:sz w:val="20"/>
          <w:szCs w:val="20"/>
          <w:lang w:val="en-US"/>
        </w:rPr>
        <w:t xml:space="preserve"> and was not present</w:t>
      </w:r>
      <w:r w:rsidR="00C24248">
        <w:rPr>
          <w:rFonts w:ascii="Arial" w:hAnsi="Arial" w:cs="Arial"/>
          <w:sz w:val="20"/>
          <w:szCs w:val="20"/>
          <w:lang w:val="en-US"/>
        </w:rPr>
        <w:t xml:space="preserve">, the patients were also excluded. </w:t>
      </w:r>
      <w:r w:rsidRPr="00F41C66">
        <w:rPr>
          <w:rFonts w:ascii="Arial" w:hAnsi="Arial" w:cs="Arial"/>
          <w:color w:val="FF0000"/>
          <w:sz w:val="20"/>
          <w:szCs w:val="20"/>
          <w:lang w:val="en-US"/>
        </w:rPr>
        <w:t xml:space="preserve">Patients with tuberculosis or </w:t>
      </w:r>
      <w:r w:rsidRPr="00F41C66">
        <w:rPr>
          <w:rFonts w:ascii="Arial" w:hAnsi="Arial" w:cs="Arial"/>
          <w:i/>
          <w:color w:val="FF0000"/>
          <w:sz w:val="20"/>
          <w:szCs w:val="20"/>
          <w:lang w:val="en-US"/>
        </w:rPr>
        <w:t xml:space="preserve">Pneumocystis </w:t>
      </w:r>
      <w:proofErr w:type="spellStart"/>
      <w:r w:rsidRPr="00F41C66">
        <w:rPr>
          <w:rFonts w:ascii="Arial" w:hAnsi="Arial" w:cs="Arial"/>
          <w:i/>
          <w:color w:val="FF0000"/>
          <w:sz w:val="20"/>
          <w:szCs w:val="20"/>
          <w:lang w:val="en-US"/>
        </w:rPr>
        <w:t>jirovecii</w:t>
      </w:r>
      <w:proofErr w:type="spellEnd"/>
      <w:r w:rsidRPr="00F41C66">
        <w:rPr>
          <w:rFonts w:ascii="Arial" w:hAnsi="Arial" w:cs="Arial"/>
          <w:color w:val="FF0000"/>
          <w:sz w:val="20"/>
          <w:szCs w:val="20"/>
          <w:lang w:val="en-US"/>
        </w:rPr>
        <w:t xml:space="preserve"> </w:t>
      </w:r>
      <w:r w:rsidR="00F52185" w:rsidRPr="00F41C66">
        <w:rPr>
          <w:rFonts w:ascii="Arial" w:hAnsi="Arial" w:cs="Arial"/>
          <w:color w:val="FF0000"/>
          <w:sz w:val="20"/>
          <w:szCs w:val="20"/>
          <w:lang w:val="en-US"/>
        </w:rPr>
        <w:t>pneumonia</w:t>
      </w:r>
      <w:r w:rsidR="00D03487" w:rsidRPr="00F41C66">
        <w:rPr>
          <w:rFonts w:ascii="Arial" w:hAnsi="Arial" w:cs="Arial"/>
          <w:color w:val="FF0000"/>
          <w:sz w:val="20"/>
          <w:szCs w:val="20"/>
          <w:lang w:val="en-US"/>
        </w:rPr>
        <w:t xml:space="preserve">, </w:t>
      </w:r>
      <w:r w:rsidRPr="00F41C66">
        <w:rPr>
          <w:rFonts w:ascii="Arial" w:hAnsi="Arial" w:cs="Arial"/>
          <w:color w:val="FF0000"/>
          <w:sz w:val="20"/>
          <w:szCs w:val="20"/>
          <w:lang w:val="en-US"/>
        </w:rPr>
        <w:t>immunosuppression</w:t>
      </w:r>
      <w:r w:rsidR="005D6CA5" w:rsidRPr="00F41C66">
        <w:rPr>
          <w:rFonts w:ascii="Arial" w:hAnsi="Arial" w:cs="Arial"/>
          <w:color w:val="FF0000"/>
          <w:sz w:val="20"/>
          <w:szCs w:val="20"/>
          <w:lang w:val="en-US"/>
        </w:rPr>
        <w:t xml:space="preserve"> </w:t>
      </w:r>
      <w:r w:rsidR="00D03487" w:rsidRPr="00F41C66">
        <w:rPr>
          <w:rFonts w:ascii="Arial" w:hAnsi="Arial" w:cs="Arial"/>
          <w:color w:val="FF0000"/>
          <w:sz w:val="20"/>
          <w:szCs w:val="20"/>
          <w:lang w:val="en-US"/>
        </w:rPr>
        <w:t xml:space="preserve">or neutropenia </w:t>
      </w:r>
      <w:r w:rsidR="005D6CA5" w:rsidRPr="00F41C66">
        <w:rPr>
          <w:rFonts w:ascii="Arial" w:hAnsi="Arial" w:cs="Arial"/>
          <w:color w:val="FF0000"/>
          <w:sz w:val="20"/>
          <w:szCs w:val="20"/>
          <w:lang w:val="en-US"/>
        </w:rPr>
        <w:t>were also excluded</w:t>
      </w:r>
      <w:r w:rsidRPr="00F41C66">
        <w:rPr>
          <w:rFonts w:ascii="Arial" w:hAnsi="Arial" w:cs="Arial"/>
          <w:color w:val="FF0000"/>
          <w:sz w:val="20"/>
          <w:szCs w:val="20"/>
          <w:lang w:val="en-US"/>
        </w:rPr>
        <w:t>.</w:t>
      </w:r>
      <w:r w:rsidR="00D03487" w:rsidRPr="00F41C66">
        <w:rPr>
          <w:rFonts w:ascii="Arial" w:hAnsi="Arial" w:cs="Arial"/>
          <w:color w:val="FF0000"/>
          <w:sz w:val="20"/>
          <w:szCs w:val="20"/>
          <w:lang w:val="en-US"/>
        </w:rPr>
        <w:t xml:space="preserve"> </w:t>
      </w:r>
      <w:r w:rsidRPr="00F41C66">
        <w:rPr>
          <w:rFonts w:ascii="Arial" w:hAnsi="Arial" w:cs="Arial"/>
          <w:color w:val="FF0000"/>
          <w:sz w:val="20"/>
          <w:szCs w:val="20"/>
          <w:lang w:val="en-US"/>
        </w:rPr>
        <w:t xml:space="preserve"> </w:t>
      </w:r>
      <w:r w:rsidRPr="00CA652E">
        <w:rPr>
          <w:rFonts w:ascii="Arial" w:hAnsi="Arial" w:cs="Arial"/>
          <w:sz w:val="20"/>
          <w:szCs w:val="20"/>
          <w:lang w:val="en-US"/>
        </w:rPr>
        <w:t>Immunosuppression was considered present if the patient was under short term (</w:t>
      </w:r>
      <w:r w:rsidR="00DA2EFA">
        <w:rPr>
          <w:rFonts w:ascii="Arial" w:hAnsi="Arial" w:cs="Arial"/>
          <w:sz w:val="20"/>
          <w:szCs w:val="20"/>
          <w:lang w:val="en-US"/>
        </w:rPr>
        <w:t xml:space="preserve">daily </w:t>
      </w:r>
      <w:r w:rsidRPr="00CA652E">
        <w:rPr>
          <w:rFonts w:ascii="Arial" w:hAnsi="Arial" w:cs="Arial"/>
          <w:sz w:val="20"/>
          <w:szCs w:val="20"/>
          <w:lang w:val="en-US"/>
        </w:rPr>
        <w:t>dose of corticosteroids ≥1 mg/kg or &gt;40 mg of oral prednisolone or equivalent for at least 1 week in the 3 months preceding the ICU</w:t>
      </w:r>
      <w:r w:rsidR="00DA2EFA" w:rsidRPr="00DA2EFA">
        <w:rPr>
          <w:rFonts w:ascii="Arial" w:hAnsi="Arial" w:cs="Arial"/>
          <w:sz w:val="20"/>
          <w:szCs w:val="20"/>
          <w:lang w:val="en-US"/>
        </w:rPr>
        <w:t xml:space="preserve"> </w:t>
      </w:r>
      <w:r w:rsidR="00DA2EFA" w:rsidRPr="00CA652E">
        <w:rPr>
          <w:rFonts w:ascii="Arial" w:hAnsi="Arial" w:cs="Arial"/>
          <w:sz w:val="20"/>
          <w:szCs w:val="20"/>
          <w:lang w:val="en-US"/>
        </w:rPr>
        <w:t>admission</w:t>
      </w:r>
      <w:r w:rsidRPr="00CA652E">
        <w:rPr>
          <w:rFonts w:ascii="Arial" w:hAnsi="Arial" w:cs="Arial"/>
          <w:sz w:val="20"/>
          <w:szCs w:val="20"/>
          <w:lang w:val="en-US"/>
        </w:rPr>
        <w:t xml:space="preserve">) or long term (daily dose of ≥0.2 mg/kg prednisolone or equivalent during a minimum of 3 </w:t>
      </w:r>
      <w:r w:rsidR="005D6CA5" w:rsidRPr="00CA652E">
        <w:rPr>
          <w:rFonts w:ascii="Arial" w:hAnsi="Arial" w:cs="Arial"/>
          <w:sz w:val="20"/>
          <w:szCs w:val="20"/>
          <w:lang w:val="en-US"/>
        </w:rPr>
        <w:t>months</w:t>
      </w:r>
      <w:r w:rsidRPr="00CA652E">
        <w:rPr>
          <w:rFonts w:ascii="Arial" w:hAnsi="Arial" w:cs="Arial"/>
          <w:sz w:val="20"/>
          <w:szCs w:val="20"/>
          <w:lang w:val="en-US"/>
        </w:rPr>
        <w:t xml:space="preserve"> in the 12 months preceding the </w:t>
      </w:r>
      <w:r w:rsidRPr="00CA652E">
        <w:rPr>
          <w:rFonts w:ascii="Arial" w:hAnsi="Arial" w:cs="Arial"/>
          <w:sz w:val="20"/>
          <w:szCs w:val="20"/>
          <w:lang w:val="en-US"/>
        </w:rPr>
        <w:lastRenderedPageBreak/>
        <w:t>ICU</w:t>
      </w:r>
      <w:r w:rsidR="00DA2EFA" w:rsidRPr="00DA2EFA">
        <w:rPr>
          <w:rFonts w:ascii="Arial" w:hAnsi="Arial" w:cs="Arial"/>
          <w:sz w:val="20"/>
          <w:szCs w:val="20"/>
          <w:lang w:val="en-US"/>
        </w:rPr>
        <w:t xml:space="preserve"> </w:t>
      </w:r>
      <w:r w:rsidR="00DA2EFA" w:rsidRPr="00CA652E">
        <w:rPr>
          <w:rFonts w:ascii="Arial" w:hAnsi="Arial" w:cs="Arial"/>
          <w:sz w:val="20"/>
          <w:szCs w:val="20"/>
          <w:lang w:val="en-US"/>
        </w:rPr>
        <w:t>admission</w:t>
      </w:r>
      <w:r w:rsidRPr="00CA652E">
        <w:rPr>
          <w:rFonts w:ascii="Arial" w:hAnsi="Arial" w:cs="Arial"/>
          <w:sz w:val="20"/>
          <w:szCs w:val="20"/>
          <w:lang w:val="en-US"/>
        </w:rPr>
        <w:t>) corticosteroids use</w:t>
      </w:r>
      <w:r w:rsidR="005D6CA5" w:rsidRPr="00CA652E">
        <w:rPr>
          <w:rFonts w:ascii="Arial" w:hAnsi="Arial" w:cs="Arial"/>
          <w:sz w:val="20"/>
          <w:szCs w:val="20"/>
          <w:lang w:val="en-US"/>
        </w:rPr>
        <w:t xml:space="preserve"> </w:t>
      </w:r>
      <w:r w:rsidRPr="00CA652E">
        <w:rPr>
          <w:rFonts w:ascii="Arial" w:hAnsi="Arial" w:cs="Arial"/>
          <w:sz w:val="20"/>
          <w:szCs w:val="20"/>
          <w:lang w:val="en-US"/>
        </w:rPr>
        <w:t>or if,</w:t>
      </w:r>
      <w:r w:rsidR="005D6CA5" w:rsidRPr="00CA652E">
        <w:rPr>
          <w:rFonts w:ascii="Arial" w:hAnsi="Arial" w:cs="Arial"/>
          <w:sz w:val="20"/>
          <w:szCs w:val="20"/>
          <w:lang w:val="en-US"/>
        </w:rPr>
        <w:t xml:space="preserve"> </w:t>
      </w:r>
      <w:r w:rsidRPr="00CA652E">
        <w:rPr>
          <w:rFonts w:ascii="Arial" w:hAnsi="Arial" w:cs="Arial"/>
          <w:sz w:val="20"/>
          <w:szCs w:val="20"/>
          <w:lang w:val="en-US"/>
        </w:rPr>
        <w:t xml:space="preserve">in the </w:t>
      </w:r>
      <w:r w:rsidR="008B2BA5" w:rsidRPr="00CA652E">
        <w:rPr>
          <w:rFonts w:ascii="Arial" w:hAnsi="Arial" w:cs="Arial"/>
          <w:sz w:val="20"/>
          <w:szCs w:val="20"/>
          <w:lang w:val="en-US"/>
        </w:rPr>
        <w:t xml:space="preserve">prior </w:t>
      </w:r>
      <w:r w:rsidRPr="00CA652E">
        <w:rPr>
          <w:rFonts w:ascii="Arial" w:hAnsi="Arial" w:cs="Arial"/>
          <w:sz w:val="20"/>
          <w:szCs w:val="20"/>
          <w:lang w:val="en-US"/>
        </w:rPr>
        <w:t xml:space="preserve">year to hospital admission,  </w:t>
      </w:r>
      <w:r w:rsidR="00F52185" w:rsidRPr="00CA652E">
        <w:rPr>
          <w:rFonts w:ascii="Arial" w:hAnsi="Arial" w:cs="Arial"/>
          <w:sz w:val="20"/>
          <w:szCs w:val="20"/>
          <w:lang w:val="en-US"/>
        </w:rPr>
        <w:t xml:space="preserve">any </w:t>
      </w:r>
      <w:r w:rsidRPr="00CA652E">
        <w:rPr>
          <w:rFonts w:ascii="Arial" w:hAnsi="Arial" w:cs="Arial"/>
          <w:sz w:val="20"/>
          <w:szCs w:val="20"/>
          <w:lang w:val="en-US"/>
        </w:rPr>
        <w:t xml:space="preserve">immunosuppressive therapy (including </w:t>
      </w:r>
      <w:proofErr w:type="spellStart"/>
      <w:r w:rsidRPr="00CA652E">
        <w:rPr>
          <w:rFonts w:ascii="Arial" w:hAnsi="Arial" w:cs="Arial"/>
          <w:sz w:val="20"/>
          <w:szCs w:val="20"/>
          <w:lang w:val="en-US"/>
        </w:rPr>
        <w:t>cytostatics</w:t>
      </w:r>
      <w:proofErr w:type="spellEnd"/>
      <w:r w:rsidRPr="00CA652E">
        <w:rPr>
          <w:rFonts w:ascii="Arial" w:hAnsi="Arial" w:cs="Arial"/>
          <w:sz w:val="20"/>
          <w:szCs w:val="20"/>
          <w:lang w:val="en-US"/>
        </w:rPr>
        <w:t xml:space="preserve">) </w:t>
      </w:r>
      <w:r w:rsidR="00F52185" w:rsidRPr="00CA652E">
        <w:rPr>
          <w:rFonts w:ascii="Arial" w:hAnsi="Arial" w:cs="Arial"/>
          <w:sz w:val="20"/>
          <w:szCs w:val="20"/>
          <w:lang w:val="en-US"/>
        </w:rPr>
        <w:t xml:space="preserve">was </w:t>
      </w:r>
      <w:r w:rsidRPr="00CA652E">
        <w:rPr>
          <w:rFonts w:ascii="Arial" w:hAnsi="Arial" w:cs="Arial"/>
          <w:sz w:val="20"/>
          <w:szCs w:val="20"/>
          <w:lang w:val="en-US"/>
        </w:rPr>
        <w:t>used</w:t>
      </w:r>
      <w:r w:rsidR="00BC2791">
        <w:rPr>
          <w:rFonts w:ascii="Arial" w:hAnsi="Arial" w:cs="Arial"/>
          <w:sz w:val="20"/>
          <w:szCs w:val="20"/>
          <w:lang w:val="en-US"/>
        </w:rPr>
        <w:t>.</w:t>
      </w:r>
      <w:r w:rsidR="00BC2791" w:rsidRPr="00BC2791">
        <w:rPr>
          <w:rFonts w:ascii="Arial" w:hAnsi="Arial" w:cs="Arial"/>
          <w:color w:val="FF0000"/>
          <w:sz w:val="20"/>
          <w:szCs w:val="20"/>
          <w:lang w:val="en-US"/>
        </w:rPr>
        <w:t xml:space="preserve"> </w:t>
      </w:r>
      <w:r w:rsidR="00BC2791" w:rsidRPr="00B15DB9">
        <w:rPr>
          <w:rFonts w:ascii="Arial" w:hAnsi="Arial" w:cs="Arial"/>
          <w:color w:val="FF0000"/>
          <w:sz w:val="20"/>
          <w:szCs w:val="20"/>
          <w:lang w:val="en-US"/>
        </w:rPr>
        <w:t>Neutropenia was defined as an absolute neutrophils count &lt; 1x10</w:t>
      </w:r>
      <w:r w:rsidR="00BC2791" w:rsidRPr="00B15DB9">
        <w:rPr>
          <w:rFonts w:ascii="Arial" w:hAnsi="Arial" w:cs="Arial"/>
          <w:color w:val="FF0000"/>
          <w:sz w:val="20"/>
          <w:szCs w:val="20"/>
          <w:vertAlign w:val="superscript"/>
          <w:lang w:val="en-US"/>
        </w:rPr>
        <w:t>9</w:t>
      </w:r>
      <w:r w:rsidR="00BC2791" w:rsidRPr="00B15DB9">
        <w:rPr>
          <w:rFonts w:ascii="Arial" w:hAnsi="Arial" w:cs="Arial"/>
          <w:color w:val="FF0000"/>
          <w:sz w:val="20"/>
          <w:szCs w:val="20"/>
          <w:lang w:val="en-US"/>
        </w:rPr>
        <w:t>/l</w:t>
      </w:r>
      <w:hyperlink w:anchor="_ENREF_18" w:tooltip="Goncalves-Pereira, 2014 #65" w:history="1">
        <w:r w:rsidR="00B35A7D" w:rsidRPr="00A7793F">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18</w:t>
        </w:r>
        <w:r w:rsidR="00B35A7D" w:rsidRPr="00A7793F">
          <w:rPr>
            <w:rFonts w:ascii="Arial" w:hAnsi="Arial" w:cs="Arial"/>
            <w:sz w:val="20"/>
            <w:szCs w:val="20"/>
          </w:rPr>
          <w:fldChar w:fldCharType="end"/>
        </w:r>
      </w:hyperlink>
      <w:r w:rsidR="00B77FE5" w:rsidRPr="00F41C66">
        <w:rPr>
          <w:rFonts w:ascii="Arial" w:hAnsi="Arial" w:cs="Arial"/>
          <w:sz w:val="20"/>
          <w:szCs w:val="20"/>
          <w:lang w:val="en-GB"/>
        </w:rPr>
        <w:t>.</w:t>
      </w:r>
      <w:r w:rsidRPr="00CA652E">
        <w:rPr>
          <w:rFonts w:ascii="Arial" w:hAnsi="Arial" w:cs="Arial"/>
          <w:sz w:val="20"/>
          <w:szCs w:val="20"/>
          <w:lang w:val="en-US"/>
        </w:rPr>
        <w:t xml:space="preserve"> </w:t>
      </w:r>
      <w:r w:rsidR="00B77FE5">
        <w:rPr>
          <w:rFonts w:ascii="Arial" w:hAnsi="Arial" w:cs="Arial"/>
          <w:sz w:val="20"/>
          <w:szCs w:val="20"/>
          <w:lang w:val="en-US"/>
        </w:rPr>
        <w:t xml:space="preserve"> </w:t>
      </w:r>
      <w:r w:rsidR="002B0E42">
        <w:rPr>
          <w:rFonts w:ascii="Arial" w:hAnsi="Arial" w:cs="Arial"/>
          <w:sz w:val="20"/>
          <w:szCs w:val="20"/>
          <w:lang w:val="en-US"/>
        </w:rPr>
        <w:t>We have included a</w:t>
      </w:r>
      <w:r w:rsidR="00F52185" w:rsidRPr="00CA652E">
        <w:rPr>
          <w:rFonts w:ascii="Arial" w:hAnsi="Arial" w:cs="Arial"/>
          <w:sz w:val="20"/>
          <w:szCs w:val="20"/>
          <w:lang w:val="en-US"/>
        </w:rPr>
        <w:t>ll</w:t>
      </w:r>
      <w:r w:rsidR="0045105A" w:rsidRPr="00CA652E">
        <w:rPr>
          <w:rFonts w:ascii="Arial" w:hAnsi="Arial" w:cs="Arial"/>
          <w:sz w:val="20"/>
          <w:szCs w:val="20"/>
          <w:lang w:val="en-US"/>
        </w:rPr>
        <w:t xml:space="preserve"> eligible patients </w:t>
      </w:r>
      <w:r w:rsidR="00F52185" w:rsidRPr="00CA652E">
        <w:rPr>
          <w:rFonts w:ascii="Arial" w:hAnsi="Arial" w:cs="Arial"/>
          <w:sz w:val="20"/>
          <w:szCs w:val="20"/>
          <w:lang w:val="en-US"/>
        </w:rPr>
        <w:t xml:space="preserve">admitted during </w:t>
      </w:r>
      <w:r w:rsidR="0045105A" w:rsidRPr="00CA652E">
        <w:rPr>
          <w:rFonts w:ascii="Arial" w:hAnsi="Arial" w:cs="Arial"/>
          <w:sz w:val="20"/>
          <w:szCs w:val="20"/>
          <w:lang w:val="en-US"/>
        </w:rPr>
        <w:t>the referred period</w:t>
      </w:r>
      <w:r w:rsidR="005D6CA5" w:rsidRPr="00CA652E">
        <w:rPr>
          <w:rFonts w:ascii="Arial" w:hAnsi="Arial" w:cs="Arial"/>
          <w:sz w:val="20"/>
          <w:szCs w:val="20"/>
          <w:lang w:val="en-US"/>
        </w:rPr>
        <w:t>.</w:t>
      </w:r>
    </w:p>
    <w:p w14:paraId="272BBD63" w14:textId="793DCBA3" w:rsidR="00B9506B" w:rsidRPr="00035A9B" w:rsidRDefault="0045105A" w:rsidP="00035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lang w:val="en-GB"/>
        </w:rPr>
      </w:pPr>
      <w:r w:rsidRPr="00CA652E">
        <w:rPr>
          <w:rFonts w:ascii="Arial" w:hAnsi="Arial" w:cs="Arial"/>
          <w:sz w:val="20"/>
          <w:szCs w:val="20"/>
          <w:lang w:val="en-US"/>
        </w:rPr>
        <w:t>Data was</w:t>
      </w:r>
      <w:r w:rsidR="001E2A8E" w:rsidRPr="00CA652E">
        <w:rPr>
          <w:rFonts w:ascii="Arial" w:hAnsi="Arial" w:cs="Arial"/>
          <w:sz w:val="20"/>
          <w:szCs w:val="20"/>
          <w:lang w:val="en-US"/>
        </w:rPr>
        <w:t xml:space="preserve"> collected from the patient clinical process. For the analysis</w:t>
      </w:r>
      <w:r w:rsidR="00911012" w:rsidRPr="00CA652E">
        <w:rPr>
          <w:rFonts w:ascii="Arial" w:hAnsi="Arial" w:cs="Arial"/>
          <w:sz w:val="20"/>
          <w:szCs w:val="20"/>
          <w:lang w:val="en-US"/>
        </w:rPr>
        <w:t>,</w:t>
      </w:r>
      <w:r w:rsidR="001E2A8E" w:rsidRPr="00CA652E">
        <w:rPr>
          <w:rFonts w:ascii="Arial" w:hAnsi="Arial" w:cs="Arial"/>
          <w:sz w:val="20"/>
          <w:szCs w:val="20"/>
          <w:lang w:val="en-US"/>
        </w:rPr>
        <w:t xml:space="preserve"> we included demographic data (age, gender, hospital and ICU admission dates), co-morbidities, microbiological and Simplified Acute Physiology </w:t>
      </w:r>
      <w:r w:rsidR="00967C98">
        <w:rPr>
          <w:rFonts w:ascii="Arial" w:hAnsi="Arial" w:cs="Arial"/>
          <w:sz w:val="20"/>
          <w:szCs w:val="20"/>
          <w:lang w:val="en-US"/>
        </w:rPr>
        <w:t xml:space="preserve">Score </w:t>
      </w:r>
      <w:r w:rsidR="001E2A8E" w:rsidRPr="00CA652E">
        <w:rPr>
          <w:rFonts w:ascii="Arial" w:hAnsi="Arial" w:cs="Arial"/>
          <w:sz w:val="20"/>
          <w:szCs w:val="20"/>
          <w:lang w:val="en-US"/>
        </w:rPr>
        <w:t>(SAPS) II calculated at ICU admission</w:t>
      </w:r>
      <w:hyperlink w:anchor="_ENREF_19" w:tooltip="Le Gall, 1993 #54" w:history="1">
        <w:r w:rsidR="00B35A7D" w:rsidRPr="00A7793F">
          <w:rPr>
            <w:rFonts w:ascii="Arial" w:hAnsi="Arial" w:cs="Arial"/>
            <w:color w:val="222222"/>
            <w:sz w:val="20"/>
            <w:szCs w:val="20"/>
          </w:rPr>
          <w:fldChar w:fldCharType="begin"/>
        </w:r>
        <w:r w:rsidR="00B35A7D" w:rsidRPr="00CA652E">
          <w:rPr>
            <w:rFonts w:ascii="Arial" w:hAnsi="Arial" w:cs="Arial"/>
            <w:color w:val="222222"/>
            <w:sz w:val="20"/>
            <w:szCs w:val="20"/>
            <w:lang w:val="en-US"/>
          </w:rPr>
          <w:instrText xml:space="preserve"> ADDIN EN.CITE &lt;EndNote&gt;&lt;Cite&gt;&lt;Author&gt;Le Gall&lt;/Author&gt;&lt;Year&gt;1993&lt;/Year&gt;&lt;RecNum&gt;54&lt;/RecNum&gt;&lt;DisplayText&gt;&lt;style face="superscript"&gt;19&lt;/style&gt;&lt;/DisplayText&gt;&lt;record&gt;&lt;rec-number&gt;54&lt;/rec-number&gt;&lt;foreign-keys&gt;&lt;key app="EN" db-id="9ttxdv9z1wf0vle99wuvda0oezf5052rx009" timestamp="1547505884" guid="12f17d4c-0f30-46db-9342-7abf68954968"&gt;54&lt;/key&gt;&lt;/foreign-keys&gt;&lt;ref-type name="Journal Article"&gt;17&lt;/ref-type&gt;&lt;contributors&gt;&lt;authors&gt;&lt;author&gt;Le Gall, J. R.&lt;/author&gt;&lt;author&gt;Lemeshow, S.&lt;/author&gt;&lt;author&gt;Saulnier, F.&lt;/author&gt;&lt;/authors&gt;&lt;/contributors&gt;&lt;auth-address&gt;Faculty of Medicine Lariboisiere-Saint-Louis, Paris, France.&lt;/auth-address&gt;&lt;titles&gt;&lt;title&gt;A new Simplified Acute Physiology Score (SAPS II) based on a European/North American multicenter study&lt;/title&gt;&lt;secondary-title&gt;Jama&lt;/secondary-title&gt;&lt;alt-title&gt;Jama&lt;/alt-title&gt;&lt;/titles&gt;&lt;periodical&gt;&lt;full-title&gt;Jama&lt;/full-title&gt;&lt;abbr-1&gt;Jama&lt;/abbr-1&gt;&lt;/periodical&gt;&lt;alt-periodical&gt;&lt;full-title&gt;Jama&lt;/full-title&gt;&lt;abbr-1&gt;Jama&lt;/abbr-1&gt;&lt;/alt-periodical&gt;&lt;pages&gt;2957-63&lt;/pages&gt;&lt;volume&gt;270&lt;/volume&gt;&lt;number&gt;24&lt;/number&gt;&lt;edition&gt;1993/12/22&lt;/edition&gt;&lt;keywords&gt;&lt;keyword&gt;Adult&lt;/keyword&gt;&lt;keyword&gt;Aged&lt;/keyword&gt;&lt;keyword&gt;Female&lt;/keyword&gt;&lt;keyword&gt;*Hospital Mortality&lt;/keyword&gt;&lt;keyword&gt;Humans&lt;/keyword&gt;&lt;keyword&gt;Intensive Care Units/statistics &amp;amp; numerical data&lt;/keyword&gt;&lt;keyword&gt;Male&lt;/keyword&gt;&lt;keyword&gt;Middle Aged&lt;/keyword&gt;&lt;keyword&gt;Probability&lt;/keyword&gt;&lt;keyword&gt;*Severity of Illness Index&lt;/keyword&gt;&lt;/keywords&gt;&lt;dates&gt;&lt;year&gt;1993&lt;/year&gt;&lt;pub-dates&gt;&lt;date&gt;Dec 22-29&lt;/date&gt;&lt;/pub-dates&gt;&lt;/dates&gt;&lt;isbn&gt;0098-7484 (Print)&amp;#xD;0098-7484&lt;/isbn&gt;&lt;accession-num&gt;8254858&lt;/accession-num&gt;&lt;urls&gt;&lt;/urls&gt;&lt;remote-database-provider&gt;NLM&lt;/remote-database-provider&gt;&lt;language&gt;eng&lt;/language&gt;&lt;/record&gt;&lt;/Cite&gt;&lt;/EndNote&gt;</w:instrText>
        </w:r>
        <w:r w:rsidR="00B35A7D" w:rsidRPr="00A7793F">
          <w:rPr>
            <w:rFonts w:ascii="Arial" w:hAnsi="Arial" w:cs="Arial"/>
            <w:color w:val="222222"/>
            <w:sz w:val="20"/>
            <w:szCs w:val="20"/>
          </w:rPr>
          <w:fldChar w:fldCharType="separate"/>
        </w:r>
        <w:r w:rsidR="00B35A7D" w:rsidRPr="00CA652E">
          <w:rPr>
            <w:rFonts w:ascii="Arial" w:hAnsi="Arial" w:cs="Arial"/>
            <w:noProof/>
            <w:color w:val="222222"/>
            <w:sz w:val="20"/>
            <w:szCs w:val="20"/>
            <w:vertAlign w:val="superscript"/>
            <w:lang w:val="en-US"/>
          </w:rPr>
          <w:t>19</w:t>
        </w:r>
        <w:r w:rsidR="00B35A7D" w:rsidRPr="00A7793F">
          <w:rPr>
            <w:rFonts w:ascii="Arial" w:hAnsi="Arial" w:cs="Arial"/>
            <w:color w:val="222222"/>
            <w:sz w:val="20"/>
            <w:szCs w:val="20"/>
          </w:rPr>
          <w:fldChar w:fldCharType="end"/>
        </w:r>
      </w:hyperlink>
      <w:r w:rsidR="001E2A8E" w:rsidRPr="00CA652E">
        <w:rPr>
          <w:rFonts w:ascii="Arial" w:hAnsi="Arial" w:cs="Arial"/>
          <w:color w:val="222222"/>
          <w:sz w:val="20"/>
          <w:szCs w:val="20"/>
          <w:lang w:val="en-US"/>
        </w:rPr>
        <w:t xml:space="preserve">. </w:t>
      </w:r>
      <w:r w:rsidR="00C11B9D" w:rsidRPr="00F41C66">
        <w:rPr>
          <w:rFonts w:ascii="Arial" w:hAnsi="Arial" w:cs="Arial"/>
          <w:color w:val="FF0000"/>
          <w:sz w:val="20"/>
          <w:szCs w:val="20"/>
          <w:lang w:val="en-GB"/>
        </w:rPr>
        <w:t>“A</w:t>
      </w:r>
      <w:proofErr w:type="spellStart"/>
      <w:r w:rsidR="00C11B9D" w:rsidRPr="00F41C66">
        <w:rPr>
          <w:rFonts w:ascii="Arial" w:hAnsi="Arial" w:cs="Arial"/>
          <w:color w:val="FF0000"/>
          <w:sz w:val="20"/>
          <w:szCs w:val="20"/>
          <w:lang w:val="en-US"/>
        </w:rPr>
        <w:t>ccordingly</w:t>
      </w:r>
      <w:proofErr w:type="spellEnd"/>
      <w:r w:rsidR="00C11B9D" w:rsidRPr="00F41C66">
        <w:rPr>
          <w:rFonts w:ascii="Arial" w:hAnsi="Arial" w:cs="Arial"/>
          <w:color w:val="FF0000"/>
          <w:sz w:val="20"/>
          <w:szCs w:val="20"/>
          <w:lang w:val="en-US"/>
        </w:rPr>
        <w:t xml:space="preserve"> to definitions previously published, the comorbidities recorded were alcoholism, chronic heart failure, </w:t>
      </w:r>
      <w:r w:rsidR="00C11B9D" w:rsidRPr="00F41C66">
        <w:rPr>
          <w:rFonts w:ascii="Arial" w:hAnsi="Arial" w:cs="Arial"/>
          <w:color w:val="FF0000"/>
          <w:sz w:val="20"/>
          <w:szCs w:val="20"/>
          <w:lang w:val="en-GB"/>
        </w:rPr>
        <w:t>c</w:t>
      </w:r>
      <w:proofErr w:type="spellStart"/>
      <w:r w:rsidR="00C11B9D" w:rsidRPr="00F41C66">
        <w:rPr>
          <w:rFonts w:ascii="Arial" w:hAnsi="Arial" w:cs="Arial"/>
          <w:color w:val="FF0000"/>
          <w:sz w:val="20"/>
          <w:szCs w:val="20"/>
          <w:lang w:val="en-US"/>
        </w:rPr>
        <w:t>hronic</w:t>
      </w:r>
      <w:proofErr w:type="spellEnd"/>
      <w:r w:rsidR="00C11B9D" w:rsidRPr="00F41C66">
        <w:rPr>
          <w:rFonts w:ascii="Arial" w:hAnsi="Arial" w:cs="Arial"/>
          <w:color w:val="FF0000"/>
          <w:sz w:val="20"/>
          <w:szCs w:val="20"/>
          <w:lang w:val="en-US"/>
        </w:rPr>
        <w:t xml:space="preserve"> kidney failure, </w:t>
      </w:r>
      <w:r w:rsidR="00C11B9D" w:rsidRPr="00F41C66">
        <w:rPr>
          <w:rFonts w:ascii="Arial" w:hAnsi="Arial" w:cs="Arial"/>
          <w:color w:val="FF0000"/>
          <w:sz w:val="20"/>
          <w:szCs w:val="20"/>
          <w:lang w:val="en-GB"/>
        </w:rPr>
        <w:t>c</w:t>
      </w:r>
      <w:proofErr w:type="spellStart"/>
      <w:r w:rsidR="00C11B9D" w:rsidRPr="00F41C66">
        <w:rPr>
          <w:rFonts w:ascii="Arial" w:hAnsi="Arial" w:cs="Arial"/>
          <w:color w:val="FF0000"/>
          <w:sz w:val="20"/>
          <w:szCs w:val="20"/>
          <w:lang w:val="en-US"/>
        </w:rPr>
        <w:t>hronic</w:t>
      </w:r>
      <w:proofErr w:type="spellEnd"/>
      <w:r w:rsidR="00C11B9D" w:rsidRPr="00F41C66">
        <w:rPr>
          <w:rFonts w:ascii="Arial" w:hAnsi="Arial" w:cs="Arial"/>
          <w:color w:val="FF0000"/>
          <w:sz w:val="20"/>
          <w:szCs w:val="20"/>
          <w:lang w:val="en-US"/>
        </w:rPr>
        <w:t xml:space="preserve"> liver disease, </w:t>
      </w:r>
      <w:r w:rsidR="00C11B9D" w:rsidRPr="00F41C66">
        <w:rPr>
          <w:rFonts w:ascii="Arial" w:hAnsi="Arial" w:cs="Arial"/>
          <w:color w:val="FF0000"/>
          <w:sz w:val="20"/>
          <w:szCs w:val="20"/>
          <w:lang w:val="en-GB"/>
        </w:rPr>
        <w:t>c</w:t>
      </w:r>
      <w:proofErr w:type="spellStart"/>
      <w:r w:rsidR="00C11B9D" w:rsidRPr="00F41C66">
        <w:rPr>
          <w:rFonts w:ascii="Arial" w:hAnsi="Arial" w:cs="Arial"/>
          <w:color w:val="FF0000"/>
          <w:sz w:val="20"/>
          <w:szCs w:val="20"/>
          <w:lang w:val="en-US"/>
        </w:rPr>
        <w:t>hronic</w:t>
      </w:r>
      <w:proofErr w:type="spellEnd"/>
      <w:r w:rsidR="00C11B9D" w:rsidRPr="00F41C66">
        <w:rPr>
          <w:rFonts w:ascii="Arial" w:hAnsi="Arial" w:cs="Arial"/>
          <w:color w:val="FF0000"/>
          <w:sz w:val="20"/>
          <w:szCs w:val="20"/>
          <w:lang w:val="en-US"/>
        </w:rPr>
        <w:t xml:space="preserve"> respiratory failure, </w:t>
      </w:r>
      <w:r w:rsidR="00C11B9D" w:rsidRPr="00F41C66">
        <w:rPr>
          <w:rFonts w:ascii="Arial" w:hAnsi="Arial" w:cs="Arial"/>
          <w:color w:val="FF0000"/>
          <w:sz w:val="20"/>
          <w:szCs w:val="20"/>
          <w:lang w:val="en-GB"/>
        </w:rPr>
        <w:t>d</w:t>
      </w:r>
      <w:proofErr w:type="spellStart"/>
      <w:r w:rsidR="00C11B9D" w:rsidRPr="00F41C66">
        <w:rPr>
          <w:rFonts w:ascii="Arial" w:hAnsi="Arial" w:cs="Arial"/>
          <w:color w:val="FF0000"/>
          <w:sz w:val="20"/>
          <w:szCs w:val="20"/>
          <w:lang w:val="en-US"/>
        </w:rPr>
        <w:t>iabetes</w:t>
      </w:r>
      <w:proofErr w:type="spellEnd"/>
      <w:r w:rsidR="00C11B9D" w:rsidRPr="00F41C66">
        <w:rPr>
          <w:rFonts w:ascii="Arial" w:hAnsi="Arial" w:cs="Arial"/>
          <w:color w:val="FF0000"/>
          <w:sz w:val="20"/>
          <w:szCs w:val="20"/>
          <w:lang w:val="en-US"/>
        </w:rPr>
        <w:t xml:space="preserve"> mellitus, </w:t>
      </w:r>
      <w:r w:rsidR="00C11B9D" w:rsidRPr="00F41C66">
        <w:rPr>
          <w:rFonts w:ascii="Arial" w:hAnsi="Arial" w:cs="Arial"/>
          <w:color w:val="FF0000"/>
          <w:sz w:val="20"/>
          <w:szCs w:val="20"/>
          <w:lang w:val="en-GB"/>
        </w:rPr>
        <w:t>d</w:t>
      </w:r>
      <w:proofErr w:type="spellStart"/>
      <w:r w:rsidR="00C11B9D" w:rsidRPr="00F41C66">
        <w:rPr>
          <w:rFonts w:ascii="Arial" w:hAnsi="Arial" w:cs="Arial"/>
          <w:color w:val="FF0000"/>
          <w:sz w:val="20"/>
          <w:szCs w:val="20"/>
          <w:lang w:val="en-US"/>
        </w:rPr>
        <w:t>rug</w:t>
      </w:r>
      <w:proofErr w:type="spellEnd"/>
      <w:r w:rsidR="00C11B9D" w:rsidRPr="00F41C66">
        <w:rPr>
          <w:rFonts w:ascii="Arial" w:hAnsi="Arial" w:cs="Arial"/>
          <w:color w:val="FF0000"/>
          <w:sz w:val="20"/>
          <w:szCs w:val="20"/>
          <w:lang w:val="en-US"/>
        </w:rPr>
        <w:t xml:space="preserve"> addiction, </w:t>
      </w:r>
      <w:r w:rsidR="00C11B9D" w:rsidRPr="00F41C66">
        <w:rPr>
          <w:rFonts w:ascii="Arial" w:hAnsi="Arial" w:cs="Arial"/>
          <w:color w:val="FF0000"/>
          <w:sz w:val="20"/>
          <w:szCs w:val="20"/>
          <w:lang w:val="en-GB"/>
        </w:rPr>
        <w:t>h</w:t>
      </w:r>
      <w:proofErr w:type="spellStart"/>
      <w:r w:rsidR="00C11B9D" w:rsidRPr="00F41C66">
        <w:rPr>
          <w:rFonts w:ascii="Arial" w:hAnsi="Arial" w:cs="Arial"/>
          <w:color w:val="FF0000"/>
          <w:sz w:val="20"/>
          <w:szCs w:val="20"/>
          <w:lang w:val="en-US"/>
        </w:rPr>
        <w:t>uman</w:t>
      </w:r>
      <w:proofErr w:type="spellEnd"/>
      <w:r w:rsidR="00C11B9D" w:rsidRPr="00F41C66">
        <w:rPr>
          <w:rFonts w:ascii="Arial" w:hAnsi="Arial" w:cs="Arial"/>
          <w:color w:val="FF0000"/>
          <w:sz w:val="20"/>
          <w:szCs w:val="20"/>
          <w:lang w:val="en-US"/>
        </w:rPr>
        <w:t xml:space="preserve"> immunodeficiency virus (HIV) or acquired immune deficiency syndrome (AIDS), </w:t>
      </w:r>
      <w:proofErr w:type="spellStart"/>
      <w:r w:rsidR="00C11B9D" w:rsidRPr="00F41C66">
        <w:rPr>
          <w:rFonts w:ascii="Arial" w:hAnsi="Arial" w:cs="Arial"/>
          <w:color w:val="FF0000"/>
          <w:sz w:val="20"/>
          <w:szCs w:val="20"/>
          <w:lang w:val="en-US"/>
        </w:rPr>
        <w:t>neoplasia</w:t>
      </w:r>
      <w:proofErr w:type="spellEnd"/>
      <w:r w:rsidR="00C11B9D" w:rsidRPr="00F41C66">
        <w:rPr>
          <w:rFonts w:ascii="Arial" w:hAnsi="Arial" w:cs="Arial"/>
          <w:color w:val="FF0000"/>
          <w:sz w:val="20"/>
          <w:szCs w:val="20"/>
          <w:lang w:val="en-US"/>
        </w:rPr>
        <w:t>, neurological disease or traumatic brain injury.</w:t>
      </w:r>
      <w:r w:rsidR="00F41C66">
        <w:rPr>
          <w:rFonts w:ascii="Arial" w:hAnsi="Arial" w:cs="Arial"/>
          <w:color w:val="FF0000"/>
          <w:sz w:val="20"/>
          <w:szCs w:val="20"/>
          <w:lang w:val="en-US"/>
        </w:rPr>
        <w:t xml:space="preserve"> </w:t>
      </w:r>
      <w:r w:rsidR="00C11B9D" w:rsidRPr="00F41C66">
        <w:rPr>
          <w:rFonts w:ascii="Arial" w:hAnsi="Arial" w:cs="Arial"/>
          <w:color w:val="FF0000"/>
          <w:sz w:val="20"/>
          <w:szCs w:val="20"/>
          <w:lang w:val="en-US"/>
        </w:rPr>
        <w:t>The comorbidities definitions are set out in appendix 1</w:t>
      </w:r>
      <w:hyperlink w:anchor="_ENREF_18" w:tooltip="Goncalves-Pereira, 2014 #65" w:history="1">
        <w:r w:rsidR="00B35A7D" w:rsidRPr="00F41C66">
          <w:rPr>
            <w:rFonts w:ascii="Arial" w:hAnsi="Arial" w:cs="Arial"/>
            <w:color w:val="FF0000"/>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F41C66">
          <w:rPr>
            <w:rFonts w:ascii="Arial" w:hAnsi="Arial" w:cs="Arial"/>
            <w:color w:val="FF0000"/>
            <w:sz w:val="20"/>
            <w:szCs w:val="20"/>
            <w:lang w:val="en-US"/>
          </w:rPr>
          <w:instrText xml:space="preserve"> ADDIN EN.CITE </w:instrText>
        </w:r>
        <w:r w:rsidR="00B35A7D" w:rsidRPr="00F41C66">
          <w:rPr>
            <w:rFonts w:ascii="Arial" w:hAnsi="Arial" w:cs="Arial"/>
            <w:color w:val="FF0000"/>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F41C66">
          <w:rPr>
            <w:rFonts w:ascii="Arial" w:hAnsi="Arial" w:cs="Arial"/>
            <w:color w:val="FF0000"/>
            <w:sz w:val="20"/>
            <w:szCs w:val="20"/>
            <w:lang w:val="en-US"/>
          </w:rPr>
          <w:instrText xml:space="preserve"> ADDIN EN.CITE.DATA </w:instrText>
        </w:r>
        <w:r w:rsidR="00B35A7D" w:rsidRPr="00F41C66">
          <w:rPr>
            <w:rFonts w:ascii="Arial" w:hAnsi="Arial" w:cs="Arial"/>
            <w:color w:val="FF0000"/>
            <w:sz w:val="20"/>
            <w:szCs w:val="20"/>
          </w:rPr>
        </w:r>
        <w:r w:rsidR="00B35A7D" w:rsidRPr="00F41C66">
          <w:rPr>
            <w:rFonts w:ascii="Arial" w:hAnsi="Arial" w:cs="Arial"/>
            <w:color w:val="FF0000"/>
            <w:sz w:val="20"/>
            <w:szCs w:val="20"/>
          </w:rPr>
          <w:fldChar w:fldCharType="end"/>
        </w:r>
        <w:r w:rsidR="00B35A7D" w:rsidRPr="00F41C66">
          <w:rPr>
            <w:rFonts w:ascii="Arial" w:hAnsi="Arial" w:cs="Arial"/>
            <w:color w:val="FF0000"/>
            <w:sz w:val="20"/>
            <w:szCs w:val="20"/>
          </w:rPr>
        </w:r>
        <w:r w:rsidR="00B35A7D" w:rsidRPr="00F41C66">
          <w:rPr>
            <w:rFonts w:ascii="Arial" w:hAnsi="Arial" w:cs="Arial"/>
            <w:color w:val="FF0000"/>
            <w:sz w:val="20"/>
            <w:szCs w:val="20"/>
          </w:rPr>
          <w:fldChar w:fldCharType="separate"/>
        </w:r>
        <w:r w:rsidR="00B35A7D" w:rsidRPr="00F41C66">
          <w:rPr>
            <w:rFonts w:ascii="Arial" w:hAnsi="Arial" w:cs="Arial"/>
            <w:noProof/>
            <w:color w:val="FF0000"/>
            <w:sz w:val="20"/>
            <w:szCs w:val="20"/>
            <w:vertAlign w:val="superscript"/>
            <w:lang w:val="en-US"/>
          </w:rPr>
          <w:t>18</w:t>
        </w:r>
        <w:r w:rsidR="00B35A7D" w:rsidRPr="00F41C66">
          <w:rPr>
            <w:rFonts w:ascii="Arial" w:hAnsi="Arial" w:cs="Arial"/>
            <w:color w:val="FF0000"/>
            <w:sz w:val="20"/>
            <w:szCs w:val="20"/>
          </w:rPr>
          <w:fldChar w:fldCharType="end"/>
        </w:r>
      </w:hyperlink>
      <w:r w:rsidR="00B9506B" w:rsidRPr="00F41C66">
        <w:rPr>
          <w:rFonts w:ascii="Arial" w:hAnsi="Arial" w:cs="Arial"/>
          <w:color w:val="FF0000"/>
          <w:sz w:val="20"/>
          <w:szCs w:val="20"/>
          <w:lang w:val="en-US"/>
        </w:rPr>
        <w:t>.</w:t>
      </w:r>
    </w:p>
    <w:p w14:paraId="24F62F00" w14:textId="045E6722" w:rsidR="009C32BF" w:rsidRPr="00CA652E" w:rsidRDefault="009A4022" w:rsidP="00B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Pr>
          <w:rFonts w:ascii="Arial" w:hAnsi="Arial" w:cs="Arial"/>
          <w:color w:val="222222"/>
          <w:sz w:val="20"/>
          <w:szCs w:val="20"/>
          <w:lang w:val="en-US"/>
        </w:rPr>
        <w:t>The diagnosis of</w:t>
      </w:r>
      <w:r w:rsidR="003B2988" w:rsidRPr="00CA652E">
        <w:rPr>
          <w:rFonts w:ascii="Arial" w:hAnsi="Arial" w:cs="Arial"/>
          <w:color w:val="222222"/>
          <w:sz w:val="20"/>
          <w:szCs w:val="20"/>
          <w:lang w:val="en-US"/>
        </w:rPr>
        <w:t xml:space="preserve"> </w:t>
      </w:r>
      <w:r w:rsidR="00B9506B" w:rsidRPr="00CA652E">
        <w:rPr>
          <w:rFonts w:ascii="Arial" w:hAnsi="Arial" w:cs="Arial"/>
          <w:color w:val="222222"/>
          <w:sz w:val="20"/>
          <w:szCs w:val="20"/>
          <w:lang w:val="en-US"/>
        </w:rPr>
        <w:t xml:space="preserve">CAP, AP and bacteremia </w:t>
      </w:r>
      <w:r w:rsidR="003B2988" w:rsidRPr="00CA652E">
        <w:rPr>
          <w:rFonts w:ascii="Arial" w:hAnsi="Arial" w:cs="Arial"/>
          <w:color w:val="222222"/>
          <w:sz w:val="20"/>
          <w:szCs w:val="20"/>
          <w:lang w:val="en-US"/>
        </w:rPr>
        <w:t xml:space="preserve">were analyzed as </w:t>
      </w:r>
      <w:r w:rsidR="00B9506B" w:rsidRPr="00CA652E">
        <w:rPr>
          <w:rFonts w:ascii="Arial" w:hAnsi="Arial" w:cs="Arial"/>
          <w:color w:val="222222"/>
          <w:sz w:val="20"/>
          <w:szCs w:val="20"/>
          <w:lang w:val="en-US"/>
        </w:rPr>
        <w:t xml:space="preserve">mutually exclusive </w:t>
      </w:r>
      <w:r w:rsidR="00EC1AF2" w:rsidRPr="00CA652E">
        <w:rPr>
          <w:rFonts w:ascii="Arial" w:hAnsi="Arial" w:cs="Arial"/>
          <w:color w:val="222222"/>
          <w:sz w:val="20"/>
          <w:szCs w:val="20"/>
          <w:lang w:val="en-US"/>
        </w:rPr>
        <w:t xml:space="preserve">primary </w:t>
      </w:r>
      <w:r w:rsidR="00B9506B" w:rsidRPr="00CA652E">
        <w:rPr>
          <w:rFonts w:ascii="Arial" w:hAnsi="Arial" w:cs="Arial"/>
          <w:color w:val="222222"/>
          <w:sz w:val="20"/>
          <w:szCs w:val="20"/>
          <w:lang w:val="en-US"/>
        </w:rPr>
        <w:t xml:space="preserve">diagnosis. </w:t>
      </w:r>
      <w:r w:rsidR="00B9506B" w:rsidRPr="00A7793F">
        <w:rPr>
          <w:rFonts w:ascii="Arial" w:eastAsia="Times New Roman" w:hAnsi="Arial" w:cs="Arial"/>
          <w:color w:val="000000" w:themeColor="text1"/>
          <w:sz w:val="20"/>
          <w:szCs w:val="20"/>
          <w:lang w:val="en-US" w:eastAsia="pt-PT"/>
        </w:rPr>
        <w:t>CAP was diagnosed when</w:t>
      </w:r>
      <w:r w:rsidR="00911012">
        <w:rPr>
          <w:rFonts w:ascii="Arial" w:eastAsia="Times New Roman" w:hAnsi="Arial" w:cs="Arial"/>
          <w:color w:val="000000" w:themeColor="text1"/>
          <w:sz w:val="20"/>
          <w:szCs w:val="20"/>
          <w:lang w:val="en-US" w:eastAsia="pt-PT"/>
        </w:rPr>
        <w:t>,</w:t>
      </w:r>
      <w:r w:rsidR="00B9506B" w:rsidRPr="00A7793F">
        <w:rPr>
          <w:rFonts w:ascii="Arial" w:eastAsia="Times New Roman" w:hAnsi="Arial" w:cs="Arial"/>
          <w:color w:val="000000" w:themeColor="text1"/>
          <w:sz w:val="20"/>
          <w:szCs w:val="20"/>
          <w:lang w:val="en-US" w:eastAsia="pt-PT"/>
        </w:rPr>
        <w:t xml:space="preserve"> in addition to suggestive clinical features (e.g. cough, fever, sputum production, </w:t>
      </w:r>
      <w:proofErr w:type="spellStart"/>
      <w:r w:rsidR="00B9506B" w:rsidRPr="00A7793F">
        <w:rPr>
          <w:rFonts w:ascii="Arial" w:eastAsia="Times New Roman" w:hAnsi="Arial" w:cs="Arial"/>
          <w:color w:val="000000" w:themeColor="text1"/>
          <w:sz w:val="20"/>
          <w:szCs w:val="20"/>
          <w:lang w:val="en-US" w:eastAsia="pt-PT"/>
        </w:rPr>
        <w:t>pleuritic</w:t>
      </w:r>
      <w:proofErr w:type="spellEnd"/>
      <w:r w:rsidR="00B9506B" w:rsidRPr="00A7793F">
        <w:rPr>
          <w:rFonts w:ascii="Arial" w:eastAsia="Times New Roman" w:hAnsi="Arial" w:cs="Arial"/>
          <w:color w:val="000000" w:themeColor="text1"/>
          <w:sz w:val="20"/>
          <w:szCs w:val="20"/>
          <w:lang w:val="en-US" w:eastAsia="pt-PT"/>
        </w:rPr>
        <w:t xml:space="preserve"> chest pain), a demonstrable infiltrate was present in chest radiograph or computed tomography scan</w:t>
      </w:r>
      <w:hyperlink w:anchor="_ENREF_20" w:tooltip="Mandell, 2007 #85" w:history="1">
        <w:r w:rsidR="00B35A7D" w:rsidRPr="00A7793F">
          <w:rPr>
            <w:rFonts w:ascii="Arial" w:eastAsia="Times New Roman" w:hAnsi="Arial" w:cs="Arial"/>
            <w:color w:val="000000" w:themeColor="text1"/>
            <w:sz w:val="20"/>
            <w:szCs w:val="20"/>
            <w:lang w:val="en-US" w:eastAsia="pt-PT"/>
          </w:rPr>
          <w:fldChar w:fldCharType="begin"/>
        </w:r>
        <w:r w:rsidR="00B35A7D">
          <w:rPr>
            <w:rFonts w:ascii="Arial" w:eastAsia="Times New Roman" w:hAnsi="Arial" w:cs="Arial"/>
            <w:color w:val="000000" w:themeColor="text1"/>
            <w:sz w:val="20"/>
            <w:szCs w:val="20"/>
            <w:lang w:val="en-US" w:eastAsia="pt-PT"/>
          </w:rPr>
          <w:instrText xml:space="preserve"> ADDIN EN.CITE &lt;EndNote&gt;&lt;Cite&gt;&lt;Author&gt;Mandell&lt;/Author&gt;&lt;Year&gt;2007&lt;/Year&gt;&lt;RecNum&gt;85&lt;/RecNum&gt;&lt;DisplayText&gt;&lt;style face="superscript"&gt;20&lt;/style&gt;&lt;/DisplayText&gt;&lt;record&gt;&lt;rec-number&gt;85&lt;/rec-number&gt;&lt;foreign-keys&gt;&lt;key app="EN" db-id="9ttxdv9z1wf0vle99wuvda0oezf5052rx009" timestamp="1553100573" guid="5136a033-06bb-4370-8c79-37c6440f5fc6"&gt;85&lt;/key&gt;&lt;/foreign-keys&gt;&lt;ref-type name="Journal Article"&gt;17&lt;/ref-type&gt;&lt;contributors&gt;&lt;authors&gt;&lt;author&gt;Mandell, Lionel A.&lt;/author&gt;&lt;author&gt;Whitney, Cynthia G.&lt;/author&gt;&lt;author&gt;Dowell, Scott F.&lt;/author&gt;&lt;author&gt;File, Thomas M., Jr.&lt;/author&gt;&lt;author&gt;Niederman, Michael S.&lt;/author&gt;&lt;author&gt;Torres, Antonio&lt;/author&gt;&lt;author&gt;Wunderink, Richard G.&lt;/author&gt;&lt;author&gt;Anzueto, Antonio&lt;/author&gt;&lt;author&gt;Musher, Daniel M.&lt;/author&gt;&lt;author&gt;Bartlett, John G.&lt;/author&gt;&lt;author&gt;Campbell, G. Douglas&lt;/author&gt;&lt;author&gt;Dean, Nathan C.&lt;/author&gt;&lt;/authors&gt;&lt;/contributors&gt;&lt;titles&gt;&lt;title&gt;Infectious Diseases Society of America/American Thoracic Society Consensus Guidelines on the Management of Community-Acquired Pneumonia in Adults&lt;/title&gt;&lt;secondary-title&gt;Clinical Infectious Diseases&lt;/secondary-title&gt;&lt;/titles&gt;&lt;periodical&gt;&lt;full-title&gt;Clinical Infectious Diseases&lt;/full-title&gt;&lt;/periodical&gt;&lt;pages&gt;S27-S72&lt;/pages&gt;&lt;volume&gt;44&lt;/volume&gt;&lt;number&gt;Supplement_2&lt;/number&gt;&lt;dates&gt;&lt;year&gt;2007&lt;/year&gt;&lt;/dates&gt;&lt;isbn&gt;1058-4838&lt;/isbn&gt;&lt;urls&gt;&lt;related-urls&gt;&lt;url&gt;https://dx.doi.org/10.1086/511159&lt;/url&gt;&lt;/related-urls&gt;&lt;/urls&gt;&lt;electronic-resource-num&gt;10.1086/511159&lt;/electronic-resource-num&gt;&lt;access-date&gt;3/20/2019&lt;/access-date&gt;&lt;/record&gt;&lt;/Cite&gt;&lt;/EndNote&gt;</w:instrText>
        </w:r>
        <w:r w:rsidR="00B35A7D" w:rsidRPr="00A7793F">
          <w:rPr>
            <w:rFonts w:ascii="Arial" w:eastAsia="Times New Roman" w:hAnsi="Arial" w:cs="Arial"/>
            <w:color w:val="000000" w:themeColor="text1"/>
            <w:sz w:val="20"/>
            <w:szCs w:val="20"/>
            <w:lang w:val="en-US" w:eastAsia="pt-PT"/>
          </w:rPr>
          <w:fldChar w:fldCharType="separate"/>
        </w:r>
        <w:r w:rsidR="00B35A7D" w:rsidRPr="00B3173B">
          <w:rPr>
            <w:rFonts w:ascii="Arial" w:eastAsia="Times New Roman" w:hAnsi="Arial" w:cs="Arial"/>
            <w:noProof/>
            <w:color w:val="000000" w:themeColor="text1"/>
            <w:sz w:val="20"/>
            <w:szCs w:val="20"/>
            <w:vertAlign w:val="superscript"/>
            <w:lang w:val="en-US" w:eastAsia="pt-PT"/>
          </w:rPr>
          <w:t>20</w:t>
        </w:r>
        <w:r w:rsidR="00B35A7D" w:rsidRPr="00A7793F">
          <w:rPr>
            <w:rFonts w:ascii="Arial" w:eastAsia="Times New Roman" w:hAnsi="Arial" w:cs="Arial"/>
            <w:color w:val="000000" w:themeColor="text1"/>
            <w:sz w:val="20"/>
            <w:szCs w:val="20"/>
            <w:lang w:val="en-US" w:eastAsia="pt-PT"/>
          </w:rPr>
          <w:fldChar w:fldCharType="end"/>
        </w:r>
      </w:hyperlink>
      <w:r w:rsidR="00B9506B" w:rsidRPr="00A7793F">
        <w:rPr>
          <w:rFonts w:ascii="Arial" w:eastAsia="Times New Roman" w:hAnsi="Arial" w:cs="Arial"/>
          <w:color w:val="000000" w:themeColor="text1"/>
          <w:sz w:val="20"/>
          <w:szCs w:val="20"/>
          <w:lang w:val="en-US" w:eastAsia="pt-PT"/>
        </w:rPr>
        <w:t xml:space="preserve">. If this clinical picture was the result of aspiration of either </w:t>
      </w:r>
      <w:proofErr w:type="spellStart"/>
      <w:r w:rsidR="00B9506B" w:rsidRPr="00A7793F">
        <w:rPr>
          <w:rFonts w:ascii="Arial" w:eastAsia="Times New Roman" w:hAnsi="Arial" w:cs="Arial"/>
          <w:color w:val="000000" w:themeColor="text1"/>
          <w:sz w:val="20"/>
          <w:szCs w:val="20"/>
          <w:lang w:val="en-US" w:eastAsia="pt-PT"/>
        </w:rPr>
        <w:t>oropharyngeal</w:t>
      </w:r>
      <w:proofErr w:type="spellEnd"/>
      <w:r w:rsidR="00B9506B" w:rsidRPr="00A7793F">
        <w:rPr>
          <w:rFonts w:ascii="Arial" w:eastAsia="Times New Roman" w:hAnsi="Arial" w:cs="Arial"/>
          <w:color w:val="000000" w:themeColor="text1"/>
          <w:sz w:val="20"/>
          <w:szCs w:val="20"/>
          <w:lang w:val="en-US" w:eastAsia="pt-PT"/>
        </w:rPr>
        <w:t xml:space="preserve"> or gastric contents into the lower airways, </w:t>
      </w:r>
      <w:r w:rsidR="00F11E98">
        <w:rPr>
          <w:rFonts w:ascii="Arial" w:eastAsia="Times New Roman" w:hAnsi="Arial" w:cs="Arial"/>
          <w:color w:val="000000" w:themeColor="text1"/>
          <w:sz w:val="20"/>
          <w:szCs w:val="20"/>
          <w:lang w:val="en-US" w:eastAsia="pt-PT"/>
        </w:rPr>
        <w:t>it</w:t>
      </w:r>
      <w:r w:rsidR="00B9506B" w:rsidRPr="00A7793F">
        <w:rPr>
          <w:rFonts w:ascii="Arial" w:eastAsia="Times New Roman" w:hAnsi="Arial" w:cs="Arial"/>
          <w:color w:val="000000" w:themeColor="text1"/>
          <w:sz w:val="20"/>
          <w:szCs w:val="20"/>
          <w:lang w:val="en-US" w:eastAsia="pt-PT"/>
        </w:rPr>
        <w:t xml:space="preserve"> was classified as aspiration pneumonia.</w:t>
      </w:r>
      <w:r w:rsidR="00EF5681">
        <w:rPr>
          <w:rFonts w:ascii="Arial" w:eastAsia="Times New Roman" w:hAnsi="Arial" w:cs="Arial"/>
          <w:color w:val="000000" w:themeColor="text1"/>
          <w:sz w:val="20"/>
          <w:szCs w:val="20"/>
          <w:lang w:val="en-US" w:eastAsia="pt-PT"/>
        </w:rPr>
        <w:t xml:space="preserve"> </w:t>
      </w:r>
      <w:r w:rsidR="00046395">
        <w:rPr>
          <w:rFonts w:ascii="Arial" w:eastAsia="Times New Roman" w:hAnsi="Arial" w:cs="Arial"/>
          <w:color w:val="000000" w:themeColor="text1"/>
          <w:sz w:val="20"/>
          <w:szCs w:val="20"/>
          <w:lang w:val="en-US" w:eastAsia="pt-PT"/>
        </w:rPr>
        <w:t xml:space="preserve">Pneumonia was classified as microbiologically documented if a </w:t>
      </w:r>
      <w:r w:rsidR="007A2514">
        <w:rPr>
          <w:rFonts w:ascii="Arial" w:eastAsia="Times New Roman" w:hAnsi="Arial" w:cs="Arial"/>
          <w:color w:val="000000" w:themeColor="text1"/>
          <w:sz w:val="20"/>
          <w:szCs w:val="20"/>
          <w:lang w:val="en-US" w:eastAsia="pt-PT"/>
        </w:rPr>
        <w:t xml:space="preserve">non-skin contaminant </w:t>
      </w:r>
      <w:r w:rsidR="00046395">
        <w:rPr>
          <w:rFonts w:ascii="Arial" w:eastAsia="Times New Roman" w:hAnsi="Arial" w:cs="Arial"/>
          <w:color w:val="000000" w:themeColor="text1"/>
          <w:sz w:val="20"/>
          <w:szCs w:val="20"/>
          <w:lang w:val="en-US" w:eastAsia="pt-PT"/>
        </w:rPr>
        <w:t xml:space="preserve">microorganism was isolated in </w:t>
      </w:r>
      <w:r w:rsidR="007A2514">
        <w:rPr>
          <w:rFonts w:ascii="Arial" w:eastAsia="Times New Roman" w:hAnsi="Arial" w:cs="Arial"/>
          <w:color w:val="000000" w:themeColor="text1"/>
          <w:sz w:val="20"/>
          <w:szCs w:val="20"/>
          <w:lang w:val="en-US" w:eastAsia="pt-PT"/>
        </w:rPr>
        <w:t xml:space="preserve">blood culture or pleural fluid, urinary antigens were positive for </w:t>
      </w:r>
      <w:r w:rsidR="007A2514" w:rsidRPr="00652ECB">
        <w:rPr>
          <w:rFonts w:ascii="Arial" w:eastAsia="Times New Roman" w:hAnsi="Arial" w:cs="Arial"/>
          <w:i/>
          <w:color w:val="000000" w:themeColor="text1"/>
          <w:sz w:val="20"/>
          <w:szCs w:val="20"/>
          <w:lang w:val="en-US" w:eastAsia="pt-PT"/>
        </w:rPr>
        <w:t xml:space="preserve">Legionella </w:t>
      </w:r>
      <w:proofErr w:type="spellStart"/>
      <w:r w:rsidR="007A2514" w:rsidRPr="00652ECB">
        <w:rPr>
          <w:rFonts w:ascii="Arial" w:eastAsia="Times New Roman" w:hAnsi="Arial" w:cs="Arial"/>
          <w:i/>
          <w:color w:val="000000" w:themeColor="text1"/>
          <w:sz w:val="20"/>
          <w:szCs w:val="20"/>
          <w:lang w:val="en-US" w:eastAsia="pt-PT"/>
        </w:rPr>
        <w:t>pneumophila</w:t>
      </w:r>
      <w:proofErr w:type="spellEnd"/>
      <w:r w:rsidR="007A2514">
        <w:rPr>
          <w:rFonts w:ascii="Arial" w:eastAsia="Times New Roman" w:hAnsi="Arial" w:cs="Arial"/>
          <w:color w:val="000000" w:themeColor="text1"/>
          <w:sz w:val="20"/>
          <w:szCs w:val="20"/>
          <w:lang w:val="en-US" w:eastAsia="pt-PT"/>
        </w:rPr>
        <w:t xml:space="preserve"> or </w:t>
      </w:r>
      <w:r w:rsidR="007A2514" w:rsidRPr="00652ECB">
        <w:rPr>
          <w:rFonts w:ascii="Arial" w:eastAsia="Times New Roman" w:hAnsi="Arial" w:cs="Arial"/>
          <w:i/>
          <w:color w:val="000000" w:themeColor="text1"/>
          <w:sz w:val="20"/>
          <w:szCs w:val="20"/>
          <w:lang w:val="en-US" w:eastAsia="pt-PT"/>
        </w:rPr>
        <w:t xml:space="preserve">Streptococcus </w:t>
      </w:r>
      <w:proofErr w:type="spellStart"/>
      <w:r w:rsidR="007A2514" w:rsidRPr="00652ECB">
        <w:rPr>
          <w:rFonts w:ascii="Arial" w:eastAsia="Times New Roman" w:hAnsi="Arial" w:cs="Arial"/>
          <w:i/>
          <w:color w:val="000000" w:themeColor="text1"/>
          <w:sz w:val="20"/>
          <w:szCs w:val="20"/>
          <w:lang w:val="en-US" w:eastAsia="pt-PT"/>
        </w:rPr>
        <w:t>pneumoniae</w:t>
      </w:r>
      <w:proofErr w:type="spellEnd"/>
      <w:r w:rsidR="007A2514">
        <w:rPr>
          <w:rFonts w:ascii="Arial" w:eastAsia="Times New Roman" w:hAnsi="Arial" w:cs="Arial"/>
          <w:color w:val="000000" w:themeColor="text1"/>
          <w:sz w:val="20"/>
          <w:szCs w:val="20"/>
          <w:lang w:val="en-US" w:eastAsia="pt-PT"/>
        </w:rPr>
        <w:t>, polymerase chain reaction for respiratory virus was positive or if there was a significant bacterial growth of a pathogen in a good lower respiratory tract sample</w:t>
      </w:r>
      <w:r w:rsidR="00EF5681">
        <w:rPr>
          <w:rFonts w:ascii="Arial" w:eastAsia="Times New Roman" w:hAnsi="Arial" w:cs="Arial"/>
          <w:color w:val="000000" w:themeColor="text1"/>
          <w:sz w:val="20"/>
          <w:szCs w:val="20"/>
          <w:lang w:val="en-US" w:eastAsia="pt-PT"/>
        </w:rPr>
        <w:t>.</w:t>
      </w:r>
    </w:p>
    <w:p w14:paraId="1DA1D931" w14:textId="1375DBFC" w:rsidR="00B9506B" w:rsidRPr="00F41C66" w:rsidRDefault="0062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color w:val="FF0000"/>
          <w:lang w:val="en-GB"/>
        </w:rPr>
      </w:pPr>
      <w:r w:rsidRPr="00CA652E">
        <w:rPr>
          <w:rFonts w:ascii="Arial" w:hAnsi="Arial" w:cs="Arial"/>
          <w:sz w:val="20"/>
          <w:szCs w:val="20"/>
          <w:lang w:val="en-US"/>
        </w:rPr>
        <w:t>Bacteremia was classified as primary if no source was identified or as secondary if a</w:t>
      </w:r>
      <w:r w:rsidR="0027189C">
        <w:rPr>
          <w:rFonts w:ascii="Arial" w:hAnsi="Arial" w:cs="Arial"/>
          <w:sz w:val="20"/>
          <w:szCs w:val="20"/>
          <w:lang w:val="en-US"/>
        </w:rPr>
        <w:t>n</w:t>
      </w:r>
      <w:r w:rsidRPr="00CA652E">
        <w:rPr>
          <w:rFonts w:ascii="Arial" w:hAnsi="Arial" w:cs="Arial"/>
          <w:sz w:val="20"/>
          <w:szCs w:val="20"/>
          <w:lang w:val="en-US"/>
        </w:rPr>
        <w:t xml:space="preserve"> </w:t>
      </w:r>
      <w:r w:rsidR="0027189C" w:rsidRPr="00CA652E">
        <w:rPr>
          <w:rFonts w:ascii="Arial" w:hAnsi="Arial" w:cs="Arial"/>
          <w:sz w:val="20"/>
          <w:szCs w:val="20"/>
          <w:lang w:val="en-US"/>
        </w:rPr>
        <w:t xml:space="preserve">infection </w:t>
      </w:r>
      <w:r w:rsidRPr="00CA652E">
        <w:rPr>
          <w:rFonts w:ascii="Arial" w:hAnsi="Arial" w:cs="Arial"/>
          <w:sz w:val="20"/>
          <w:szCs w:val="20"/>
          <w:lang w:val="en-US"/>
        </w:rPr>
        <w:t xml:space="preserve">source was identified and the same pathogen was simultaneously isolated in blood cultures and </w:t>
      </w:r>
      <w:r w:rsidR="0027189C">
        <w:rPr>
          <w:rFonts w:ascii="Arial" w:hAnsi="Arial" w:cs="Arial"/>
          <w:sz w:val="20"/>
          <w:szCs w:val="20"/>
          <w:lang w:val="en-US"/>
        </w:rPr>
        <w:t xml:space="preserve">the </w:t>
      </w:r>
      <w:r w:rsidR="0027189C" w:rsidRPr="00CA652E">
        <w:rPr>
          <w:rFonts w:ascii="Arial" w:hAnsi="Arial" w:cs="Arial"/>
          <w:sz w:val="20"/>
          <w:szCs w:val="20"/>
          <w:lang w:val="en-US"/>
        </w:rPr>
        <w:t xml:space="preserve">infection </w:t>
      </w:r>
      <w:r w:rsidRPr="00CA652E">
        <w:rPr>
          <w:rFonts w:ascii="Arial" w:hAnsi="Arial" w:cs="Arial"/>
          <w:sz w:val="20"/>
          <w:szCs w:val="20"/>
          <w:lang w:val="en-US"/>
        </w:rPr>
        <w:t xml:space="preserve">site. </w:t>
      </w:r>
      <w:r w:rsidRPr="00CA652E">
        <w:rPr>
          <w:rFonts w:ascii="Arial" w:hAnsi="Arial" w:cs="Arial"/>
          <w:color w:val="222222"/>
          <w:sz w:val="20"/>
          <w:szCs w:val="20"/>
          <w:lang w:val="en-US"/>
        </w:rPr>
        <w:t xml:space="preserve">In addition, bacteremia was classified </w:t>
      </w:r>
      <w:r w:rsidR="00B9506B" w:rsidRPr="00CA652E">
        <w:rPr>
          <w:rFonts w:ascii="Arial" w:hAnsi="Arial" w:cs="Arial"/>
          <w:color w:val="222222"/>
          <w:sz w:val="20"/>
          <w:szCs w:val="20"/>
          <w:lang w:val="en-US"/>
        </w:rPr>
        <w:t xml:space="preserve">according to the </w:t>
      </w:r>
      <w:r w:rsidR="001E092D" w:rsidRPr="00CA652E">
        <w:rPr>
          <w:rFonts w:ascii="Arial" w:hAnsi="Arial" w:cs="Arial"/>
          <w:color w:val="222222"/>
          <w:sz w:val="20"/>
          <w:szCs w:val="20"/>
          <w:lang w:val="en-US"/>
        </w:rPr>
        <w:t xml:space="preserve">place </w:t>
      </w:r>
      <w:r w:rsidR="00B9506B" w:rsidRPr="00CA652E">
        <w:rPr>
          <w:rFonts w:ascii="Arial" w:hAnsi="Arial" w:cs="Arial"/>
          <w:color w:val="222222"/>
          <w:sz w:val="20"/>
          <w:szCs w:val="20"/>
          <w:lang w:val="en-US"/>
        </w:rPr>
        <w:t>of acquisition</w:t>
      </w:r>
      <w:r w:rsidR="00C346F7">
        <w:rPr>
          <w:rFonts w:ascii="Arial" w:hAnsi="Arial" w:cs="Arial"/>
          <w:color w:val="222222"/>
          <w:sz w:val="20"/>
          <w:szCs w:val="20"/>
          <w:lang w:val="en-US"/>
        </w:rPr>
        <w:t xml:space="preserve"> as </w:t>
      </w:r>
      <w:r w:rsidR="00C346F7" w:rsidRPr="00CA652E">
        <w:rPr>
          <w:rFonts w:ascii="Arial" w:hAnsi="Arial" w:cs="Arial"/>
          <w:color w:val="222222"/>
          <w:sz w:val="20"/>
          <w:szCs w:val="20"/>
          <w:lang w:val="en-US"/>
        </w:rPr>
        <w:t>community-acquired</w:t>
      </w:r>
      <w:r w:rsidR="00C346F7">
        <w:rPr>
          <w:rFonts w:ascii="Arial" w:hAnsi="Arial" w:cs="Arial"/>
          <w:color w:val="222222"/>
          <w:sz w:val="20"/>
          <w:szCs w:val="20"/>
          <w:lang w:val="en-US"/>
        </w:rPr>
        <w:t xml:space="preserve">, </w:t>
      </w:r>
      <w:r w:rsidR="00C346F7" w:rsidRPr="00CA652E">
        <w:rPr>
          <w:rFonts w:ascii="Arial" w:hAnsi="Arial" w:cs="Arial"/>
          <w:sz w:val="20"/>
          <w:szCs w:val="20"/>
          <w:lang w:val="en-US"/>
        </w:rPr>
        <w:t>hospital-acquired</w:t>
      </w:r>
      <w:r w:rsidR="00C346F7">
        <w:rPr>
          <w:rFonts w:ascii="Arial" w:hAnsi="Arial" w:cs="Arial"/>
          <w:sz w:val="20"/>
          <w:szCs w:val="20"/>
          <w:lang w:val="en-US"/>
        </w:rPr>
        <w:t xml:space="preserve"> and </w:t>
      </w:r>
      <w:r w:rsidR="00C346F7" w:rsidRPr="00CA652E">
        <w:rPr>
          <w:rFonts w:ascii="Arial" w:hAnsi="Arial" w:cs="Arial"/>
          <w:sz w:val="20"/>
          <w:szCs w:val="20"/>
          <w:lang w:val="en-US"/>
        </w:rPr>
        <w:t>ICU-acquired</w:t>
      </w:r>
      <w:r w:rsidR="00C346F7">
        <w:rPr>
          <w:rFonts w:ascii="Arial" w:hAnsi="Arial" w:cs="Arial"/>
          <w:color w:val="222222"/>
          <w:sz w:val="20"/>
          <w:szCs w:val="20"/>
          <w:lang w:val="en-US"/>
        </w:rPr>
        <w:t xml:space="preserve">. </w:t>
      </w:r>
      <w:r w:rsidR="00C346F7">
        <w:rPr>
          <w:rFonts w:ascii="Arial" w:hAnsi="Arial" w:cs="Arial"/>
          <w:sz w:val="20"/>
          <w:szCs w:val="20"/>
          <w:lang w:val="en-US"/>
        </w:rPr>
        <w:t>I</w:t>
      </w:r>
      <w:r w:rsidR="00B9506B" w:rsidRPr="00CA652E">
        <w:rPr>
          <w:rFonts w:ascii="Arial" w:hAnsi="Arial" w:cs="Arial"/>
          <w:sz w:val="20"/>
          <w:szCs w:val="20"/>
          <w:lang w:val="en-US"/>
        </w:rPr>
        <w:t xml:space="preserve">f the infection was </w:t>
      </w:r>
      <w:r w:rsidR="001E092D" w:rsidRPr="00CA652E">
        <w:rPr>
          <w:rFonts w:ascii="Arial" w:hAnsi="Arial" w:cs="Arial"/>
          <w:sz w:val="20"/>
          <w:szCs w:val="20"/>
          <w:lang w:val="en-US"/>
        </w:rPr>
        <w:t xml:space="preserve">diagnosed </w:t>
      </w:r>
      <w:r w:rsidR="00B9506B" w:rsidRPr="00CA652E">
        <w:rPr>
          <w:rFonts w:ascii="Arial" w:hAnsi="Arial" w:cs="Arial"/>
          <w:sz w:val="20"/>
          <w:szCs w:val="20"/>
          <w:lang w:val="en-US"/>
        </w:rPr>
        <w:t xml:space="preserve">until the </w:t>
      </w:r>
      <w:r w:rsidR="001E092D" w:rsidRPr="00CA652E">
        <w:rPr>
          <w:rFonts w:ascii="Arial" w:hAnsi="Arial" w:cs="Arial"/>
          <w:sz w:val="20"/>
          <w:szCs w:val="20"/>
          <w:lang w:val="en-US"/>
        </w:rPr>
        <w:t xml:space="preserve">first </w:t>
      </w:r>
      <w:r w:rsidR="00B9506B" w:rsidRPr="00CA652E">
        <w:rPr>
          <w:rFonts w:ascii="Arial" w:hAnsi="Arial" w:cs="Arial"/>
          <w:sz w:val="20"/>
          <w:szCs w:val="20"/>
          <w:lang w:val="en-US"/>
        </w:rPr>
        <w:t xml:space="preserve">48 hours of hospital admission and </w:t>
      </w:r>
      <w:r w:rsidR="00E337AD">
        <w:rPr>
          <w:rFonts w:ascii="Arial" w:hAnsi="Arial" w:cs="Arial"/>
          <w:sz w:val="20"/>
          <w:szCs w:val="20"/>
          <w:lang w:val="en-US"/>
        </w:rPr>
        <w:t>it was not</w:t>
      </w:r>
      <w:r w:rsidR="00B9506B" w:rsidRPr="00CA652E">
        <w:rPr>
          <w:rFonts w:ascii="Arial" w:hAnsi="Arial" w:cs="Arial"/>
          <w:sz w:val="20"/>
          <w:szCs w:val="20"/>
          <w:lang w:val="en-US"/>
        </w:rPr>
        <w:t xml:space="preserve"> </w:t>
      </w:r>
      <w:r w:rsidR="00E337AD">
        <w:rPr>
          <w:rFonts w:ascii="Arial" w:hAnsi="Arial" w:cs="Arial"/>
          <w:sz w:val="20"/>
          <w:szCs w:val="20"/>
          <w:lang w:val="en-US"/>
        </w:rPr>
        <w:t>associated</w:t>
      </w:r>
      <w:r w:rsidR="00A3567F">
        <w:rPr>
          <w:rFonts w:ascii="Arial" w:hAnsi="Arial" w:cs="Arial"/>
          <w:sz w:val="20"/>
          <w:szCs w:val="20"/>
          <w:lang w:val="en-US"/>
        </w:rPr>
        <w:t xml:space="preserve"> with </w:t>
      </w:r>
      <w:r w:rsidR="00B9506B" w:rsidRPr="00CA652E">
        <w:rPr>
          <w:rFonts w:ascii="Arial" w:hAnsi="Arial" w:cs="Arial"/>
          <w:sz w:val="20"/>
          <w:szCs w:val="20"/>
          <w:lang w:val="en-US"/>
        </w:rPr>
        <w:t xml:space="preserve">invasive therapeutic procedures </w:t>
      </w:r>
      <w:r w:rsidR="001E092D" w:rsidRPr="00CA652E">
        <w:rPr>
          <w:rFonts w:ascii="Arial" w:hAnsi="Arial" w:cs="Arial"/>
          <w:sz w:val="20"/>
          <w:szCs w:val="20"/>
          <w:lang w:val="en-US"/>
        </w:rPr>
        <w:t xml:space="preserve">performed </w:t>
      </w:r>
      <w:r w:rsidR="00B9506B" w:rsidRPr="00CA652E">
        <w:rPr>
          <w:rFonts w:ascii="Arial" w:hAnsi="Arial" w:cs="Arial"/>
          <w:sz w:val="20"/>
          <w:szCs w:val="20"/>
          <w:lang w:val="en-US"/>
        </w:rPr>
        <w:t>in health</w:t>
      </w:r>
      <w:r w:rsidR="00A3567F">
        <w:rPr>
          <w:rFonts w:ascii="Arial" w:hAnsi="Arial" w:cs="Arial"/>
          <w:sz w:val="20"/>
          <w:szCs w:val="20"/>
          <w:lang w:val="en-US"/>
        </w:rPr>
        <w:t>care</w:t>
      </w:r>
      <w:r w:rsidR="00B9506B" w:rsidRPr="00CA652E">
        <w:rPr>
          <w:rFonts w:ascii="Arial" w:hAnsi="Arial" w:cs="Arial"/>
          <w:sz w:val="20"/>
          <w:szCs w:val="20"/>
          <w:lang w:val="en-US"/>
        </w:rPr>
        <w:t xml:space="preserve"> institutions</w:t>
      </w:r>
      <w:r w:rsidR="00C346F7">
        <w:rPr>
          <w:rFonts w:ascii="Arial" w:hAnsi="Arial" w:cs="Arial"/>
          <w:sz w:val="20"/>
          <w:szCs w:val="20"/>
          <w:lang w:val="en-US"/>
        </w:rPr>
        <w:t xml:space="preserve">, we classified as </w:t>
      </w:r>
      <w:r w:rsidR="003E007A" w:rsidRPr="00CA652E">
        <w:rPr>
          <w:rFonts w:ascii="Arial" w:hAnsi="Arial" w:cs="Arial"/>
          <w:color w:val="222222"/>
          <w:sz w:val="20"/>
          <w:szCs w:val="20"/>
          <w:lang w:val="en-US"/>
        </w:rPr>
        <w:t>community-acquired</w:t>
      </w:r>
      <w:r w:rsidR="003E007A">
        <w:rPr>
          <w:rFonts w:ascii="Arial" w:hAnsi="Arial" w:cs="Arial"/>
          <w:sz w:val="20"/>
          <w:szCs w:val="20"/>
          <w:lang w:val="en-US"/>
        </w:rPr>
        <w:t xml:space="preserve"> </w:t>
      </w:r>
      <w:r w:rsidR="00C346F7">
        <w:rPr>
          <w:rFonts w:ascii="Arial" w:hAnsi="Arial" w:cs="Arial"/>
          <w:sz w:val="20"/>
          <w:szCs w:val="20"/>
          <w:lang w:val="en-US"/>
        </w:rPr>
        <w:t>bacteremia.</w:t>
      </w:r>
      <w:r w:rsidR="00B9506B" w:rsidRPr="00CA652E">
        <w:rPr>
          <w:rFonts w:ascii="Arial" w:hAnsi="Arial" w:cs="Arial"/>
          <w:sz w:val="20"/>
          <w:szCs w:val="20"/>
          <w:lang w:val="en-US"/>
        </w:rPr>
        <w:t xml:space="preserve"> </w:t>
      </w:r>
      <w:r w:rsidR="00C346F7">
        <w:rPr>
          <w:rFonts w:ascii="Arial" w:hAnsi="Arial" w:cs="Arial"/>
          <w:sz w:val="20"/>
          <w:szCs w:val="20"/>
          <w:lang w:val="en-US"/>
        </w:rPr>
        <w:t>I</w:t>
      </w:r>
      <w:r w:rsidR="00B9506B" w:rsidRPr="00CA652E">
        <w:rPr>
          <w:rFonts w:ascii="Arial" w:hAnsi="Arial" w:cs="Arial"/>
          <w:sz w:val="20"/>
          <w:szCs w:val="20"/>
          <w:lang w:val="en-US"/>
        </w:rPr>
        <w:t xml:space="preserve">f the infection was </w:t>
      </w:r>
      <w:r w:rsidR="001E092D" w:rsidRPr="00CA652E">
        <w:rPr>
          <w:rFonts w:ascii="Arial" w:hAnsi="Arial" w:cs="Arial"/>
          <w:sz w:val="20"/>
          <w:szCs w:val="20"/>
          <w:lang w:val="en-US"/>
        </w:rPr>
        <w:t xml:space="preserve">diagnosed </w:t>
      </w:r>
      <w:r w:rsidR="00B9506B" w:rsidRPr="00CA652E">
        <w:rPr>
          <w:rFonts w:ascii="Arial" w:hAnsi="Arial" w:cs="Arial"/>
          <w:sz w:val="20"/>
          <w:szCs w:val="20"/>
          <w:lang w:val="en-US"/>
        </w:rPr>
        <w:t xml:space="preserve">more than 48 hours after hospital admission or clearly associated to invasive therapeutic procedures performed at healthcare </w:t>
      </w:r>
      <w:r w:rsidR="00B9506B" w:rsidRPr="00CA652E">
        <w:rPr>
          <w:rFonts w:ascii="Arial" w:hAnsi="Arial" w:cs="Arial"/>
          <w:sz w:val="20"/>
          <w:szCs w:val="20"/>
          <w:lang w:val="en-US"/>
        </w:rPr>
        <w:lastRenderedPageBreak/>
        <w:t>institutions</w:t>
      </w:r>
      <w:r w:rsidR="00C346F7">
        <w:rPr>
          <w:rFonts w:ascii="Arial" w:hAnsi="Arial" w:cs="Arial"/>
          <w:sz w:val="20"/>
          <w:szCs w:val="20"/>
          <w:lang w:val="en-US"/>
        </w:rPr>
        <w:t xml:space="preserve"> we classified as </w:t>
      </w:r>
      <w:r w:rsidR="003E007A" w:rsidRPr="00CA652E">
        <w:rPr>
          <w:rFonts w:ascii="Arial" w:hAnsi="Arial" w:cs="Arial"/>
          <w:sz w:val="20"/>
          <w:szCs w:val="20"/>
          <w:lang w:val="en-US"/>
        </w:rPr>
        <w:t>hospital-acquired</w:t>
      </w:r>
      <w:r w:rsidR="003E007A">
        <w:rPr>
          <w:rFonts w:ascii="Arial" w:hAnsi="Arial" w:cs="Arial"/>
          <w:sz w:val="20"/>
          <w:szCs w:val="20"/>
          <w:lang w:val="en-US"/>
        </w:rPr>
        <w:t xml:space="preserve"> </w:t>
      </w:r>
      <w:r w:rsidR="00C346F7">
        <w:rPr>
          <w:rFonts w:ascii="Arial" w:hAnsi="Arial" w:cs="Arial"/>
          <w:sz w:val="20"/>
          <w:szCs w:val="20"/>
          <w:lang w:val="en-US"/>
        </w:rPr>
        <w:t xml:space="preserve">bacteremia. If </w:t>
      </w:r>
      <w:r w:rsidR="00B9506B" w:rsidRPr="00CA652E">
        <w:rPr>
          <w:rFonts w:ascii="Arial" w:hAnsi="Arial" w:cs="Arial"/>
          <w:sz w:val="20"/>
          <w:szCs w:val="20"/>
          <w:lang w:val="en-US"/>
        </w:rPr>
        <w:t xml:space="preserve">it was </w:t>
      </w:r>
      <w:r w:rsidR="001E092D" w:rsidRPr="00CA652E">
        <w:rPr>
          <w:rFonts w:ascii="Arial" w:hAnsi="Arial" w:cs="Arial"/>
          <w:sz w:val="20"/>
          <w:szCs w:val="20"/>
          <w:lang w:val="en-US"/>
        </w:rPr>
        <w:t xml:space="preserve">diagnosed more than </w:t>
      </w:r>
      <w:r w:rsidR="00B9506B" w:rsidRPr="00CA652E">
        <w:rPr>
          <w:rFonts w:ascii="Arial" w:hAnsi="Arial" w:cs="Arial"/>
          <w:sz w:val="20"/>
          <w:szCs w:val="20"/>
          <w:lang w:val="en-US"/>
        </w:rPr>
        <w:t>48 hours after ICU admission</w:t>
      </w:r>
      <w:r w:rsidR="00C346F7">
        <w:rPr>
          <w:rFonts w:ascii="Arial" w:hAnsi="Arial" w:cs="Arial"/>
          <w:sz w:val="20"/>
          <w:szCs w:val="20"/>
          <w:lang w:val="en-US"/>
        </w:rPr>
        <w:t xml:space="preserve">, we classified as </w:t>
      </w:r>
      <w:r w:rsidR="003E007A" w:rsidRPr="00CA652E">
        <w:rPr>
          <w:rFonts w:ascii="Arial" w:hAnsi="Arial" w:cs="Arial"/>
          <w:sz w:val="20"/>
          <w:szCs w:val="20"/>
          <w:lang w:val="en-US"/>
        </w:rPr>
        <w:t xml:space="preserve">ICU-acquired </w:t>
      </w:r>
      <w:r w:rsidR="00C346F7">
        <w:rPr>
          <w:rFonts w:ascii="Arial" w:hAnsi="Arial" w:cs="Arial"/>
          <w:sz w:val="20"/>
          <w:szCs w:val="20"/>
          <w:lang w:val="en-US"/>
        </w:rPr>
        <w:t>bacteremia</w:t>
      </w:r>
      <w:hyperlink w:anchor="_ENREF_18" w:tooltip="Goncalves-Pereira, 2014 #65" w:history="1">
        <w:r w:rsidR="00B35A7D" w:rsidRPr="00A7793F">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Q2l0ZT48QXV0aG9yPkdvbmNhbHZlcy1QZXJlaXJhPC9BdXRob3I+PFllYXI+MjAxNDwvWWVhcj48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YnItMT48L2FsdC1wZXJpb2RpY2FsPjxwYWdlcz4xMzA4LTE1PC9wYWdlcz48dm9sdW1lPjIwPC92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=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Q2l0ZT48QXV0aG9yPkdvbmNhbHZlcy1QZXJlaXJhPC9BdXRob3I+PFllYXI+MjAxNDwvWWVhcj48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YnItMT48L2FsdC1wZXJpb2RpY2FsPjxwYWdlcz4xMzA4LTE1PC9wYWdlcz48dm9sdW1lPjIwPC92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=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18</w:t>
        </w:r>
        <w:r w:rsidR="00B35A7D" w:rsidRPr="00A7793F">
          <w:rPr>
            <w:rFonts w:ascii="Arial" w:hAnsi="Arial" w:cs="Arial"/>
            <w:sz w:val="20"/>
            <w:szCs w:val="20"/>
          </w:rPr>
          <w:fldChar w:fldCharType="end"/>
        </w:r>
      </w:hyperlink>
      <w:r w:rsidR="00B9506B" w:rsidRPr="00CA652E">
        <w:rPr>
          <w:rFonts w:ascii="Arial" w:hAnsi="Arial" w:cs="Arial"/>
          <w:sz w:val="20"/>
          <w:szCs w:val="20"/>
          <w:lang w:val="en-US"/>
        </w:rPr>
        <w:t>.</w:t>
      </w:r>
      <w:r w:rsidR="009C32BF">
        <w:rPr>
          <w:rFonts w:ascii="Arial" w:hAnsi="Arial" w:cs="Arial"/>
          <w:sz w:val="20"/>
          <w:szCs w:val="20"/>
          <w:lang w:val="en-US"/>
        </w:rPr>
        <w:t xml:space="preserve"> </w:t>
      </w:r>
      <w:r w:rsidR="009C32BF" w:rsidRPr="00F41C66">
        <w:rPr>
          <w:rFonts w:ascii="Arial" w:hAnsi="Arial" w:cs="Arial"/>
          <w:color w:val="FF0000"/>
          <w:sz w:val="20"/>
          <w:szCs w:val="20"/>
          <w:lang w:val="en-GB"/>
        </w:rPr>
        <w:t xml:space="preserve">We have not decided to include patients with hospital-acquired pneumonia or ventilator associated pneumonia due to the more subjectivity in defining the moment of infection compared to the others diagnosis. </w:t>
      </w:r>
    </w:p>
    <w:p w14:paraId="651600B8" w14:textId="6CA8BD83" w:rsidR="00315AB2" w:rsidRPr="00CA652E" w:rsidRDefault="00FB398A" w:rsidP="003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Initial antibiotic therapy date corresponded to the first</w:t>
      </w:r>
      <w:r w:rsidR="00EF5681">
        <w:rPr>
          <w:rFonts w:ascii="Arial" w:hAnsi="Arial" w:cs="Arial"/>
          <w:sz w:val="20"/>
          <w:szCs w:val="20"/>
          <w:lang w:val="en-US"/>
        </w:rPr>
        <w:t xml:space="preserve"> day of </w:t>
      </w:r>
      <w:r w:rsidR="00150BB3">
        <w:rPr>
          <w:rFonts w:ascii="Arial" w:hAnsi="Arial" w:cs="Arial"/>
          <w:sz w:val="20"/>
          <w:szCs w:val="20"/>
          <w:lang w:val="en-US"/>
        </w:rPr>
        <w:t xml:space="preserve">empirical or directed </w:t>
      </w:r>
      <w:r w:rsidR="00EF5681">
        <w:rPr>
          <w:rFonts w:ascii="Arial" w:hAnsi="Arial" w:cs="Arial"/>
          <w:sz w:val="20"/>
          <w:szCs w:val="20"/>
          <w:lang w:val="en-US"/>
        </w:rPr>
        <w:t xml:space="preserve">antibiotic therapy </w:t>
      </w:r>
      <w:r w:rsidR="00150BB3">
        <w:rPr>
          <w:rFonts w:ascii="Arial" w:hAnsi="Arial" w:cs="Arial"/>
          <w:sz w:val="20"/>
          <w:szCs w:val="20"/>
          <w:lang w:val="en-US"/>
        </w:rPr>
        <w:t xml:space="preserve">prescribed </w:t>
      </w:r>
      <w:r w:rsidR="00EF5681">
        <w:rPr>
          <w:rFonts w:ascii="Arial" w:hAnsi="Arial" w:cs="Arial"/>
          <w:sz w:val="20"/>
          <w:szCs w:val="20"/>
          <w:lang w:val="en-US"/>
        </w:rPr>
        <w:t xml:space="preserve">to one of the three </w:t>
      </w:r>
      <w:proofErr w:type="gramStart"/>
      <w:r w:rsidR="00EF5681">
        <w:rPr>
          <w:rFonts w:ascii="Arial" w:hAnsi="Arial" w:cs="Arial"/>
          <w:sz w:val="20"/>
          <w:szCs w:val="20"/>
          <w:lang w:val="en-US"/>
        </w:rPr>
        <w:t>diagnosis</w:t>
      </w:r>
      <w:proofErr w:type="gramEnd"/>
      <w:r w:rsidR="00EF5681">
        <w:rPr>
          <w:rFonts w:ascii="Arial" w:hAnsi="Arial" w:cs="Arial"/>
          <w:sz w:val="20"/>
          <w:szCs w:val="20"/>
          <w:lang w:val="en-US"/>
        </w:rPr>
        <w:t xml:space="preserve"> established. </w:t>
      </w:r>
      <w:r w:rsidRPr="00CA652E">
        <w:rPr>
          <w:rFonts w:ascii="Arial" w:hAnsi="Arial" w:cs="Arial"/>
          <w:sz w:val="20"/>
          <w:szCs w:val="20"/>
          <w:lang w:val="en-US"/>
        </w:rPr>
        <w:t xml:space="preserve"> </w:t>
      </w:r>
      <w:r w:rsidR="00B9506B" w:rsidRPr="00CA652E">
        <w:rPr>
          <w:rFonts w:ascii="Arial" w:hAnsi="Arial" w:cs="Arial"/>
          <w:sz w:val="20"/>
          <w:szCs w:val="20"/>
          <w:lang w:val="en-US"/>
        </w:rPr>
        <w:t xml:space="preserve">Empirical antibiotic therapy </w:t>
      </w:r>
      <w:r w:rsidR="00287E16" w:rsidRPr="00CA652E">
        <w:rPr>
          <w:rFonts w:ascii="Arial" w:hAnsi="Arial" w:cs="Arial"/>
          <w:sz w:val="20"/>
          <w:szCs w:val="20"/>
          <w:lang w:val="en-US"/>
        </w:rPr>
        <w:t>was defined as</w:t>
      </w:r>
      <w:r w:rsidR="00B9506B" w:rsidRPr="00CA652E">
        <w:rPr>
          <w:rFonts w:ascii="Arial" w:hAnsi="Arial" w:cs="Arial"/>
          <w:sz w:val="20"/>
          <w:szCs w:val="20"/>
          <w:lang w:val="en-US"/>
        </w:rPr>
        <w:t xml:space="preserve"> antibiotic therapy </w:t>
      </w:r>
      <w:r w:rsidR="00287E16" w:rsidRPr="00CA652E">
        <w:rPr>
          <w:rFonts w:ascii="Arial" w:hAnsi="Arial" w:cs="Arial"/>
          <w:sz w:val="20"/>
          <w:szCs w:val="20"/>
          <w:lang w:val="en-US"/>
        </w:rPr>
        <w:t>with</w:t>
      </w:r>
      <w:r w:rsidR="00B9506B" w:rsidRPr="00CA652E">
        <w:rPr>
          <w:rFonts w:ascii="Arial" w:hAnsi="Arial" w:cs="Arial"/>
          <w:sz w:val="20"/>
          <w:szCs w:val="20"/>
          <w:lang w:val="en-US"/>
        </w:rPr>
        <w:t xml:space="preserve"> no microbiological data. </w:t>
      </w:r>
      <w:r w:rsidR="00287E16" w:rsidRPr="00CA652E">
        <w:rPr>
          <w:rFonts w:ascii="Arial" w:hAnsi="Arial" w:cs="Arial"/>
          <w:sz w:val="20"/>
          <w:szCs w:val="20"/>
          <w:lang w:val="en-US"/>
        </w:rPr>
        <w:t>Whenever</w:t>
      </w:r>
      <w:r w:rsidRPr="00CA652E">
        <w:rPr>
          <w:rFonts w:ascii="Arial" w:hAnsi="Arial" w:cs="Arial"/>
          <w:sz w:val="20"/>
          <w:szCs w:val="20"/>
          <w:lang w:val="en-US"/>
        </w:rPr>
        <w:t xml:space="preserve"> microbiological documentation and respective </w:t>
      </w:r>
      <w:proofErr w:type="spellStart"/>
      <w:r w:rsidRPr="00CA652E">
        <w:rPr>
          <w:rFonts w:ascii="Arial" w:hAnsi="Arial" w:cs="Arial"/>
          <w:sz w:val="20"/>
          <w:szCs w:val="20"/>
          <w:lang w:val="en-US"/>
        </w:rPr>
        <w:t>antibiogram</w:t>
      </w:r>
      <w:proofErr w:type="spellEnd"/>
      <w:r w:rsidR="00287E16" w:rsidRPr="00CA652E">
        <w:rPr>
          <w:rFonts w:ascii="Arial" w:hAnsi="Arial" w:cs="Arial"/>
          <w:sz w:val="20"/>
          <w:szCs w:val="20"/>
          <w:lang w:val="en-US"/>
        </w:rPr>
        <w:t xml:space="preserve"> existed</w:t>
      </w:r>
      <w:r w:rsidRPr="00CA652E">
        <w:rPr>
          <w:rFonts w:ascii="Arial" w:hAnsi="Arial" w:cs="Arial"/>
          <w:sz w:val="20"/>
          <w:szCs w:val="20"/>
          <w:lang w:val="en-US"/>
        </w:rPr>
        <w:t xml:space="preserve">, initial antibiotic therapy was classified as appropriate or inappropriate. </w:t>
      </w:r>
      <w:r w:rsidR="00B9506B" w:rsidRPr="00CA652E">
        <w:rPr>
          <w:rFonts w:ascii="Arial" w:hAnsi="Arial" w:cs="Arial"/>
          <w:sz w:val="20"/>
          <w:szCs w:val="20"/>
          <w:lang w:val="en-US"/>
        </w:rPr>
        <w:t xml:space="preserve">Antibiotic therapy was considered appropriate if the bacteria was susceptible </w:t>
      </w:r>
      <w:r w:rsidR="00B9506B" w:rsidRPr="00CA652E">
        <w:rPr>
          <w:rFonts w:ascii="Arial" w:hAnsi="Arial" w:cs="Arial"/>
          <w:i/>
          <w:sz w:val="20"/>
          <w:szCs w:val="20"/>
          <w:lang w:val="en-US"/>
        </w:rPr>
        <w:t>in vitro</w:t>
      </w:r>
      <w:r w:rsidR="00B9506B" w:rsidRPr="00CA652E">
        <w:rPr>
          <w:rFonts w:ascii="Arial" w:hAnsi="Arial" w:cs="Arial"/>
          <w:sz w:val="20"/>
          <w:szCs w:val="20"/>
          <w:lang w:val="en-US"/>
        </w:rPr>
        <w:t>, at least, to one antibiotic prescribed in the first 12 hours after presentation. If</w:t>
      </w:r>
      <w:r w:rsidR="00315AB2" w:rsidRPr="00CA652E">
        <w:rPr>
          <w:rFonts w:ascii="Arial" w:hAnsi="Arial" w:cs="Arial"/>
          <w:sz w:val="20"/>
          <w:szCs w:val="20"/>
          <w:lang w:val="en-US"/>
        </w:rPr>
        <w:t xml:space="preserve"> the</w:t>
      </w:r>
      <w:r w:rsidR="00B9506B" w:rsidRPr="00CA652E">
        <w:rPr>
          <w:rFonts w:ascii="Arial" w:hAnsi="Arial" w:cs="Arial"/>
          <w:sz w:val="20"/>
          <w:szCs w:val="20"/>
          <w:lang w:val="en-US"/>
        </w:rPr>
        <w:t xml:space="preserve"> </w:t>
      </w:r>
      <w:proofErr w:type="gramStart"/>
      <w:r w:rsidR="00B9506B" w:rsidRPr="00CA652E">
        <w:rPr>
          <w:rFonts w:ascii="Arial" w:hAnsi="Arial" w:cs="Arial"/>
          <w:sz w:val="20"/>
          <w:szCs w:val="20"/>
          <w:lang w:val="en-US"/>
        </w:rPr>
        <w:t>bacteria w</w:t>
      </w:r>
      <w:r w:rsidR="00315AB2" w:rsidRPr="00CA652E">
        <w:rPr>
          <w:rFonts w:ascii="Arial" w:hAnsi="Arial" w:cs="Arial"/>
          <w:sz w:val="20"/>
          <w:szCs w:val="20"/>
          <w:lang w:val="en-US"/>
        </w:rPr>
        <w:t>as</w:t>
      </w:r>
      <w:proofErr w:type="gramEnd"/>
      <w:r w:rsidR="00B9506B" w:rsidRPr="00CA652E">
        <w:rPr>
          <w:rFonts w:ascii="Arial" w:hAnsi="Arial" w:cs="Arial"/>
          <w:sz w:val="20"/>
          <w:szCs w:val="20"/>
          <w:lang w:val="en-US"/>
        </w:rPr>
        <w:t xml:space="preserve"> resistant </w:t>
      </w:r>
      <w:r w:rsidR="00B9506B" w:rsidRPr="00CA652E">
        <w:rPr>
          <w:rFonts w:ascii="Arial" w:hAnsi="Arial" w:cs="Arial"/>
          <w:i/>
          <w:sz w:val="20"/>
          <w:szCs w:val="20"/>
          <w:lang w:val="en-US"/>
        </w:rPr>
        <w:t>in vitro</w:t>
      </w:r>
      <w:r w:rsidR="00B9506B" w:rsidRPr="00CA652E">
        <w:rPr>
          <w:rFonts w:ascii="Arial" w:hAnsi="Arial" w:cs="Arial"/>
          <w:sz w:val="20"/>
          <w:szCs w:val="20"/>
          <w:lang w:val="en-US"/>
        </w:rPr>
        <w:t xml:space="preserve"> to all antibiotics prescribed in the first 12h of presentation, antibiotic therapy was classified as inappropriate. In the absence of microbiological documentation, the appropriateness of initial antibiotic therapy was not evaluated</w:t>
      </w:r>
      <w:hyperlink w:anchor="_ENREF_18" w:tooltip="Goncalves-Pereira, 2014 #65" w:history="1">
        <w:r w:rsidR="00B35A7D" w:rsidRPr="00A7793F">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18</w:t>
        </w:r>
        <w:r w:rsidR="00B35A7D" w:rsidRPr="00A7793F">
          <w:rPr>
            <w:rFonts w:ascii="Arial" w:hAnsi="Arial" w:cs="Arial"/>
            <w:sz w:val="20"/>
            <w:szCs w:val="20"/>
          </w:rPr>
          <w:fldChar w:fldCharType="end"/>
        </w:r>
      </w:hyperlink>
      <w:r w:rsidR="00B9506B" w:rsidRPr="00CA652E">
        <w:rPr>
          <w:rFonts w:ascii="Arial" w:hAnsi="Arial" w:cs="Arial"/>
          <w:sz w:val="20"/>
          <w:szCs w:val="20"/>
          <w:lang w:val="en-US"/>
        </w:rPr>
        <w:t>.</w:t>
      </w:r>
      <w:r w:rsidR="00B9506B" w:rsidRPr="00CA652E">
        <w:rPr>
          <w:rFonts w:ascii="Arial" w:hAnsi="Arial" w:cs="Arial"/>
          <w:b/>
          <w:color w:val="FF0000"/>
          <w:sz w:val="20"/>
          <w:szCs w:val="20"/>
          <w:lang w:val="en-US"/>
        </w:rPr>
        <w:t xml:space="preserve"> </w:t>
      </w:r>
      <w:r w:rsidRPr="00CA652E">
        <w:rPr>
          <w:rFonts w:ascii="Arial" w:hAnsi="Arial" w:cs="Arial"/>
          <w:sz w:val="20"/>
          <w:szCs w:val="20"/>
          <w:lang w:val="en-US"/>
        </w:rPr>
        <w:t xml:space="preserve">Total and appropriate antibiotic duration </w:t>
      </w:r>
      <w:r w:rsidR="00287E16" w:rsidRPr="00CA652E">
        <w:rPr>
          <w:rFonts w:ascii="Arial" w:hAnsi="Arial" w:cs="Arial"/>
          <w:sz w:val="20"/>
          <w:szCs w:val="20"/>
          <w:lang w:val="en-US"/>
        </w:rPr>
        <w:t>were</w:t>
      </w:r>
      <w:r w:rsidRPr="00CA652E">
        <w:rPr>
          <w:rFonts w:ascii="Arial" w:hAnsi="Arial" w:cs="Arial"/>
          <w:sz w:val="20"/>
          <w:szCs w:val="20"/>
          <w:lang w:val="en-US"/>
        </w:rPr>
        <w:t xml:space="preserve"> collected.</w:t>
      </w:r>
    </w:p>
    <w:p w14:paraId="04E57AD2" w14:textId="34A73ACD" w:rsidR="00CD4B3C" w:rsidRPr="00F41C66"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Hospital and ICU length of stay were also recorded</w:t>
      </w:r>
      <w:r w:rsidR="00315AB2" w:rsidRPr="00CA652E">
        <w:rPr>
          <w:rFonts w:ascii="Arial" w:hAnsi="Arial" w:cs="Arial"/>
          <w:sz w:val="20"/>
          <w:szCs w:val="20"/>
          <w:lang w:val="en-US"/>
        </w:rPr>
        <w:t xml:space="preserve"> as </w:t>
      </w:r>
      <w:r w:rsidR="00DC1874" w:rsidRPr="00CA652E">
        <w:rPr>
          <w:rFonts w:ascii="Arial" w:hAnsi="Arial" w:cs="Arial"/>
          <w:sz w:val="20"/>
          <w:szCs w:val="20"/>
          <w:lang w:val="en-US"/>
        </w:rPr>
        <w:t xml:space="preserve">well as </w:t>
      </w:r>
      <w:r w:rsidR="00315AB2" w:rsidRPr="00CA652E">
        <w:rPr>
          <w:rFonts w:ascii="Arial" w:hAnsi="Arial" w:cs="Arial"/>
          <w:sz w:val="20"/>
          <w:szCs w:val="20"/>
          <w:lang w:val="en-US"/>
        </w:rPr>
        <w:t>the</w:t>
      </w:r>
      <w:r w:rsidR="0045105A" w:rsidRPr="00CA652E">
        <w:rPr>
          <w:rFonts w:ascii="Arial" w:hAnsi="Arial" w:cs="Arial"/>
          <w:sz w:val="20"/>
          <w:szCs w:val="20"/>
          <w:lang w:val="en-US"/>
        </w:rPr>
        <w:t xml:space="preserve"> </w:t>
      </w:r>
      <w:r w:rsidR="00315AB2" w:rsidRPr="00CA652E">
        <w:rPr>
          <w:rFonts w:ascii="Arial" w:hAnsi="Arial" w:cs="Arial"/>
          <w:sz w:val="20"/>
          <w:szCs w:val="20"/>
          <w:lang w:val="en-US"/>
        </w:rPr>
        <w:t>e</w:t>
      </w:r>
      <w:r w:rsidR="0045105A" w:rsidRPr="00CA652E">
        <w:rPr>
          <w:rFonts w:ascii="Arial" w:hAnsi="Arial" w:cs="Arial"/>
          <w:sz w:val="20"/>
          <w:szCs w:val="20"/>
          <w:lang w:val="en-US"/>
        </w:rPr>
        <w:t>arly (ICU, hospital and 28 days) and late (6 months and 1 year) mortality</w:t>
      </w:r>
      <w:r w:rsidR="008F7A61">
        <w:rPr>
          <w:rFonts w:ascii="Arial" w:hAnsi="Arial" w:cs="Arial"/>
          <w:sz w:val="20"/>
          <w:szCs w:val="20"/>
          <w:lang w:val="en-US"/>
        </w:rPr>
        <w:t xml:space="preserve"> rates</w:t>
      </w:r>
      <w:r w:rsidR="00315AB2" w:rsidRPr="00CA652E">
        <w:rPr>
          <w:rFonts w:ascii="Arial" w:hAnsi="Arial" w:cs="Arial"/>
          <w:sz w:val="20"/>
          <w:szCs w:val="20"/>
          <w:lang w:val="en-US"/>
        </w:rPr>
        <w:t>.</w:t>
      </w:r>
    </w:p>
    <w:p w14:paraId="17A82A48" w14:textId="4FCF887D" w:rsidR="0045105A" w:rsidRPr="00CA652E"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F41C66">
        <w:rPr>
          <w:rFonts w:ascii="Arial" w:hAnsi="Arial" w:cs="Arial"/>
          <w:sz w:val="20"/>
          <w:szCs w:val="20"/>
          <w:lang w:val="en-US"/>
        </w:rPr>
        <w:t>For the purpose of time-dependent analysis, the first day of antibiotic therapy corresponded to the day 0. The following days were successively defined until day 7. The day 0 corresponded to the first day of the eight</w:t>
      </w:r>
      <w:r w:rsidRPr="00CA652E">
        <w:rPr>
          <w:rFonts w:ascii="Arial" w:hAnsi="Arial" w:cs="Arial"/>
          <w:sz w:val="20"/>
          <w:szCs w:val="20"/>
          <w:lang w:val="en-US"/>
        </w:rPr>
        <w:t xml:space="preserve"> CRP values collected. </w:t>
      </w:r>
      <w:r w:rsidR="00CD4B3C" w:rsidRPr="00F41C66">
        <w:rPr>
          <w:rFonts w:ascii="Arial" w:hAnsi="Arial" w:cs="Arial"/>
          <w:color w:val="FF0000"/>
          <w:sz w:val="20"/>
          <w:szCs w:val="20"/>
          <w:lang w:val="en-US"/>
        </w:rPr>
        <w:t>We have collected the highest lactate concentration of the day at days 0, 4 and 7 and which patients have received vasopressor support between D0 and D7.</w:t>
      </w:r>
    </w:p>
    <w:p w14:paraId="296ABCC9" w14:textId="505E63AB" w:rsidR="00315AB2" w:rsidRPr="00CA652E" w:rsidRDefault="0045105A" w:rsidP="0045105A">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CRP pattern criteria were established based on the ratio between day 4 and day 0, named initial CRP, and on the ratio of CRP between day 7 and day 0, named late CRP. When an initial CRP ratio was &lt;0.4 was considered a fast response. When an initial CRP ratio was ≥0.8 was considered a delayed and slow response. When initial CRP ratio was ≥0.4 and &lt;0.8, patients were classified according to late CRP ratio: biphasic response if late CRP ratio ≥0.8 and delayed </w:t>
      </w:r>
      <w:r w:rsidR="00544536">
        <w:rPr>
          <w:rFonts w:ascii="Arial" w:hAnsi="Arial" w:cs="Arial"/>
          <w:sz w:val="20"/>
          <w:szCs w:val="20"/>
          <w:lang w:val="en-US"/>
        </w:rPr>
        <w:t>but</w:t>
      </w:r>
      <w:r w:rsidR="00544536" w:rsidRPr="00CA652E">
        <w:rPr>
          <w:rFonts w:ascii="Arial" w:hAnsi="Arial" w:cs="Arial"/>
          <w:sz w:val="20"/>
          <w:szCs w:val="20"/>
          <w:lang w:val="en-US"/>
        </w:rPr>
        <w:t xml:space="preserve"> </w:t>
      </w:r>
      <w:r w:rsidRPr="00CA652E">
        <w:rPr>
          <w:rFonts w:ascii="Arial" w:hAnsi="Arial" w:cs="Arial"/>
          <w:sz w:val="20"/>
          <w:szCs w:val="20"/>
          <w:lang w:val="en-US"/>
        </w:rPr>
        <w:t xml:space="preserve">fast response </w:t>
      </w:r>
      <w:r w:rsidR="00544536">
        <w:rPr>
          <w:rFonts w:ascii="Arial" w:hAnsi="Arial" w:cs="Arial"/>
          <w:sz w:val="20"/>
          <w:szCs w:val="20"/>
          <w:lang w:val="en-US"/>
        </w:rPr>
        <w:t>if</w:t>
      </w:r>
      <w:r w:rsidR="00544536" w:rsidRPr="00CA652E">
        <w:rPr>
          <w:rFonts w:ascii="Arial" w:hAnsi="Arial" w:cs="Arial"/>
          <w:sz w:val="20"/>
          <w:szCs w:val="20"/>
          <w:lang w:val="en-US"/>
        </w:rPr>
        <w:t xml:space="preserve"> </w:t>
      </w:r>
      <w:r w:rsidRPr="00CA652E">
        <w:rPr>
          <w:rFonts w:ascii="Arial" w:hAnsi="Arial" w:cs="Arial"/>
          <w:sz w:val="20"/>
          <w:szCs w:val="20"/>
          <w:lang w:val="en-US"/>
        </w:rPr>
        <w:t>&lt;0.8</w:t>
      </w:r>
      <w:r w:rsidR="00F16C76" w:rsidRPr="00A7793F">
        <w:rPr>
          <w:rFonts w:ascii="Arial" w:hAnsi="Arial" w:cs="Arial"/>
          <w:sz w:val="20"/>
          <w:szCs w:val="20"/>
        </w:rPr>
        <w:fldChar w:fldCharType="begin">
          <w:fldData xml:space="preserve">PEVuZE5vdGU+PENpdGU+PEF1dGhvcj5Qb3ZvYTwvQXV0aG9yPjxZZWFyPjIwMDU8L1llYXI+PFJl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bD48cGFnZXM+ODA0LTEyPC9wYWdlcz48dm9sdW1lPjI1PC92b2x1bWU+PG51bWJlcj41PC9udW1i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PC9hbHQtcGVyaW9kaWNhbD48cGFnZXM+NzI2LTMyPC9wYWdlcz48dm9sdW1lPjMyPC92b2x1bWU+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PEVuZE5vdGU+PENpdGU+PEF1dGhvcj5Qb3ZvYTwvQXV0aG9yPjxZZWFyPjIwMDU8L1llYXI+PFJl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bD48cGFnZXM+ODA0LTEyPC9wYWdlcz48dm9sdW1lPjI1PC92b2x1bWU+PG51bWJlcj41PC9udW1i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PC9hbHQtcGVyaW9kaWNhbD48cGFnZXM+NzI2LTMyPC9wYWdlcz48dm9sdW1lPjMyPC92b2x1bWU+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A7793F">
        <w:rPr>
          <w:rFonts w:ascii="Arial" w:hAnsi="Arial" w:cs="Arial"/>
          <w:sz w:val="20"/>
          <w:szCs w:val="20"/>
        </w:rPr>
      </w:r>
      <w:r w:rsidR="00F16C76" w:rsidRPr="00A7793F">
        <w:rPr>
          <w:rFonts w:ascii="Arial" w:hAnsi="Arial" w:cs="Arial"/>
          <w:sz w:val="20"/>
          <w:szCs w:val="20"/>
        </w:rPr>
        <w:fldChar w:fldCharType="separate"/>
      </w:r>
      <w:hyperlink w:anchor="_ENREF_17" w:tooltip="Povoa, 2005 #49" w:history="1">
        <w:r w:rsidR="00B35A7D" w:rsidRPr="00CA652E">
          <w:rPr>
            <w:rFonts w:ascii="Arial" w:hAnsi="Arial" w:cs="Arial"/>
            <w:noProof/>
            <w:sz w:val="20"/>
            <w:szCs w:val="20"/>
            <w:vertAlign w:val="superscript"/>
            <w:lang w:val="en-US"/>
          </w:rPr>
          <w:t>17</w:t>
        </w:r>
      </w:hyperlink>
      <w:proofErr w:type="gramStart"/>
      <w:r w:rsidR="00B3173B" w:rsidRPr="00CA652E">
        <w:rPr>
          <w:rFonts w:ascii="Arial" w:hAnsi="Arial" w:cs="Arial"/>
          <w:noProof/>
          <w:sz w:val="20"/>
          <w:szCs w:val="20"/>
          <w:vertAlign w:val="superscript"/>
          <w:lang w:val="en-US"/>
        </w:rPr>
        <w:t xml:space="preserve">, </w:t>
      </w:r>
      <w:hyperlink w:anchor="_ENREF_21" w:tooltip="Bruns, 2008 #37" w:history="1">
        <w:r w:rsidR="00B35A7D" w:rsidRPr="00CA652E">
          <w:rPr>
            <w:rFonts w:ascii="Arial" w:hAnsi="Arial" w:cs="Arial"/>
            <w:noProof/>
            <w:sz w:val="20"/>
            <w:szCs w:val="20"/>
            <w:vertAlign w:val="superscript"/>
            <w:lang w:val="en-US"/>
          </w:rPr>
          <w:t>21</w:t>
        </w:r>
      </w:hyperlink>
      <w:r w:rsidR="00F16C76" w:rsidRPr="00A7793F">
        <w:rPr>
          <w:rFonts w:ascii="Arial" w:hAnsi="Arial" w:cs="Arial"/>
          <w:sz w:val="20"/>
          <w:szCs w:val="20"/>
        </w:rPr>
        <w:fldChar w:fldCharType="end"/>
      </w:r>
      <w:r w:rsidRPr="00CA652E">
        <w:rPr>
          <w:rFonts w:ascii="Arial" w:hAnsi="Arial" w:cs="Arial"/>
          <w:sz w:val="20"/>
          <w:szCs w:val="20"/>
          <w:lang w:val="en-US"/>
        </w:rPr>
        <w:t>.</w:t>
      </w:r>
      <w:proofErr w:type="gramEnd"/>
      <w:r w:rsidR="001D2755">
        <w:rPr>
          <w:rFonts w:ascii="Arial" w:hAnsi="Arial" w:cs="Arial"/>
          <w:sz w:val="20"/>
          <w:szCs w:val="20"/>
          <w:lang w:val="en-US"/>
        </w:rPr>
        <w:t xml:space="preserve"> </w:t>
      </w:r>
      <w:r w:rsidR="001D2755" w:rsidRPr="00F41C66">
        <w:rPr>
          <w:rFonts w:ascii="Arial" w:hAnsi="Arial" w:cs="Arial"/>
          <w:color w:val="FF0000"/>
          <w:sz w:val="20"/>
          <w:szCs w:val="20"/>
          <w:lang w:val="en-US"/>
        </w:rPr>
        <w:t>These criteria are set out in appendix 2.</w:t>
      </w:r>
    </w:p>
    <w:p w14:paraId="6A7B3865" w14:textId="4CBE2F73" w:rsidR="003B300F" w:rsidRPr="00383234" w:rsidRDefault="0045105A">
      <w:pPr>
        <w:spacing w:after="0" w:line="480" w:lineRule="auto"/>
        <w:ind w:firstLine="426"/>
        <w:jc w:val="both"/>
        <w:rPr>
          <w:rFonts w:ascii="Arial" w:hAnsi="Arial" w:cs="Arial"/>
          <w:sz w:val="20"/>
          <w:szCs w:val="20"/>
          <w:lang w:val="en-GB"/>
        </w:rPr>
      </w:pPr>
      <w:r w:rsidRPr="00CA652E">
        <w:rPr>
          <w:rFonts w:ascii="Arial" w:hAnsi="Arial" w:cs="Arial"/>
          <w:sz w:val="20"/>
          <w:szCs w:val="20"/>
          <w:lang w:val="en-US"/>
        </w:rPr>
        <w:t xml:space="preserve">We used IBM SPSS Statistics 25 and </w:t>
      </w:r>
      <w:proofErr w:type="spellStart"/>
      <w:r w:rsidRPr="00CA652E">
        <w:rPr>
          <w:rFonts w:ascii="Arial" w:hAnsi="Arial" w:cs="Arial"/>
          <w:sz w:val="20"/>
          <w:szCs w:val="20"/>
          <w:lang w:val="en-US"/>
        </w:rPr>
        <w:t>RStudio</w:t>
      </w:r>
      <w:proofErr w:type="spellEnd"/>
      <w:r w:rsidRPr="00CA652E">
        <w:rPr>
          <w:rFonts w:ascii="Arial" w:hAnsi="Arial" w:cs="Arial"/>
          <w:sz w:val="20"/>
          <w:szCs w:val="20"/>
          <w:lang w:val="en-US"/>
        </w:rPr>
        <w:t xml:space="preserve"> to perform descriptive statistical analysis, using median and interquartile range (p25-p75, IQR) for continuous variables and absolute and relative frequencies for categorical. Continuous variables were compared by </w:t>
      </w:r>
      <w:proofErr w:type="spellStart"/>
      <w:r w:rsidRPr="00CA652E">
        <w:rPr>
          <w:rFonts w:ascii="Arial" w:hAnsi="Arial" w:cs="Arial"/>
          <w:sz w:val="20"/>
          <w:szCs w:val="20"/>
          <w:lang w:val="en-US"/>
        </w:rPr>
        <w:t>Kruskal</w:t>
      </w:r>
      <w:proofErr w:type="spellEnd"/>
      <w:r w:rsidRPr="00CA652E">
        <w:rPr>
          <w:rFonts w:ascii="Arial" w:hAnsi="Arial" w:cs="Arial"/>
          <w:sz w:val="20"/>
          <w:szCs w:val="20"/>
          <w:lang w:val="en-US"/>
        </w:rPr>
        <w:t xml:space="preserve">-Wallis test </w:t>
      </w:r>
      <w:r w:rsidRPr="00CA652E">
        <w:rPr>
          <w:rFonts w:ascii="Arial" w:hAnsi="Arial" w:cs="Arial"/>
          <w:sz w:val="20"/>
          <w:szCs w:val="20"/>
          <w:lang w:val="en-US"/>
        </w:rPr>
        <w:lastRenderedPageBreak/>
        <w:t xml:space="preserve">after testing for normality of distribution and categorical variables by the Fisher’s </w:t>
      </w:r>
      <w:proofErr w:type="gramStart"/>
      <w:r w:rsidRPr="00CA652E">
        <w:rPr>
          <w:rFonts w:ascii="Arial" w:hAnsi="Arial" w:cs="Arial"/>
          <w:sz w:val="20"/>
          <w:szCs w:val="20"/>
          <w:lang w:val="en-US"/>
        </w:rPr>
        <w:t>Exact</w:t>
      </w:r>
      <w:proofErr w:type="gramEnd"/>
      <w:r w:rsidRPr="00CA652E">
        <w:rPr>
          <w:rFonts w:ascii="Arial" w:hAnsi="Arial" w:cs="Arial"/>
          <w:sz w:val="20"/>
          <w:szCs w:val="20"/>
          <w:lang w:val="en-US"/>
        </w:rPr>
        <w:t xml:space="preserve"> test.</w:t>
      </w:r>
      <w:r w:rsidR="00D310E9" w:rsidRPr="00CA652E">
        <w:rPr>
          <w:rFonts w:ascii="Arial" w:hAnsi="Arial" w:cs="Arial"/>
          <w:sz w:val="20"/>
          <w:szCs w:val="20"/>
          <w:lang w:val="en-US"/>
        </w:rPr>
        <w:t xml:space="preserve"> </w:t>
      </w:r>
      <w:r w:rsidR="00E63C82" w:rsidRPr="00CA652E">
        <w:rPr>
          <w:rFonts w:ascii="Arial" w:hAnsi="Arial" w:cs="Arial"/>
          <w:sz w:val="20"/>
          <w:szCs w:val="20"/>
          <w:lang w:val="en-US"/>
        </w:rPr>
        <w:t xml:space="preserve"> </w:t>
      </w:r>
      <w:r w:rsidR="00D310E9" w:rsidRPr="00383234">
        <w:rPr>
          <w:rFonts w:ascii="Arial" w:hAnsi="Arial" w:cs="Arial"/>
          <w:sz w:val="20"/>
          <w:szCs w:val="20"/>
          <w:lang w:val="en-GB"/>
        </w:rPr>
        <w:t xml:space="preserve">Results were considered statistically </w:t>
      </w:r>
      <w:r w:rsidR="0097681A" w:rsidRPr="00383234">
        <w:rPr>
          <w:rFonts w:ascii="Arial" w:hAnsi="Arial" w:cs="Arial"/>
          <w:sz w:val="20"/>
          <w:szCs w:val="20"/>
          <w:lang w:val="en-GB"/>
        </w:rPr>
        <w:t>significant if p&lt;0.05.</w:t>
      </w:r>
    </w:p>
    <w:p w14:paraId="6F89E539" w14:textId="77777777" w:rsidR="00445285" w:rsidRPr="00A7793F" w:rsidRDefault="00445285" w:rsidP="00FE4BDA">
      <w:pPr>
        <w:spacing w:after="0" w:line="480" w:lineRule="auto"/>
        <w:ind w:firstLine="426"/>
        <w:jc w:val="both"/>
        <w:rPr>
          <w:lang w:val="en-US"/>
        </w:rPr>
      </w:pPr>
    </w:p>
    <w:p w14:paraId="182BA223" w14:textId="77777777" w:rsidR="00445285"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b/>
          <w:color w:val="222222"/>
          <w:sz w:val="20"/>
          <w:szCs w:val="20"/>
          <w:lang w:val="en-GB"/>
        </w:rPr>
      </w:pPr>
      <w:r w:rsidRPr="00383234">
        <w:rPr>
          <w:rFonts w:ascii="Arial" w:hAnsi="Arial" w:cs="Arial"/>
          <w:b/>
          <w:color w:val="222222"/>
          <w:sz w:val="20"/>
          <w:szCs w:val="20"/>
          <w:lang w:val="en-GB"/>
        </w:rPr>
        <w:t>RESULTS</w:t>
      </w:r>
    </w:p>
    <w:p w14:paraId="336E44C0" w14:textId="14D46AC5" w:rsidR="006B6954" w:rsidRPr="00AA2BEB" w:rsidRDefault="006B6954"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AA2BEB">
        <w:rPr>
          <w:rFonts w:ascii="Arial" w:hAnsi="Arial" w:cs="Arial"/>
          <w:color w:val="222222"/>
          <w:sz w:val="20"/>
          <w:szCs w:val="20"/>
          <w:lang w:val="en-GB"/>
        </w:rPr>
        <w:t>“INSERIR TABELA 1 AQUI”</w:t>
      </w:r>
    </w:p>
    <w:p w14:paraId="5CF7D7E1" w14:textId="0D1A56FD" w:rsidR="00445285" w:rsidRPr="00A7793F" w:rsidRDefault="006F459B"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Our sample include</w:t>
      </w:r>
      <w:r w:rsidR="00C31805">
        <w:rPr>
          <w:rFonts w:ascii="Arial" w:hAnsi="Arial" w:cs="Arial"/>
          <w:sz w:val="20"/>
          <w:szCs w:val="20"/>
          <w:lang w:val="en-US"/>
        </w:rPr>
        <w:t>d</w:t>
      </w:r>
      <w:r w:rsidRPr="00A7793F">
        <w:rPr>
          <w:rFonts w:ascii="Arial" w:hAnsi="Arial" w:cs="Arial"/>
          <w:sz w:val="20"/>
          <w:szCs w:val="20"/>
          <w:lang w:val="en-US"/>
        </w:rPr>
        <w:t xml:space="preserve"> 60 patients with a </w:t>
      </w:r>
      <w:r w:rsidR="00445285" w:rsidRPr="00A7793F">
        <w:rPr>
          <w:rFonts w:ascii="Arial" w:hAnsi="Arial" w:cs="Arial"/>
          <w:sz w:val="20"/>
          <w:szCs w:val="20"/>
          <w:lang w:val="en-US"/>
        </w:rPr>
        <w:t xml:space="preserve">median age of 63.5 </w:t>
      </w:r>
      <w:r w:rsidR="00FC5CA4" w:rsidRPr="00A7793F">
        <w:rPr>
          <w:rFonts w:ascii="Arial" w:hAnsi="Arial" w:cs="Arial"/>
          <w:sz w:val="20"/>
          <w:szCs w:val="20"/>
          <w:lang w:val="en-US"/>
        </w:rPr>
        <w:t>(</w:t>
      </w:r>
      <w:r w:rsidR="0087589C">
        <w:rPr>
          <w:rFonts w:ascii="Arial" w:hAnsi="Arial" w:cs="Arial"/>
          <w:sz w:val="20"/>
          <w:szCs w:val="20"/>
          <w:lang w:val="en-US"/>
        </w:rPr>
        <w:t>IQR</w:t>
      </w:r>
      <w:r w:rsidR="009974CF">
        <w:rPr>
          <w:rFonts w:ascii="Arial" w:hAnsi="Arial" w:cs="Arial"/>
          <w:sz w:val="20"/>
          <w:szCs w:val="20"/>
          <w:lang w:val="en-US"/>
        </w:rPr>
        <w:t>,</w:t>
      </w:r>
      <w:r w:rsidR="0087589C" w:rsidRPr="00A7793F">
        <w:rPr>
          <w:rFonts w:ascii="Arial" w:hAnsi="Arial" w:cs="Arial"/>
          <w:sz w:val="20"/>
          <w:szCs w:val="20"/>
          <w:lang w:val="en-US"/>
        </w:rPr>
        <w:t xml:space="preserve"> </w:t>
      </w:r>
      <w:r w:rsidR="00FC5CA4" w:rsidRPr="00A7793F">
        <w:rPr>
          <w:rFonts w:ascii="Arial" w:hAnsi="Arial" w:cs="Arial"/>
          <w:sz w:val="20"/>
          <w:szCs w:val="20"/>
          <w:lang w:val="en-US"/>
        </w:rPr>
        <w:t xml:space="preserve">46.0-72.3) </w:t>
      </w:r>
      <w:r w:rsidR="00445285" w:rsidRPr="00A7793F">
        <w:rPr>
          <w:rFonts w:ascii="Arial" w:hAnsi="Arial" w:cs="Arial"/>
          <w:sz w:val="20"/>
          <w:szCs w:val="20"/>
          <w:lang w:val="en-US"/>
        </w:rPr>
        <w:t>years</w:t>
      </w:r>
      <w:r w:rsidR="00831EA2" w:rsidRPr="00A7793F">
        <w:rPr>
          <w:rFonts w:ascii="Arial" w:hAnsi="Arial" w:cs="Arial"/>
          <w:sz w:val="20"/>
          <w:szCs w:val="20"/>
          <w:lang w:val="en-US"/>
        </w:rPr>
        <w:t xml:space="preserve"> </w:t>
      </w:r>
      <w:r w:rsidR="005E64E8" w:rsidRPr="00A7793F">
        <w:rPr>
          <w:rFonts w:ascii="Arial" w:hAnsi="Arial" w:cs="Arial"/>
          <w:sz w:val="20"/>
          <w:szCs w:val="20"/>
          <w:lang w:val="en-US"/>
        </w:rPr>
        <w:t>(</w:t>
      </w:r>
      <w:r w:rsidR="00831EA2" w:rsidRPr="00A7793F">
        <w:rPr>
          <w:rFonts w:ascii="Arial" w:hAnsi="Arial" w:cs="Arial"/>
          <w:sz w:val="20"/>
          <w:szCs w:val="20"/>
          <w:lang w:val="en-US"/>
        </w:rPr>
        <w:t>table 1</w:t>
      </w:r>
      <w:r w:rsidR="005E64E8" w:rsidRPr="00A7793F">
        <w:rPr>
          <w:rFonts w:ascii="Arial" w:hAnsi="Arial" w:cs="Arial"/>
          <w:sz w:val="20"/>
          <w:szCs w:val="20"/>
          <w:lang w:val="en-US"/>
        </w:rPr>
        <w:t>)</w:t>
      </w:r>
      <w:r w:rsidRPr="00A7793F">
        <w:rPr>
          <w:rFonts w:ascii="Arial" w:hAnsi="Arial" w:cs="Arial"/>
          <w:sz w:val="20"/>
          <w:szCs w:val="20"/>
          <w:lang w:val="en-US"/>
        </w:rPr>
        <w:t xml:space="preserve">. The </w:t>
      </w:r>
      <w:r w:rsidR="00445285" w:rsidRPr="00A7793F">
        <w:rPr>
          <w:rFonts w:ascii="Arial" w:hAnsi="Arial" w:cs="Arial"/>
          <w:sz w:val="20"/>
          <w:szCs w:val="20"/>
          <w:lang w:val="en-US"/>
        </w:rPr>
        <w:t>majority of the participants were male</w:t>
      </w:r>
      <w:r w:rsidR="006F1BA2">
        <w:rPr>
          <w:rFonts w:ascii="Arial" w:hAnsi="Arial" w:cs="Arial"/>
          <w:sz w:val="20"/>
          <w:szCs w:val="20"/>
          <w:lang w:val="en-US"/>
        </w:rPr>
        <w:t xml:space="preserve"> </w:t>
      </w:r>
      <w:r w:rsidR="00445285" w:rsidRPr="00A7793F">
        <w:rPr>
          <w:rFonts w:ascii="Arial" w:hAnsi="Arial" w:cs="Arial"/>
          <w:sz w:val="20"/>
          <w:szCs w:val="20"/>
          <w:lang w:val="en-US"/>
        </w:rPr>
        <w:t>(</w:t>
      </w:r>
      <w:r w:rsidR="006F1BA2">
        <w:rPr>
          <w:rFonts w:ascii="Arial" w:hAnsi="Arial" w:cs="Arial"/>
          <w:sz w:val="20"/>
          <w:szCs w:val="20"/>
          <w:lang w:val="en-US"/>
        </w:rPr>
        <w:t xml:space="preserve">n=47; </w:t>
      </w:r>
      <w:r w:rsidR="00445285" w:rsidRPr="00A7793F">
        <w:rPr>
          <w:rFonts w:ascii="Arial" w:hAnsi="Arial" w:cs="Arial"/>
          <w:sz w:val="20"/>
          <w:szCs w:val="20"/>
          <w:lang w:val="en-US"/>
        </w:rPr>
        <w:t>78.3%)</w:t>
      </w:r>
      <w:r w:rsidR="00E949DF">
        <w:rPr>
          <w:rFonts w:ascii="Arial" w:hAnsi="Arial" w:cs="Arial"/>
          <w:sz w:val="20"/>
          <w:szCs w:val="20"/>
          <w:lang w:val="en-US"/>
        </w:rPr>
        <w:t>,</w:t>
      </w:r>
      <w:r w:rsidR="00445285" w:rsidRPr="00A7793F">
        <w:rPr>
          <w:rFonts w:ascii="Arial" w:hAnsi="Arial" w:cs="Arial"/>
          <w:sz w:val="20"/>
          <w:szCs w:val="20"/>
          <w:lang w:val="en-US"/>
        </w:rPr>
        <w:t xml:space="preserve"> and 42 (70%) had comorbidities.  The most frequent comorbidities were diabetes mellitus (28</w:t>
      </w:r>
      <w:proofErr w:type="gramStart"/>
      <w:r w:rsidR="00445285" w:rsidRPr="00A7793F">
        <w:rPr>
          <w:rFonts w:ascii="Arial" w:hAnsi="Arial" w:cs="Arial"/>
          <w:sz w:val="20"/>
          <w:szCs w:val="20"/>
          <w:lang w:val="en-US"/>
        </w:rPr>
        <w:t>,3</w:t>
      </w:r>
      <w:proofErr w:type="gramEnd"/>
      <w:r w:rsidR="00445285" w:rsidRPr="00A7793F">
        <w:rPr>
          <w:rFonts w:ascii="Arial" w:hAnsi="Arial" w:cs="Arial"/>
          <w:sz w:val="20"/>
          <w:szCs w:val="20"/>
          <w:lang w:val="en-US"/>
        </w:rPr>
        <w:t xml:space="preserve">%), </w:t>
      </w:r>
      <w:proofErr w:type="spellStart"/>
      <w:r w:rsidR="00445285" w:rsidRPr="00A7793F">
        <w:rPr>
          <w:rFonts w:ascii="Arial" w:hAnsi="Arial" w:cs="Arial"/>
          <w:sz w:val="20"/>
          <w:szCs w:val="20"/>
          <w:lang w:val="en-US"/>
        </w:rPr>
        <w:t>neoplasia</w:t>
      </w:r>
      <w:proofErr w:type="spellEnd"/>
      <w:r w:rsidR="00445285" w:rsidRPr="00A7793F">
        <w:rPr>
          <w:rFonts w:ascii="Arial" w:hAnsi="Arial" w:cs="Arial"/>
          <w:sz w:val="20"/>
          <w:szCs w:val="20"/>
          <w:lang w:val="en-US"/>
        </w:rPr>
        <w:t xml:space="preserve"> (18.3%), neurological disease/traumatic brain injury (18.3%) and alcoholism (16.7%). The median SAPS II score at ICU admission was 49</w:t>
      </w:r>
      <w:r w:rsidR="00E56808">
        <w:rPr>
          <w:rFonts w:ascii="Arial" w:hAnsi="Arial" w:cs="Arial"/>
          <w:sz w:val="20"/>
          <w:szCs w:val="20"/>
          <w:lang w:val="en-US"/>
        </w:rPr>
        <w:t>.0</w:t>
      </w:r>
      <w:r w:rsidR="00445285" w:rsidRPr="00A7793F">
        <w:rPr>
          <w:rFonts w:ascii="Arial" w:hAnsi="Arial" w:cs="Arial"/>
          <w:sz w:val="20"/>
          <w:szCs w:val="20"/>
          <w:lang w:val="en-US"/>
        </w:rPr>
        <w:t xml:space="preserve"> (</w:t>
      </w:r>
      <w:r w:rsidR="0087589C">
        <w:rPr>
          <w:rFonts w:ascii="Arial" w:hAnsi="Arial" w:cs="Arial"/>
          <w:sz w:val="20"/>
          <w:szCs w:val="20"/>
          <w:lang w:val="en-US"/>
        </w:rPr>
        <w:t>IQR</w:t>
      </w:r>
      <w:r w:rsidR="009974CF">
        <w:rPr>
          <w:rFonts w:ascii="Arial" w:hAnsi="Arial" w:cs="Arial"/>
          <w:sz w:val="20"/>
          <w:szCs w:val="20"/>
          <w:lang w:val="en-US"/>
        </w:rPr>
        <w:t>,</w:t>
      </w:r>
      <w:r w:rsidR="0087589C" w:rsidRPr="00A7793F">
        <w:rPr>
          <w:rFonts w:ascii="Arial" w:hAnsi="Arial" w:cs="Arial"/>
          <w:sz w:val="20"/>
          <w:szCs w:val="20"/>
          <w:lang w:val="en-US"/>
        </w:rPr>
        <w:t xml:space="preserve"> </w:t>
      </w:r>
      <w:r w:rsidR="00445285" w:rsidRPr="00A7793F">
        <w:rPr>
          <w:rFonts w:ascii="Arial" w:hAnsi="Arial" w:cs="Arial"/>
          <w:sz w:val="20"/>
          <w:szCs w:val="20"/>
          <w:lang w:val="en-US"/>
        </w:rPr>
        <w:t xml:space="preserve">32.8-65.5) points. </w:t>
      </w:r>
    </w:p>
    <w:p w14:paraId="09D3AD11" w14:textId="67B3F455" w:rsidR="00265BCB" w:rsidRPr="00A7793F" w:rsidRDefault="0045783C" w:rsidP="003658AB">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Regarding the </w:t>
      </w:r>
      <w:r w:rsidR="00562364" w:rsidRPr="00A7793F">
        <w:rPr>
          <w:rFonts w:ascii="Arial" w:hAnsi="Arial" w:cs="Arial"/>
          <w:sz w:val="20"/>
          <w:szCs w:val="20"/>
          <w:lang w:val="en-US"/>
        </w:rPr>
        <w:t xml:space="preserve">infection </w:t>
      </w:r>
      <w:r w:rsidRPr="00A7793F">
        <w:rPr>
          <w:rFonts w:ascii="Arial" w:hAnsi="Arial" w:cs="Arial"/>
          <w:sz w:val="20"/>
          <w:szCs w:val="20"/>
          <w:lang w:val="en-US"/>
        </w:rPr>
        <w:t>type</w:t>
      </w:r>
      <w:r w:rsidR="00445285" w:rsidRPr="00A7793F">
        <w:rPr>
          <w:rFonts w:ascii="Arial" w:hAnsi="Arial" w:cs="Arial"/>
          <w:sz w:val="20"/>
          <w:szCs w:val="20"/>
          <w:lang w:val="en-US"/>
        </w:rPr>
        <w:t xml:space="preserve">, 21 (35%) patients </w:t>
      </w:r>
      <w:r w:rsidR="001968CC">
        <w:rPr>
          <w:rFonts w:ascii="Arial" w:hAnsi="Arial" w:cs="Arial"/>
          <w:sz w:val="20"/>
          <w:szCs w:val="20"/>
          <w:lang w:val="en-US"/>
        </w:rPr>
        <w:t>had</w:t>
      </w:r>
      <w:r w:rsidR="001968CC" w:rsidRPr="00A7793F">
        <w:rPr>
          <w:rFonts w:ascii="Arial" w:hAnsi="Arial" w:cs="Arial"/>
          <w:sz w:val="20"/>
          <w:szCs w:val="20"/>
          <w:lang w:val="en-US"/>
        </w:rPr>
        <w:t xml:space="preserve"> </w:t>
      </w:r>
      <w:r w:rsidR="00445285" w:rsidRPr="00A7793F">
        <w:rPr>
          <w:rFonts w:ascii="Arial" w:hAnsi="Arial" w:cs="Arial"/>
          <w:sz w:val="20"/>
          <w:szCs w:val="20"/>
          <w:lang w:val="en-US"/>
        </w:rPr>
        <w:t>CAP, 19 (31.7</w:t>
      </w:r>
      <w:r w:rsidR="001968CC" w:rsidRPr="00A7793F">
        <w:rPr>
          <w:rFonts w:ascii="Arial" w:hAnsi="Arial" w:cs="Arial"/>
          <w:sz w:val="20"/>
          <w:szCs w:val="20"/>
          <w:lang w:val="en-US"/>
        </w:rPr>
        <w:t>%)</w:t>
      </w:r>
      <w:r w:rsidR="001968CC">
        <w:rPr>
          <w:rFonts w:ascii="Arial" w:hAnsi="Arial" w:cs="Arial"/>
          <w:sz w:val="20"/>
          <w:szCs w:val="20"/>
          <w:lang w:val="en-US"/>
        </w:rPr>
        <w:t xml:space="preserve"> had </w:t>
      </w:r>
      <w:r w:rsidR="00445285" w:rsidRPr="00A7793F">
        <w:rPr>
          <w:rFonts w:ascii="Arial" w:hAnsi="Arial" w:cs="Arial"/>
          <w:sz w:val="20"/>
          <w:szCs w:val="20"/>
          <w:lang w:val="en-US"/>
        </w:rPr>
        <w:t>AP and 20 (33.3%)</w:t>
      </w:r>
      <w:r w:rsidR="001968CC">
        <w:rPr>
          <w:rFonts w:ascii="Arial" w:hAnsi="Arial" w:cs="Arial"/>
          <w:sz w:val="20"/>
          <w:szCs w:val="20"/>
          <w:lang w:val="en-US"/>
        </w:rPr>
        <w:t xml:space="preserve"> had</w:t>
      </w:r>
      <w:r w:rsidR="00445285" w:rsidRPr="00A7793F">
        <w:rPr>
          <w:rFonts w:ascii="Arial" w:hAnsi="Arial" w:cs="Arial"/>
          <w:sz w:val="20"/>
          <w:szCs w:val="20"/>
          <w:lang w:val="en-US"/>
        </w:rPr>
        <w:t xml:space="preserve"> bacteremia. </w:t>
      </w:r>
      <w:r w:rsidRPr="00A7793F">
        <w:rPr>
          <w:rFonts w:ascii="Arial" w:hAnsi="Arial" w:cs="Arial"/>
          <w:sz w:val="20"/>
          <w:szCs w:val="20"/>
          <w:lang w:val="en-US"/>
        </w:rPr>
        <w:t xml:space="preserve">CAP and AP were microbiologically documented in </w:t>
      </w:r>
      <w:r w:rsidR="00445285" w:rsidRPr="00A7793F">
        <w:rPr>
          <w:rFonts w:ascii="Arial" w:hAnsi="Arial" w:cs="Arial"/>
          <w:sz w:val="20"/>
          <w:szCs w:val="20"/>
          <w:lang w:val="en-US"/>
        </w:rPr>
        <w:t>57.1%</w:t>
      </w:r>
      <w:r w:rsidRPr="00A7793F">
        <w:rPr>
          <w:rFonts w:ascii="Arial" w:hAnsi="Arial" w:cs="Arial"/>
          <w:sz w:val="20"/>
          <w:szCs w:val="20"/>
          <w:lang w:val="en-US"/>
        </w:rPr>
        <w:t xml:space="preserve"> </w:t>
      </w:r>
      <w:r w:rsidR="00445285" w:rsidRPr="00A7793F">
        <w:rPr>
          <w:rFonts w:ascii="Arial" w:hAnsi="Arial" w:cs="Arial"/>
          <w:sz w:val="20"/>
          <w:szCs w:val="20"/>
          <w:lang w:val="en-US"/>
        </w:rPr>
        <w:t xml:space="preserve">and </w:t>
      </w:r>
      <w:r w:rsidR="001F41BE" w:rsidRPr="00A7793F">
        <w:rPr>
          <w:rFonts w:ascii="Arial" w:hAnsi="Arial" w:cs="Arial"/>
          <w:sz w:val="20"/>
          <w:szCs w:val="20"/>
          <w:lang w:val="en-US"/>
        </w:rPr>
        <w:t>78.9</w:t>
      </w:r>
      <w:r w:rsidR="00445285" w:rsidRPr="00A7793F">
        <w:rPr>
          <w:rFonts w:ascii="Arial" w:hAnsi="Arial" w:cs="Arial"/>
          <w:sz w:val="20"/>
          <w:szCs w:val="20"/>
          <w:lang w:val="en-US"/>
        </w:rPr>
        <w:t>%</w:t>
      </w:r>
      <w:r w:rsidR="0087589C">
        <w:rPr>
          <w:rFonts w:ascii="Arial" w:hAnsi="Arial" w:cs="Arial"/>
          <w:sz w:val="20"/>
          <w:szCs w:val="20"/>
          <w:lang w:val="en-US"/>
        </w:rPr>
        <w:t xml:space="preserve"> </w:t>
      </w:r>
      <w:r w:rsidRPr="00A7793F">
        <w:rPr>
          <w:rFonts w:ascii="Arial" w:hAnsi="Arial" w:cs="Arial"/>
          <w:sz w:val="20"/>
          <w:szCs w:val="20"/>
          <w:lang w:val="en-US"/>
        </w:rPr>
        <w:t xml:space="preserve">of the cases, </w:t>
      </w:r>
      <w:r w:rsidR="00C31805" w:rsidRPr="00A7793F">
        <w:rPr>
          <w:rFonts w:ascii="Arial" w:hAnsi="Arial" w:cs="Arial"/>
          <w:sz w:val="20"/>
          <w:szCs w:val="20"/>
          <w:lang w:val="en-US"/>
        </w:rPr>
        <w:t>respectively</w:t>
      </w:r>
      <w:r w:rsidR="00445285" w:rsidRPr="00A7793F">
        <w:rPr>
          <w:rFonts w:ascii="Arial" w:hAnsi="Arial" w:cs="Arial"/>
          <w:sz w:val="20"/>
          <w:szCs w:val="20"/>
          <w:lang w:val="en-US"/>
        </w:rPr>
        <w:t xml:space="preserve">. </w:t>
      </w:r>
      <w:r w:rsidR="006C421B">
        <w:rPr>
          <w:rFonts w:ascii="Arial" w:hAnsi="Arial" w:cs="Arial"/>
          <w:sz w:val="20"/>
          <w:szCs w:val="20"/>
          <w:lang w:val="en-US"/>
        </w:rPr>
        <w:t>Bacteremia was hospital-acquired in</w:t>
      </w:r>
      <w:r w:rsidR="006C421B" w:rsidRPr="00A7793F">
        <w:rPr>
          <w:rFonts w:ascii="Arial" w:hAnsi="Arial" w:cs="Arial"/>
          <w:sz w:val="20"/>
          <w:szCs w:val="20"/>
          <w:lang w:val="en-US"/>
        </w:rPr>
        <w:t xml:space="preserve"> 45% of the episodes</w:t>
      </w:r>
      <w:r w:rsidRPr="00A7793F">
        <w:rPr>
          <w:rFonts w:ascii="Arial" w:hAnsi="Arial" w:cs="Arial"/>
          <w:sz w:val="20"/>
          <w:szCs w:val="20"/>
          <w:lang w:val="en-US"/>
        </w:rPr>
        <w:t xml:space="preserve">, </w:t>
      </w:r>
      <w:r w:rsidR="006C421B" w:rsidRPr="00A7793F">
        <w:rPr>
          <w:rFonts w:ascii="Arial" w:hAnsi="Arial" w:cs="Arial"/>
          <w:sz w:val="20"/>
          <w:szCs w:val="20"/>
          <w:lang w:val="en-US"/>
        </w:rPr>
        <w:t>ICU-acquired</w:t>
      </w:r>
      <w:r w:rsidR="006C421B">
        <w:rPr>
          <w:rFonts w:ascii="Arial" w:hAnsi="Arial" w:cs="Arial"/>
          <w:sz w:val="20"/>
          <w:szCs w:val="20"/>
          <w:lang w:val="en-US"/>
        </w:rPr>
        <w:t xml:space="preserve"> in</w:t>
      </w:r>
      <w:r w:rsidR="006C421B" w:rsidRPr="00A7793F">
        <w:rPr>
          <w:rFonts w:ascii="Arial" w:hAnsi="Arial" w:cs="Arial"/>
          <w:sz w:val="20"/>
          <w:szCs w:val="20"/>
          <w:lang w:val="en-US"/>
        </w:rPr>
        <w:t xml:space="preserve"> </w:t>
      </w:r>
      <w:r w:rsidR="00445285" w:rsidRPr="00A7793F">
        <w:rPr>
          <w:rFonts w:ascii="Arial" w:hAnsi="Arial" w:cs="Arial"/>
          <w:sz w:val="20"/>
          <w:szCs w:val="20"/>
          <w:lang w:val="en-US"/>
        </w:rPr>
        <w:t>30%</w:t>
      </w:r>
      <w:r w:rsidR="006C421B">
        <w:rPr>
          <w:rFonts w:ascii="Arial" w:hAnsi="Arial" w:cs="Arial"/>
          <w:sz w:val="20"/>
          <w:szCs w:val="20"/>
          <w:lang w:val="en-US"/>
        </w:rPr>
        <w:t xml:space="preserve"> </w:t>
      </w:r>
      <w:r w:rsidR="00445285" w:rsidRPr="00A7793F">
        <w:rPr>
          <w:rFonts w:ascii="Arial" w:hAnsi="Arial" w:cs="Arial"/>
          <w:sz w:val="20"/>
          <w:szCs w:val="20"/>
          <w:lang w:val="en-US"/>
        </w:rPr>
        <w:t xml:space="preserve">and </w:t>
      </w:r>
      <w:r w:rsidR="006C421B" w:rsidRPr="00A7793F">
        <w:rPr>
          <w:rFonts w:ascii="Arial" w:hAnsi="Arial" w:cs="Arial"/>
          <w:sz w:val="20"/>
          <w:szCs w:val="20"/>
          <w:lang w:val="en-US"/>
        </w:rPr>
        <w:t>community</w:t>
      </w:r>
      <w:r w:rsidR="006C421B">
        <w:rPr>
          <w:rFonts w:ascii="Arial" w:hAnsi="Arial" w:cs="Arial"/>
          <w:sz w:val="20"/>
          <w:szCs w:val="20"/>
          <w:lang w:val="en-US"/>
        </w:rPr>
        <w:t>-acquired in</w:t>
      </w:r>
      <w:r w:rsidR="006C421B" w:rsidRPr="00A7793F">
        <w:rPr>
          <w:rFonts w:ascii="Arial" w:hAnsi="Arial" w:cs="Arial"/>
          <w:sz w:val="20"/>
          <w:szCs w:val="20"/>
          <w:lang w:val="en-US"/>
        </w:rPr>
        <w:t xml:space="preserve"> </w:t>
      </w:r>
      <w:r w:rsidR="00445285" w:rsidRPr="00A7793F">
        <w:rPr>
          <w:rFonts w:ascii="Arial" w:hAnsi="Arial" w:cs="Arial"/>
          <w:sz w:val="20"/>
          <w:szCs w:val="20"/>
          <w:lang w:val="en-US"/>
        </w:rPr>
        <w:t xml:space="preserve">25%. </w:t>
      </w:r>
      <w:r w:rsidRPr="00A7793F">
        <w:rPr>
          <w:rFonts w:ascii="Arial" w:hAnsi="Arial" w:cs="Arial"/>
          <w:sz w:val="20"/>
          <w:szCs w:val="20"/>
          <w:lang w:val="en-US"/>
        </w:rPr>
        <w:t xml:space="preserve">Most of </w:t>
      </w:r>
      <w:r w:rsidR="003658AB">
        <w:rPr>
          <w:rFonts w:ascii="Arial" w:hAnsi="Arial" w:cs="Arial"/>
          <w:sz w:val="20"/>
          <w:szCs w:val="20"/>
          <w:lang w:val="en-US"/>
        </w:rPr>
        <w:t>the</w:t>
      </w:r>
      <w:r w:rsidR="006323BA">
        <w:rPr>
          <w:rFonts w:ascii="Arial" w:hAnsi="Arial" w:cs="Arial"/>
          <w:sz w:val="20"/>
          <w:szCs w:val="20"/>
          <w:lang w:val="en-US"/>
        </w:rPr>
        <w:t xml:space="preserve"> cases of</w:t>
      </w:r>
      <w:r w:rsidR="003658AB">
        <w:rPr>
          <w:rFonts w:ascii="Arial" w:hAnsi="Arial" w:cs="Arial"/>
          <w:sz w:val="20"/>
          <w:szCs w:val="20"/>
          <w:lang w:val="en-US"/>
        </w:rPr>
        <w:t xml:space="preserve"> </w:t>
      </w:r>
      <w:r w:rsidRPr="00A7793F">
        <w:rPr>
          <w:rFonts w:ascii="Arial" w:hAnsi="Arial" w:cs="Arial"/>
          <w:sz w:val="20"/>
          <w:szCs w:val="20"/>
          <w:lang w:val="en-US"/>
        </w:rPr>
        <w:t xml:space="preserve">bacteremia </w:t>
      </w:r>
      <w:r w:rsidR="00445285" w:rsidRPr="00A7793F">
        <w:rPr>
          <w:rFonts w:ascii="Arial" w:hAnsi="Arial" w:cs="Arial"/>
          <w:sz w:val="20"/>
          <w:szCs w:val="20"/>
          <w:lang w:val="en-US"/>
        </w:rPr>
        <w:t>(80%) were secondary</w:t>
      </w:r>
      <w:r w:rsidR="008B3FAF" w:rsidRPr="00A7793F">
        <w:rPr>
          <w:rFonts w:ascii="Arial" w:hAnsi="Arial" w:cs="Arial"/>
          <w:sz w:val="20"/>
          <w:szCs w:val="20"/>
          <w:lang w:val="en-US"/>
        </w:rPr>
        <w:t>, mainly to intra-abdominal (3</w:t>
      </w:r>
      <w:r w:rsidR="00DB61A9">
        <w:rPr>
          <w:rFonts w:ascii="Arial" w:hAnsi="Arial" w:cs="Arial"/>
          <w:sz w:val="20"/>
          <w:szCs w:val="20"/>
          <w:lang w:val="en-US"/>
        </w:rPr>
        <w:t>7.5</w:t>
      </w:r>
      <w:r w:rsidR="008B3FAF" w:rsidRPr="00A7793F">
        <w:rPr>
          <w:rFonts w:ascii="Arial" w:hAnsi="Arial" w:cs="Arial"/>
          <w:sz w:val="20"/>
          <w:szCs w:val="20"/>
          <w:lang w:val="en-US"/>
        </w:rPr>
        <w:t>%) and urologic</w:t>
      </w:r>
      <w:r w:rsidR="003658AB">
        <w:rPr>
          <w:rFonts w:ascii="Arial" w:hAnsi="Arial" w:cs="Arial"/>
          <w:sz w:val="20"/>
          <w:szCs w:val="20"/>
          <w:lang w:val="en-US"/>
        </w:rPr>
        <w:t>al</w:t>
      </w:r>
      <w:r w:rsidR="008B3FAF" w:rsidRPr="00A7793F">
        <w:rPr>
          <w:rFonts w:ascii="Arial" w:hAnsi="Arial" w:cs="Arial"/>
          <w:sz w:val="20"/>
          <w:szCs w:val="20"/>
          <w:lang w:val="en-US"/>
        </w:rPr>
        <w:t xml:space="preserve"> (</w:t>
      </w:r>
      <w:r w:rsidR="00DB61A9">
        <w:rPr>
          <w:rFonts w:ascii="Arial" w:hAnsi="Arial" w:cs="Arial"/>
          <w:sz w:val="20"/>
          <w:szCs w:val="20"/>
          <w:lang w:val="en-US"/>
        </w:rPr>
        <w:t>31.3</w:t>
      </w:r>
      <w:r w:rsidR="008B3FAF" w:rsidRPr="00A7793F">
        <w:rPr>
          <w:rFonts w:ascii="Arial" w:hAnsi="Arial" w:cs="Arial"/>
          <w:sz w:val="20"/>
          <w:szCs w:val="20"/>
          <w:lang w:val="en-US"/>
        </w:rPr>
        <w:t>%) infections.</w:t>
      </w:r>
    </w:p>
    <w:p w14:paraId="469B934A" w14:textId="18A31CC6" w:rsidR="00445285" w:rsidRPr="00F41C66" w:rsidRDefault="00445285">
      <w:pPr>
        <w:spacing w:after="0" w:line="480" w:lineRule="auto"/>
        <w:ind w:firstLine="426"/>
        <w:jc w:val="both"/>
        <w:rPr>
          <w:rFonts w:ascii="Arial" w:hAnsi="Arial" w:cs="Arial"/>
          <w:color w:val="FF0000"/>
          <w:lang w:val="en-GB"/>
        </w:rPr>
      </w:pPr>
      <w:r w:rsidRPr="00A7793F">
        <w:rPr>
          <w:rFonts w:ascii="Arial" w:hAnsi="Arial" w:cs="Arial"/>
          <w:sz w:val="20"/>
          <w:szCs w:val="20"/>
          <w:lang w:val="en-US"/>
        </w:rPr>
        <w:t>The highest lactate concentration had a median value of 2.2 (</w:t>
      </w:r>
      <w:r w:rsidR="0087589C">
        <w:rPr>
          <w:rFonts w:ascii="Arial" w:hAnsi="Arial" w:cs="Arial"/>
          <w:sz w:val="20"/>
          <w:szCs w:val="20"/>
          <w:lang w:val="en-US"/>
        </w:rPr>
        <w:t>IQR</w:t>
      </w:r>
      <w:r w:rsidR="00652ECB">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 xml:space="preserve">1.3-3.1) </w:t>
      </w:r>
      <w:proofErr w:type="spellStart"/>
      <w:r w:rsidR="006F1BA2">
        <w:rPr>
          <w:rFonts w:ascii="Arial" w:hAnsi="Arial" w:cs="Arial"/>
          <w:sz w:val="20"/>
          <w:szCs w:val="20"/>
          <w:lang w:val="en-US"/>
        </w:rPr>
        <w:t>mmol</w:t>
      </w:r>
      <w:proofErr w:type="spellEnd"/>
      <w:r w:rsidR="006F1BA2">
        <w:rPr>
          <w:rFonts w:ascii="Arial" w:hAnsi="Arial" w:cs="Arial"/>
          <w:sz w:val="20"/>
          <w:szCs w:val="20"/>
          <w:lang w:val="en-US"/>
        </w:rPr>
        <w:t>/l</w:t>
      </w:r>
      <w:r w:rsidRPr="00A7793F">
        <w:rPr>
          <w:rFonts w:ascii="Arial" w:hAnsi="Arial" w:cs="Arial"/>
          <w:sz w:val="20"/>
          <w:szCs w:val="20"/>
          <w:lang w:val="en-US"/>
        </w:rPr>
        <w:t xml:space="preserve"> at day 0 </w:t>
      </w:r>
      <w:r w:rsidR="008B3FAF" w:rsidRPr="00A7793F">
        <w:rPr>
          <w:rFonts w:ascii="Arial" w:hAnsi="Arial" w:cs="Arial"/>
          <w:sz w:val="20"/>
          <w:szCs w:val="20"/>
          <w:lang w:val="en-US"/>
        </w:rPr>
        <w:t>(n=</w:t>
      </w:r>
      <w:r w:rsidRPr="00A7793F">
        <w:rPr>
          <w:rFonts w:ascii="Arial" w:hAnsi="Arial" w:cs="Arial"/>
          <w:sz w:val="20"/>
          <w:szCs w:val="20"/>
          <w:lang w:val="en-US"/>
        </w:rPr>
        <w:t>52 patients</w:t>
      </w:r>
      <w:r w:rsidR="008B3FAF" w:rsidRPr="00A7793F">
        <w:rPr>
          <w:rFonts w:ascii="Arial" w:hAnsi="Arial" w:cs="Arial"/>
          <w:sz w:val="20"/>
          <w:szCs w:val="20"/>
          <w:lang w:val="en-US"/>
        </w:rPr>
        <w:t>)</w:t>
      </w:r>
      <w:r w:rsidRPr="00A7793F">
        <w:rPr>
          <w:rFonts w:ascii="Arial" w:hAnsi="Arial" w:cs="Arial"/>
          <w:sz w:val="20"/>
          <w:szCs w:val="20"/>
          <w:lang w:val="en-US"/>
        </w:rPr>
        <w:t>, 1.4 (</w:t>
      </w:r>
      <w:r w:rsidR="0087589C">
        <w:rPr>
          <w:rFonts w:ascii="Arial" w:hAnsi="Arial" w:cs="Arial"/>
          <w:sz w:val="20"/>
          <w:szCs w:val="20"/>
          <w:lang w:val="en-US"/>
        </w:rPr>
        <w:t>IQR</w:t>
      </w:r>
      <w:r w:rsidR="00652ECB">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 xml:space="preserve">1.1-1.9) </w:t>
      </w:r>
      <w:proofErr w:type="spellStart"/>
      <w:r w:rsidR="006F1BA2">
        <w:rPr>
          <w:rFonts w:ascii="Arial" w:hAnsi="Arial" w:cs="Arial"/>
          <w:sz w:val="20"/>
          <w:szCs w:val="20"/>
          <w:lang w:val="en-US"/>
        </w:rPr>
        <w:t>mmol</w:t>
      </w:r>
      <w:proofErr w:type="spellEnd"/>
      <w:r w:rsidR="006F1BA2">
        <w:rPr>
          <w:rFonts w:ascii="Arial" w:hAnsi="Arial" w:cs="Arial"/>
          <w:sz w:val="20"/>
          <w:szCs w:val="20"/>
          <w:lang w:val="en-US"/>
        </w:rPr>
        <w:t>/l</w:t>
      </w:r>
      <w:r w:rsidRPr="00A7793F">
        <w:rPr>
          <w:rFonts w:ascii="Arial" w:hAnsi="Arial" w:cs="Arial"/>
          <w:sz w:val="20"/>
          <w:szCs w:val="20"/>
          <w:lang w:val="en-US"/>
        </w:rPr>
        <w:t xml:space="preserve"> at day 4 </w:t>
      </w:r>
      <w:r w:rsidR="008B3FAF" w:rsidRPr="00A7793F">
        <w:rPr>
          <w:rFonts w:ascii="Arial" w:hAnsi="Arial" w:cs="Arial"/>
          <w:sz w:val="20"/>
          <w:szCs w:val="20"/>
          <w:lang w:val="en-US"/>
        </w:rPr>
        <w:t xml:space="preserve">(n= </w:t>
      </w:r>
      <w:r w:rsidRPr="00A7793F">
        <w:rPr>
          <w:rFonts w:ascii="Arial" w:hAnsi="Arial" w:cs="Arial"/>
          <w:sz w:val="20"/>
          <w:szCs w:val="20"/>
          <w:lang w:val="en-US"/>
        </w:rPr>
        <w:t>46 patients</w:t>
      </w:r>
      <w:r w:rsidR="008B3FAF" w:rsidRPr="00A7793F">
        <w:rPr>
          <w:rFonts w:ascii="Arial" w:hAnsi="Arial" w:cs="Arial"/>
          <w:sz w:val="20"/>
          <w:szCs w:val="20"/>
          <w:lang w:val="en-US"/>
        </w:rPr>
        <w:t>)</w:t>
      </w:r>
      <w:r w:rsidRPr="00A7793F">
        <w:rPr>
          <w:rFonts w:ascii="Arial" w:hAnsi="Arial" w:cs="Arial"/>
          <w:sz w:val="20"/>
          <w:szCs w:val="20"/>
          <w:lang w:val="en-US"/>
        </w:rPr>
        <w:t xml:space="preserve"> and 1.3 (</w:t>
      </w:r>
      <w:r w:rsidR="0087589C">
        <w:rPr>
          <w:rFonts w:ascii="Arial" w:hAnsi="Arial" w:cs="Arial"/>
          <w:sz w:val="20"/>
          <w:szCs w:val="20"/>
          <w:lang w:val="en-US"/>
        </w:rPr>
        <w:t>IQR</w:t>
      </w:r>
      <w:r w:rsidR="00652ECB">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 xml:space="preserve">0.9-1.6) </w:t>
      </w:r>
      <w:proofErr w:type="spellStart"/>
      <w:r w:rsidR="006F1BA2">
        <w:rPr>
          <w:rFonts w:ascii="Arial" w:hAnsi="Arial" w:cs="Arial"/>
          <w:sz w:val="20"/>
          <w:szCs w:val="20"/>
          <w:lang w:val="en-US"/>
        </w:rPr>
        <w:t>mmol</w:t>
      </w:r>
      <w:proofErr w:type="spellEnd"/>
      <w:r w:rsidR="006F1BA2">
        <w:rPr>
          <w:rFonts w:ascii="Arial" w:hAnsi="Arial" w:cs="Arial"/>
          <w:sz w:val="20"/>
          <w:szCs w:val="20"/>
          <w:lang w:val="en-US"/>
        </w:rPr>
        <w:t>/l</w:t>
      </w:r>
      <w:r w:rsidRPr="00A7793F">
        <w:rPr>
          <w:rFonts w:ascii="Arial" w:hAnsi="Arial" w:cs="Arial"/>
          <w:sz w:val="20"/>
          <w:szCs w:val="20"/>
          <w:lang w:val="en-US"/>
        </w:rPr>
        <w:t xml:space="preserve"> at day 7 </w:t>
      </w:r>
      <w:r w:rsidR="008B3FAF" w:rsidRPr="00A7793F">
        <w:rPr>
          <w:rFonts w:ascii="Arial" w:hAnsi="Arial" w:cs="Arial"/>
          <w:sz w:val="20"/>
          <w:szCs w:val="20"/>
          <w:lang w:val="en-US"/>
        </w:rPr>
        <w:t xml:space="preserve">(n= </w:t>
      </w:r>
      <w:r w:rsidRPr="00A7793F">
        <w:rPr>
          <w:rFonts w:ascii="Arial" w:hAnsi="Arial" w:cs="Arial"/>
          <w:sz w:val="20"/>
          <w:szCs w:val="20"/>
          <w:lang w:val="en-US"/>
        </w:rPr>
        <w:t>34 patients</w:t>
      </w:r>
      <w:r w:rsidR="008B3FAF" w:rsidRPr="00A7793F">
        <w:rPr>
          <w:rFonts w:ascii="Arial" w:hAnsi="Arial" w:cs="Arial"/>
          <w:sz w:val="20"/>
          <w:szCs w:val="20"/>
          <w:lang w:val="en-US"/>
        </w:rPr>
        <w:t>)</w:t>
      </w:r>
      <w:r w:rsidRPr="00A7793F">
        <w:rPr>
          <w:rFonts w:ascii="Arial" w:hAnsi="Arial" w:cs="Arial"/>
          <w:sz w:val="20"/>
          <w:szCs w:val="20"/>
          <w:lang w:val="en-US"/>
        </w:rPr>
        <w:t xml:space="preserve">. </w:t>
      </w:r>
      <w:r w:rsidR="00265BCB" w:rsidRPr="00F41C66">
        <w:rPr>
          <w:rFonts w:ascii="Arial" w:hAnsi="Arial" w:cs="Arial"/>
          <w:color w:val="FF0000"/>
          <w:sz w:val="20"/>
          <w:szCs w:val="20"/>
          <w:lang w:val="en-GB"/>
        </w:rPr>
        <w:t>In our sample, 39 (65%) of the patients have received vasopressors during study period.</w:t>
      </w:r>
      <w:r w:rsidR="00265BCB" w:rsidRPr="008C59D4">
        <w:rPr>
          <w:rFonts w:ascii="Arial" w:hAnsi="Arial" w:cs="Arial"/>
          <w:color w:val="FF0000"/>
          <w:lang w:val="en-GB"/>
        </w:rPr>
        <w:t xml:space="preserve"> </w:t>
      </w:r>
    </w:p>
    <w:p w14:paraId="596E6030" w14:textId="59DF0E92" w:rsidR="00445285" w:rsidRPr="00A7793F" w:rsidRDefault="008B3FAF"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Antibiotic therapy was empirically started in 53 patients (88.3%) while 7 (11.7%) received initial directed therapy according to </w:t>
      </w:r>
      <w:proofErr w:type="spellStart"/>
      <w:r w:rsidRPr="00A7793F">
        <w:rPr>
          <w:rFonts w:ascii="Arial" w:hAnsi="Arial" w:cs="Arial"/>
          <w:sz w:val="20"/>
          <w:szCs w:val="20"/>
          <w:lang w:val="en-US"/>
        </w:rPr>
        <w:t>antibiogram</w:t>
      </w:r>
      <w:proofErr w:type="spellEnd"/>
      <w:r w:rsidRPr="00A7793F">
        <w:rPr>
          <w:rFonts w:ascii="Arial" w:hAnsi="Arial" w:cs="Arial"/>
          <w:sz w:val="20"/>
          <w:szCs w:val="20"/>
          <w:lang w:val="en-US"/>
        </w:rPr>
        <w:t xml:space="preserve"> result.</w:t>
      </w:r>
      <w:r w:rsidR="00DD2D3B">
        <w:rPr>
          <w:rFonts w:ascii="Arial" w:hAnsi="Arial" w:cs="Arial"/>
          <w:sz w:val="20"/>
          <w:szCs w:val="20"/>
          <w:lang w:val="en-US"/>
        </w:rPr>
        <w:t xml:space="preserve"> </w:t>
      </w:r>
      <w:r w:rsidR="00445285" w:rsidRPr="00A7793F">
        <w:rPr>
          <w:rFonts w:ascii="Arial" w:hAnsi="Arial" w:cs="Arial"/>
          <w:sz w:val="20"/>
          <w:szCs w:val="20"/>
          <w:lang w:val="en-US"/>
        </w:rPr>
        <w:t xml:space="preserve">In our </w:t>
      </w:r>
      <w:r w:rsidRPr="00A7793F">
        <w:rPr>
          <w:rFonts w:ascii="Arial" w:hAnsi="Arial" w:cs="Arial"/>
          <w:sz w:val="20"/>
          <w:szCs w:val="20"/>
          <w:lang w:val="en-US"/>
        </w:rPr>
        <w:t>cohort</w:t>
      </w:r>
      <w:r w:rsidR="00445285" w:rsidRPr="00A7793F">
        <w:rPr>
          <w:rFonts w:ascii="Arial" w:hAnsi="Arial" w:cs="Arial"/>
          <w:sz w:val="20"/>
          <w:szCs w:val="20"/>
          <w:lang w:val="en-US"/>
        </w:rPr>
        <w:t xml:space="preserve">, </w:t>
      </w:r>
      <w:r w:rsidR="00154721">
        <w:rPr>
          <w:rFonts w:ascii="Arial" w:hAnsi="Arial" w:cs="Arial"/>
          <w:sz w:val="20"/>
          <w:szCs w:val="20"/>
          <w:lang w:val="en-US"/>
        </w:rPr>
        <w:t xml:space="preserve">initial antibiotic therapy was appropriated in </w:t>
      </w:r>
      <w:r w:rsidR="00CA3B73">
        <w:rPr>
          <w:rFonts w:ascii="Arial" w:hAnsi="Arial" w:cs="Arial"/>
          <w:sz w:val="20"/>
          <w:szCs w:val="20"/>
          <w:lang w:val="en-US"/>
        </w:rPr>
        <w:t>83.0</w:t>
      </w:r>
      <w:r w:rsidR="00154721">
        <w:rPr>
          <w:rFonts w:ascii="Arial" w:hAnsi="Arial" w:cs="Arial"/>
          <w:sz w:val="20"/>
          <w:szCs w:val="20"/>
          <w:lang w:val="en-US"/>
        </w:rPr>
        <w:t>%</w:t>
      </w:r>
      <w:r w:rsidR="009A3910">
        <w:rPr>
          <w:rFonts w:ascii="Arial" w:hAnsi="Arial" w:cs="Arial"/>
          <w:sz w:val="20"/>
          <w:szCs w:val="20"/>
          <w:lang w:val="en-US"/>
        </w:rPr>
        <w:t xml:space="preserve"> (n=39 patients)</w:t>
      </w:r>
      <w:r w:rsidR="00154721">
        <w:rPr>
          <w:rFonts w:ascii="Arial" w:hAnsi="Arial" w:cs="Arial"/>
          <w:sz w:val="20"/>
          <w:szCs w:val="20"/>
          <w:lang w:val="en-US"/>
        </w:rPr>
        <w:t xml:space="preserve"> of the patients and empirical </w:t>
      </w:r>
      <w:r w:rsidR="00445285" w:rsidRPr="00A7793F">
        <w:rPr>
          <w:rFonts w:ascii="Arial" w:hAnsi="Arial" w:cs="Arial"/>
          <w:sz w:val="20"/>
          <w:szCs w:val="20"/>
          <w:lang w:val="en-US"/>
        </w:rPr>
        <w:t xml:space="preserve">antibiotic therapy </w:t>
      </w:r>
      <w:r w:rsidRPr="00A7793F">
        <w:rPr>
          <w:rFonts w:ascii="Arial" w:hAnsi="Arial" w:cs="Arial"/>
          <w:sz w:val="20"/>
          <w:szCs w:val="20"/>
          <w:lang w:val="en-US"/>
        </w:rPr>
        <w:t>was appropriate</w:t>
      </w:r>
      <w:r w:rsidR="009A3910">
        <w:rPr>
          <w:rFonts w:ascii="Arial" w:hAnsi="Arial" w:cs="Arial"/>
          <w:sz w:val="20"/>
          <w:szCs w:val="20"/>
          <w:lang w:val="en-US"/>
        </w:rPr>
        <w:t>d</w:t>
      </w:r>
      <w:r w:rsidRPr="00A7793F">
        <w:rPr>
          <w:rFonts w:ascii="Arial" w:hAnsi="Arial" w:cs="Arial"/>
          <w:sz w:val="20"/>
          <w:szCs w:val="20"/>
          <w:lang w:val="en-US"/>
        </w:rPr>
        <w:t xml:space="preserve"> </w:t>
      </w:r>
      <w:r w:rsidR="006F1BA2">
        <w:rPr>
          <w:rFonts w:ascii="Arial" w:hAnsi="Arial" w:cs="Arial"/>
          <w:sz w:val="20"/>
          <w:szCs w:val="20"/>
          <w:lang w:val="en-US"/>
        </w:rPr>
        <w:t xml:space="preserve">in </w:t>
      </w:r>
      <w:r w:rsidR="00CA3B73">
        <w:rPr>
          <w:rFonts w:ascii="Arial" w:hAnsi="Arial" w:cs="Arial"/>
          <w:sz w:val="20"/>
          <w:szCs w:val="20"/>
          <w:lang w:val="en-US"/>
        </w:rPr>
        <w:t>80.0</w:t>
      </w:r>
      <w:r w:rsidR="006F1BA2">
        <w:rPr>
          <w:rFonts w:ascii="Arial" w:hAnsi="Arial" w:cs="Arial"/>
          <w:sz w:val="20"/>
          <w:szCs w:val="20"/>
          <w:lang w:val="en-US"/>
        </w:rPr>
        <w:t>%</w:t>
      </w:r>
      <w:r w:rsidR="009A3910">
        <w:rPr>
          <w:rFonts w:ascii="Arial" w:hAnsi="Arial" w:cs="Arial"/>
          <w:sz w:val="20"/>
          <w:szCs w:val="20"/>
          <w:lang w:val="en-US"/>
        </w:rPr>
        <w:t xml:space="preserve"> (n=32 patients)</w:t>
      </w:r>
      <w:r w:rsidR="006F1BA2">
        <w:rPr>
          <w:rFonts w:ascii="Arial" w:hAnsi="Arial" w:cs="Arial"/>
          <w:sz w:val="20"/>
          <w:szCs w:val="20"/>
          <w:lang w:val="en-US"/>
        </w:rPr>
        <w:t xml:space="preserve"> of the cases </w:t>
      </w:r>
      <w:r w:rsidR="00445285" w:rsidRPr="00A7793F">
        <w:rPr>
          <w:rFonts w:ascii="Arial" w:hAnsi="Arial" w:cs="Arial"/>
          <w:sz w:val="20"/>
          <w:szCs w:val="20"/>
          <w:lang w:val="en-US"/>
        </w:rPr>
        <w:t xml:space="preserve">according to microbiological </w:t>
      </w:r>
      <w:r w:rsidRPr="00A7793F">
        <w:rPr>
          <w:rFonts w:ascii="Arial" w:hAnsi="Arial" w:cs="Arial"/>
          <w:sz w:val="20"/>
          <w:szCs w:val="20"/>
          <w:lang w:val="en-US"/>
        </w:rPr>
        <w:t>data</w:t>
      </w:r>
      <w:r w:rsidR="00445285" w:rsidRPr="00A7793F">
        <w:rPr>
          <w:rFonts w:ascii="Arial" w:hAnsi="Arial" w:cs="Arial"/>
          <w:sz w:val="20"/>
          <w:szCs w:val="20"/>
          <w:lang w:val="en-US"/>
        </w:rPr>
        <w:t xml:space="preserve">.  </w:t>
      </w:r>
    </w:p>
    <w:p w14:paraId="7A6CF743" w14:textId="37A3F00A" w:rsidR="00445285" w:rsidRPr="00A7793F" w:rsidRDefault="00445285"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The median overall antibiotic therapy duration was 9</w:t>
      </w:r>
      <w:r w:rsidR="00244E21" w:rsidRPr="00A7793F">
        <w:rPr>
          <w:rFonts w:ascii="Arial" w:hAnsi="Arial" w:cs="Arial"/>
          <w:sz w:val="20"/>
          <w:szCs w:val="20"/>
          <w:lang w:val="en-US"/>
        </w:rPr>
        <w:t>.0</w:t>
      </w:r>
      <w:r w:rsidRPr="00A7793F">
        <w:rPr>
          <w:rFonts w:ascii="Arial" w:hAnsi="Arial" w:cs="Arial"/>
          <w:sz w:val="20"/>
          <w:szCs w:val="20"/>
          <w:lang w:val="en-US"/>
        </w:rPr>
        <w:t xml:space="preserve"> (</w:t>
      </w:r>
      <w:r w:rsidR="0087589C">
        <w:rPr>
          <w:rFonts w:ascii="Arial" w:hAnsi="Arial" w:cs="Arial"/>
          <w:sz w:val="20"/>
          <w:szCs w:val="20"/>
          <w:lang w:val="en-US"/>
        </w:rPr>
        <w:t>IQR</w:t>
      </w:r>
      <w:r w:rsidR="00603C83">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7</w:t>
      </w:r>
      <w:r w:rsidR="00876F1B">
        <w:rPr>
          <w:rFonts w:ascii="Arial" w:hAnsi="Arial" w:cs="Arial"/>
          <w:sz w:val="20"/>
          <w:szCs w:val="20"/>
          <w:lang w:val="en-US"/>
        </w:rPr>
        <w:t>.0</w:t>
      </w:r>
      <w:r w:rsidRPr="00A7793F">
        <w:rPr>
          <w:rFonts w:ascii="Arial" w:hAnsi="Arial" w:cs="Arial"/>
          <w:sz w:val="20"/>
          <w:szCs w:val="20"/>
          <w:lang w:val="en-US"/>
        </w:rPr>
        <w:t>-14</w:t>
      </w:r>
      <w:r w:rsidR="00876F1B">
        <w:rPr>
          <w:rFonts w:ascii="Arial" w:hAnsi="Arial" w:cs="Arial"/>
          <w:sz w:val="20"/>
          <w:szCs w:val="20"/>
          <w:lang w:val="en-US"/>
        </w:rPr>
        <w:t>.0</w:t>
      </w:r>
      <w:r w:rsidRPr="00A7793F">
        <w:rPr>
          <w:rFonts w:ascii="Arial" w:hAnsi="Arial" w:cs="Arial"/>
          <w:sz w:val="20"/>
          <w:szCs w:val="20"/>
          <w:lang w:val="en-US"/>
        </w:rPr>
        <w:t xml:space="preserve">) days and </w:t>
      </w:r>
      <w:r w:rsidR="008B3FAF" w:rsidRPr="00A7793F">
        <w:rPr>
          <w:rFonts w:ascii="Arial" w:hAnsi="Arial" w:cs="Arial"/>
          <w:sz w:val="20"/>
          <w:szCs w:val="20"/>
          <w:lang w:val="en-US"/>
        </w:rPr>
        <w:t>while median</w:t>
      </w:r>
      <w:r w:rsidRPr="00A7793F">
        <w:rPr>
          <w:rFonts w:ascii="Arial" w:hAnsi="Arial" w:cs="Arial"/>
          <w:sz w:val="20"/>
          <w:szCs w:val="20"/>
          <w:lang w:val="en-US"/>
        </w:rPr>
        <w:t xml:space="preserve"> appropriate antibiotic therapy duration was 10</w:t>
      </w:r>
      <w:r w:rsidR="00244E21" w:rsidRPr="00A7793F">
        <w:rPr>
          <w:rFonts w:ascii="Arial" w:hAnsi="Arial" w:cs="Arial"/>
          <w:sz w:val="20"/>
          <w:szCs w:val="20"/>
          <w:lang w:val="en-US"/>
        </w:rPr>
        <w:t>.0</w:t>
      </w:r>
      <w:r w:rsidRPr="00A7793F">
        <w:rPr>
          <w:rFonts w:ascii="Arial" w:hAnsi="Arial" w:cs="Arial"/>
          <w:sz w:val="20"/>
          <w:szCs w:val="20"/>
          <w:lang w:val="en-US"/>
        </w:rPr>
        <w:t xml:space="preserve"> (</w:t>
      </w:r>
      <w:r w:rsidR="0087589C">
        <w:rPr>
          <w:rFonts w:ascii="Arial" w:hAnsi="Arial" w:cs="Arial"/>
          <w:sz w:val="20"/>
          <w:szCs w:val="20"/>
          <w:lang w:val="en-US"/>
        </w:rPr>
        <w:t>IQR</w:t>
      </w:r>
      <w:r w:rsidR="00603C83">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8</w:t>
      </w:r>
      <w:r w:rsidR="00876F1B">
        <w:rPr>
          <w:rFonts w:ascii="Arial" w:hAnsi="Arial" w:cs="Arial"/>
          <w:sz w:val="20"/>
          <w:szCs w:val="20"/>
          <w:lang w:val="en-US"/>
        </w:rPr>
        <w:t>.0</w:t>
      </w:r>
      <w:r w:rsidRPr="00A7793F">
        <w:rPr>
          <w:rFonts w:ascii="Arial" w:hAnsi="Arial" w:cs="Arial"/>
          <w:sz w:val="20"/>
          <w:szCs w:val="20"/>
          <w:lang w:val="en-US"/>
        </w:rPr>
        <w:t>-14</w:t>
      </w:r>
      <w:r w:rsidR="00876F1B">
        <w:rPr>
          <w:rFonts w:ascii="Arial" w:hAnsi="Arial" w:cs="Arial"/>
          <w:sz w:val="20"/>
          <w:szCs w:val="20"/>
          <w:lang w:val="en-US"/>
        </w:rPr>
        <w:t>.0</w:t>
      </w:r>
      <w:r w:rsidRPr="00A7793F">
        <w:rPr>
          <w:rFonts w:ascii="Arial" w:hAnsi="Arial" w:cs="Arial"/>
          <w:sz w:val="20"/>
          <w:szCs w:val="20"/>
          <w:lang w:val="en-US"/>
        </w:rPr>
        <w:t xml:space="preserve">) days. </w:t>
      </w:r>
      <w:r w:rsidR="008B3FAF" w:rsidRPr="00A7793F">
        <w:rPr>
          <w:rFonts w:ascii="Arial" w:hAnsi="Arial" w:cs="Arial"/>
          <w:sz w:val="20"/>
          <w:szCs w:val="20"/>
          <w:lang w:val="en-US"/>
        </w:rPr>
        <w:t xml:space="preserve">Median ICU and hospital length of stay were </w:t>
      </w:r>
      <w:r w:rsidRPr="00A7793F">
        <w:rPr>
          <w:rFonts w:ascii="Arial" w:hAnsi="Arial" w:cs="Arial"/>
          <w:sz w:val="20"/>
          <w:szCs w:val="20"/>
          <w:lang w:val="en-US"/>
        </w:rPr>
        <w:t>11.5 (</w:t>
      </w:r>
      <w:r w:rsidR="0087589C">
        <w:rPr>
          <w:rFonts w:ascii="Arial" w:hAnsi="Arial" w:cs="Arial"/>
          <w:sz w:val="20"/>
          <w:szCs w:val="20"/>
          <w:lang w:val="en-US"/>
        </w:rPr>
        <w:t>IQR</w:t>
      </w:r>
      <w:r w:rsidR="00603C83">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6.3-21.8) and 26.5 (</w:t>
      </w:r>
      <w:r w:rsidR="0087589C">
        <w:rPr>
          <w:rFonts w:ascii="Arial" w:hAnsi="Arial" w:cs="Arial"/>
          <w:sz w:val="20"/>
          <w:szCs w:val="20"/>
          <w:lang w:val="en-US"/>
        </w:rPr>
        <w:t>IQR</w:t>
      </w:r>
      <w:r w:rsidR="00603C83">
        <w:rPr>
          <w:rFonts w:ascii="Arial" w:hAnsi="Arial" w:cs="Arial"/>
          <w:sz w:val="20"/>
          <w:szCs w:val="20"/>
          <w:lang w:val="en-US"/>
        </w:rPr>
        <w:t>,</w:t>
      </w:r>
      <w:r w:rsidR="0087589C" w:rsidRPr="00A7793F">
        <w:rPr>
          <w:rFonts w:ascii="Arial" w:hAnsi="Arial" w:cs="Arial"/>
          <w:sz w:val="20"/>
          <w:szCs w:val="20"/>
          <w:lang w:val="en-US"/>
        </w:rPr>
        <w:t xml:space="preserve"> </w:t>
      </w:r>
      <w:r w:rsidRPr="00A7793F">
        <w:rPr>
          <w:rFonts w:ascii="Arial" w:hAnsi="Arial" w:cs="Arial"/>
          <w:sz w:val="20"/>
          <w:szCs w:val="20"/>
          <w:lang w:val="en-US"/>
        </w:rPr>
        <w:t>14.3-43.0) days</w:t>
      </w:r>
      <w:r w:rsidR="008B3FAF" w:rsidRPr="00A7793F">
        <w:rPr>
          <w:rFonts w:ascii="Arial" w:hAnsi="Arial" w:cs="Arial"/>
          <w:sz w:val="20"/>
          <w:szCs w:val="20"/>
          <w:lang w:val="en-US"/>
        </w:rPr>
        <w:t>, respectively</w:t>
      </w:r>
      <w:r w:rsidRPr="00A7793F">
        <w:rPr>
          <w:rFonts w:ascii="Arial" w:hAnsi="Arial" w:cs="Arial"/>
          <w:sz w:val="20"/>
          <w:szCs w:val="20"/>
          <w:lang w:val="en-US"/>
        </w:rPr>
        <w:t>.</w:t>
      </w:r>
    </w:p>
    <w:p w14:paraId="4156BFC6" w14:textId="4D29A5DD" w:rsidR="00445285" w:rsidRPr="00A7793F" w:rsidRDefault="00445285"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ICU </w:t>
      </w:r>
      <w:r w:rsidR="008B3FAF" w:rsidRPr="00A7793F">
        <w:rPr>
          <w:rFonts w:ascii="Arial" w:hAnsi="Arial" w:cs="Arial"/>
          <w:sz w:val="20"/>
          <w:szCs w:val="20"/>
          <w:lang w:val="en-US"/>
        </w:rPr>
        <w:t xml:space="preserve">mortality was </w:t>
      </w:r>
      <w:r w:rsidR="00F44017" w:rsidRPr="00A7793F">
        <w:rPr>
          <w:rFonts w:ascii="Arial" w:hAnsi="Arial" w:cs="Arial"/>
          <w:sz w:val="20"/>
          <w:szCs w:val="20"/>
          <w:lang w:val="en-US"/>
        </w:rPr>
        <w:t xml:space="preserve">8.3% (n=5 patients) </w:t>
      </w:r>
      <w:r w:rsidRPr="00A7793F">
        <w:rPr>
          <w:rFonts w:ascii="Arial" w:hAnsi="Arial" w:cs="Arial"/>
          <w:sz w:val="20"/>
          <w:szCs w:val="20"/>
          <w:lang w:val="en-US"/>
        </w:rPr>
        <w:t xml:space="preserve">and 12 (20%) died during hospitalization. None of the patients died </w:t>
      </w:r>
      <w:r w:rsidR="00F44017" w:rsidRPr="00A7793F">
        <w:rPr>
          <w:rFonts w:ascii="Arial" w:hAnsi="Arial" w:cs="Arial"/>
          <w:sz w:val="20"/>
          <w:szCs w:val="20"/>
          <w:lang w:val="en-US"/>
        </w:rPr>
        <w:t xml:space="preserve">in the first </w:t>
      </w:r>
      <w:r w:rsidRPr="00A7793F">
        <w:rPr>
          <w:rFonts w:ascii="Arial" w:hAnsi="Arial" w:cs="Arial"/>
          <w:sz w:val="20"/>
          <w:szCs w:val="20"/>
          <w:lang w:val="en-US"/>
        </w:rPr>
        <w:t xml:space="preserve">8 days after </w:t>
      </w:r>
      <w:r w:rsidR="00B50A26">
        <w:rPr>
          <w:rFonts w:ascii="Arial" w:hAnsi="Arial" w:cs="Arial"/>
          <w:sz w:val="20"/>
          <w:szCs w:val="20"/>
          <w:lang w:val="en-US"/>
        </w:rPr>
        <w:t xml:space="preserve">ICU </w:t>
      </w:r>
      <w:r w:rsidRPr="00A7793F">
        <w:rPr>
          <w:rFonts w:ascii="Arial" w:hAnsi="Arial" w:cs="Arial"/>
          <w:sz w:val="20"/>
          <w:szCs w:val="20"/>
          <w:lang w:val="en-US"/>
        </w:rPr>
        <w:t>admission. A total of 8 (13.3%) patients died 28 days after admission</w:t>
      </w:r>
      <w:r w:rsidR="00F44017" w:rsidRPr="00A7793F">
        <w:rPr>
          <w:rFonts w:ascii="Arial" w:hAnsi="Arial" w:cs="Arial"/>
          <w:sz w:val="20"/>
          <w:szCs w:val="20"/>
          <w:lang w:val="en-US"/>
        </w:rPr>
        <w:t xml:space="preserve">. At 6 months, mortality was 31.7% (n=19 patients) while after one year mortality rate (n=31 patients) was </w:t>
      </w:r>
      <w:r w:rsidR="00383B67" w:rsidRPr="00A7793F">
        <w:rPr>
          <w:rFonts w:ascii="Arial" w:hAnsi="Arial" w:cs="Arial"/>
          <w:sz w:val="20"/>
          <w:szCs w:val="20"/>
          <w:lang w:val="en-US"/>
        </w:rPr>
        <w:t>51.7%</w:t>
      </w:r>
      <w:r w:rsidR="00F44017" w:rsidRPr="00A7793F">
        <w:rPr>
          <w:rFonts w:ascii="Arial" w:hAnsi="Arial" w:cs="Arial"/>
          <w:sz w:val="20"/>
          <w:szCs w:val="20"/>
          <w:lang w:val="en-US"/>
        </w:rPr>
        <w:t>.</w:t>
      </w:r>
      <w:r w:rsidRPr="00A7793F">
        <w:rPr>
          <w:rFonts w:ascii="Arial" w:hAnsi="Arial" w:cs="Arial"/>
          <w:sz w:val="20"/>
          <w:szCs w:val="20"/>
          <w:lang w:val="en-US"/>
        </w:rPr>
        <w:t xml:space="preserve"> </w:t>
      </w:r>
    </w:p>
    <w:p w14:paraId="3807E147" w14:textId="5D3EEE19" w:rsidR="00445285" w:rsidRDefault="00445285"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lastRenderedPageBreak/>
        <w:t xml:space="preserve">CRP </w:t>
      </w:r>
      <w:r w:rsidR="005F4D1D" w:rsidRPr="00A7793F">
        <w:rPr>
          <w:rFonts w:ascii="Arial" w:hAnsi="Arial" w:cs="Arial"/>
          <w:sz w:val="20"/>
          <w:szCs w:val="20"/>
          <w:lang w:val="en-US"/>
        </w:rPr>
        <w:t xml:space="preserve">serum levels were recorded </w:t>
      </w:r>
      <w:r w:rsidRPr="00A7793F">
        <w:rPr>
          <w:rFonts w:ascii="Arial" w:hAnsi="Arial" w:cs="Arial"/>
          <w:sz w:val="20"/>
          <w:szCs w:val="20"/>
          <w:lang w:val="en-US"/>
        </w:rPr>
        <w:t xml:space="preserve">in all patients at days 0, 4 and 5. In days 1, 2, 3 and 7 we obtained CRP values in 58 patients. CRP </w:t>
      </w:r>
      <w:r w:rsidR="005F4D1D" w:rsidRPr="00A7793F">
        <w:rPr>
          <w:rFonts w:ascii="Arial" w:hAnsi="Arial" w:cs="Arial"/>
          <w:sz w:val="20"/>
          <w:szCs w:val="20"/>
          <w:lang w:val="en-US"/>
        </w:rPr>
        <w:t>serum level</w:t>
      </w:r>
      <w:r w:rsidR="00B50A26">
        <w:rPr>
          <w:rFonts w:ascii="Arial" w:hAnsi="Arial" w:cs="Arial"/>
          <w:sz w:val="20"/>
          <w:szCs w:val="20"/>
          <w:lang w:val="en-US"/>
        </w:rPr>
        <w:t>s</w:t>
      </w:r>
      <w:r w:rsidR="005F4D1D" w:rsidRPr="00A7793F">
        <w:rPr>
          <w:rFonts w:ascii="Arial" w:hAnsi="Arial" w:cs="Arial"/>
          <w:sz w:val="20"/>
          <w:szCs w:val="20"/>
          <w:lang w:val="en-US"/>
        </w:rPr>
        <w:t xml:space="preserve"> were missing in 4 patients</w:t>
      </w:r>
      <w:r w:rsidR="00603C83" w:rsidRPr="00603C83">
        <w:rPr>
          <w:rFonts w:ascii="Arial" w:hAnsi="Arial" w:cs="Arial"/>
          <w:sz w:val="20"/>
          <w:szCs w:val="20"/>
          <w:lang w:val="en-US"/>
        </w:rPr>
        <w:t xml:space="preserve"> </w:t>
      </w:r>
      <w:r w:rsidR="00603C83">
        <w:rPr>
          <w:rFonts w:ascii="Arial" w:hAnsi="Arial" w:cs="Arial"/>
          <w:sz w:val="20"/>
          <w:szCs w:val="20"/>
          <w:lang w:val="en-US"/>
        </w:rPr>
        <w:t xml:space="preserve">at </w:t>
      </w:r>
      <w:r w:rsidR="00603C83" w:rsidRPr="00A7793F">
        <w:rPr>
          <w:rFonts w:ascii="Arial" w:hAnsi="Arial" w:cs="Arial"/>
          <w:sz w:val="20"/>
          <w:szCs w:val="20"/>
          <w:lang w:val="en-US"/>
        </w:rPr>
        <w:t>day 6</w:t>
      </w:r>
      <w:r w:rsidRPr="00A7793F">
        <w:rPr>
          <w:rFonts w:ascii="Arial" w:hAnsi="Arial" w:cs="Arial"/>
          <w:sz w:val="20"/>
          <w:szCs w:val="20"/>
          <w:lang w:val="en-US"/>
        </w:rPr>
        <w:t>.</w:t>
      </w:r>
    </w:p>
    <w:p w14:paraId="15B8AEF3" w14:textId="3728E415" w:rsidR="006B6954" w:rsidRPr="00AA2BEB"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6530AE">
        <w:rPr>
          <w:rFonts w:ascii="Arial" w:hAnsi="Arial" w:cs="Arial"/>
          <w:color w:val="222222"/>
          <w:sz w:val="20"/>
          <w:szCs w:val="20"/>
          <w:lang w:val="en-GB"/>
        </w:rPr>
        <w:t>“</w:t>
      </w:r>
      <w:r>
        <w:rPr>
          <w:rFonts w:ascii="Arial" w:hAnsi="Arial" w:cs="Arial"/>
          <w:color w:val="222222"/>
          <w:sz w:val="20"/>
          <w:szCs w:val="20"/>
          <w:lang w:val="en-GB"/>
        </w:rPr>
        <w:t>INSERIR FIGURA 1</w:t>
      </w:r>
      <w:r w:rsidRPr="006530AE">
        <w:rPr>
          <w:rFonts w:ascii="Arial" w:hAnsi="Arial" w:cs="Arial"/>
          <w:color w:val="222222"/>
          <w:sz w:val="20"/>
          <w:szCs w:val="20"/>
          <w:lang w:val="en-GB"/>
        </w:rPr>
        <w:t xml:space="preserve"> AQUI”</w:t>
      </w:r>
    </w:p>
    <w:p w14:paraId="215A2C2C" w14:textId="006B9514" w:rsidR="00445285" w:rsidRPr="00A7793F" w:rsidRDefault="00562364"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CRP time-dependent evolution </w:t>
      </w:r>
      <w:r>
        <w:rPr>
          <w:rFonts w:ascii="Arial" w:hAnsi="Arial" w:cs="Arial"/>
          <w:sz w:val="20"/>
          <w:szCs w:val="20"/>
          <w:lang w:val="en-US"/>
        </w:rPr>
        <w:t>p</w:t>
      </w:r>
      <w:r w:rsidR="00445285" w:rsidRPr="00A7793F">
        <w:rPr>
          <w:rFonts w:ascii="Arial" w:hAnsi="Arial" w:cs="Arial"/>
          <w:sz w:val="20"/>
          <w:szCs w:val="20"/>
          <w:lang w:val="en-US"/>
        </w:rPr>
        <w:t>atterns in response to</w:t>
      </w:r>
      <w:r w:rsidR="009F1862">
        <w:rPr>
          <w:rFonts w:ascii="Arial" w:hAnsi="Arial" w:cs="Arial"/>
          <w:sz w:val="20"/>
          <w:szCs w:val="20"/>
          <w:lang w:val="en-US"/>
        </w:rPr>
        <w:t xml:space="preserve"> initial</w:t>
      </w:r>
      <w:r w:rsidR="00445285" w:rsidRPr="00A7793F">
        <w:rPr>
          <w:rFonts w:ascii="Arial" w:hAnsi="Arial" w:cs="Arial"/>
          <w:sz w:val="20"/>
          <w:szCs w:val="20"/>
          <w:lang w:val="en-US"/>
        </w:rPr>
        <w:t xml:space="preserve"> antibiotic therapy</w:t>
      </w:r>
      <w:r w:rsidR="004F58F5" w:rsidRPr="00A7793F">
        <w:rPr>
          <w:rFonts w:ascii="Arial" w:hAnsi="Arial" w:cs="Arial"/>
          <w:sz w:val="20"/>
          <w:szCs w:val="20"/>
          <w:lang w:val="en-US"/>
        </w:rPr>
        <w:t xml:space="preserve"> are shown in fig.</w:t>
      </w:r>
      <w:r w:rsidR="00445285" w:rsidRPr="00A7793F">
        <w:rPr>
          <w:rFonts w:ascii="Arial" w:hAnsi="Arial" w:cs="Arial"/>
          <w:sz w:val="20"/>
          <w:szCs w:val="20"/>
          <w:lang w:val="en-US"/>
        </w:rPr>
        <w:t xml:space="preserve"> 1 with median tendency line by </w:t>
      </w:r>
      <w:r w:rsidR="00C2441B">
        <w:rPr>
          <w:rFonts w:ascii="Arial" w:hAnsi="Arial" w:cs="Arial"/>
          <w:sz w:val="20"/>
          <w:szCs w:val="20"/>
          <w:lang w:val="en-US"/>
        </w:rPr>
        <w:t xml:space="preserve">CRP </w:t>
      </w:r>
      <w:r w:rsidR="00445285" w:rsidRPr="00A7793F">
        <w:rPr>
          <w:rFonts w:ascii="Arial" w:hAnsi="Arial" w:cs="Arial"/>
          <w:sz w:val="20"/>
          <w:szCs w:val="20"/>
          <w:lang w:val="en-US"/>
        </w:rPr>
        <w:t>kinetic</w:t>
      </w:r>
      <w:r w:rsidR="00B50A26">
        <w:rPr>
          <w:rFonts w:ascii="Arial" w:hAnsi="Arial" w:cs="Arial"/>
          <w:sz w:val="20"/>
          <w:szCs w:val="20"/>
          <w:lang w:val="en-US"/>
        </w:rPr>
        <w:t>s</w:t>
      </w:r>
      <w:r w:rsidR="00445285" w:rsidRPr="00A7793F">
        <w:rPr>
          <w:rFonts w:ascii="Arial" w:hAnsi="Arial" w:cs="Arial"/>
          <w:sz w:val="20"/>
          <w:szCs w:val="20"/>
          <w:lang w:val="en-US"/>
        </w:rPr>
        <w:t xml:space="preserve"> groups of the </w:t>
      </w:r>
      <w:r w:rsidR="00B50A26">
        <w:rPr>
          <w:rFonts w:ascii="Arial" w:hAnsi="Arial" w:cs="Arial"/>
          <w:sz w:val="20"/>
          <w:szCs w:val="20"/>
          <w:lang w:val="en-US"/>
        </w:rPr>
        <w:t>all</w:t>
      </w:r>
      <w:r w:rsidR="00B50A26" w:rsidRPr="00A7793F">
        <w:rPr>
          <w:rFonts w:ascii="Arial" w:hAnsi="Arial" w:cs="Arial"/>
          <w:sz w:val="20"/>
          <w:szCs w:val="20"/>
          <w:lang w:val="en-US"/>
        </w:rPr>
        <w:t xml:space="preserve"> </w:t>
      </w:r>
      <w:r w:rsidR="008919E9" w:rsidRPr="00A7793F">
        <w:rPr>
          <w:rFonts w:ascii="Arial" w:hAnsi="Arial" w:cs="Arial"/>
          <w:sz w:val="20"/>
          <w:szCs w:val="20"/>
          <w:lang w:val="en-US"/>
        </w:rPr>
        <w:t>cohort</w:t>
      </w:r>
      <w:r w:rsidR="00445285" w:rsidRPr="00A7793F">
        <w:rPr>
          <w:rFonts w:ascii="Arial" w:hAnsi="Arial" w:cs="Arial"/>
          <w:sz w:val="20"/>
          <w:szCs w:val="20"/>
          <w:lang w:val="en-US"/>
        </w:rPr>
        <w:t xml:space="preserve">. Based on the </w:t>
      </w:r>
      <w:r w:rsidR="00BB6AA4">
        <w:rPr>
          <w:rFonts w:ascii="Arial" w:hAnsi="Arial" w:cs="Arial"/>
          <w:sz w:val="20"/>
          <w:szCs w:val="20"/>
          <w:lang w:val="en-US"/>
        </w:rPr>
        <w:t>criteria</w:t>
      </w:r>
      <w:r w:rsidR="00BB6AA4" w:rsidRPr="00A7793F">
        <w:rPr>
          <w:rFonts w:ascii="Arial" w:hAnsi="Arial" w:cs="Arial"/>
          <w:sz w:val="20"/>
          <w:szCs w:val="20"/>
          <w:lang w:val="en-US"/>
        </w:rPr>
        <w:t xml:space="preserve"> </w:t>
      </w:r>
      <w:r w:rsidR="00445285" w:rsidRPr="00A7793F">
        <w:rPr>
          <w:rFonts w:ascii="Arial" w:hAnsi="Arial" w:cs="Arial"/>
          <w:sz w:val="20"/>
          <w:szCs w:val="20"/>
          <w:lang w:val="en-US"/>
        </w:rPr>
        <w:t>previously defined we have obtained three</w:t>
      </w:r>
      <w:r w:rsidR="00BB6AA4">
        <w:rPr>
          <w:rFonts w:ascii="Arial" w:hAnsi="Arial" w:cs="Arial"/>
          <w:sz w:val="20"/>
          <w:szCs w:val="20"/>
          <w:lang w:val="en-US"/>
        </w:rPr>
        <w:t xml:space="preserve"> CRP</w:t>
      </w:r>
      <w:r w:rsidR="00445285" w:rsidRPr="00A7793F">
        <w:rPr>
          <w:rFonts w:ascii="Arial" w:hAnsi="Arial" w:cs="Arial"/>
          <w:sz w:val="20"/>
          <w:szCs w:val="20"/>
          <w:lang w:val="en-US"/>
        </w:rPr>
        <w:t xml:space="preserve"> </w:t>
      </w:r>
      <w:r w:rsidR="00BB6AA4" w:rsidRPr="00A7793F">
        <w:rPr>
          <w:rFonts w:ascii="Arial" w:hAnsi="Arial" w:cs="Arial"/>
          <w:sz w:val="20"/>
          <w:szCs w:val="20"/>
          <w:lang w:val="en-US"/>
        </w:rPr>
        <w:t>kinetic group</w:t>
      </w:r>
      <w:r w:rsidR="000438CB">
        <w:rPr>
          <w:rFonts w:ascii="Arial" w:hAnsi="Arial" w:cs="Arial"/>
          <w:sz w:val="20"/>
          <w:szCs w:val="20"/>
          <w:lang w:val="en-US"/>
        </w:rPr>
        <w:t>s</w:t>
      </w:r>
      <w:r w:rsidR="00BB6AA4" w:rsidRPr="00A7793F">
        <w:rPr>
          <w:rFonts w:ascii="Arial" w:hAnsi="Arial" w:cs="Arial"/>
          <w:sz w:val="20"/>
          <w:szCs w:val="20"/>
          <w:lang w:val="en-US"/>
        </w:rPr>
        <w:t xml:space="preserve"> </w:t>
      </w:r>
      <w:r w:rsidR="00445285" w:rsidRPr="00A7793F">
        <w:rPr>
          <w:rFonts w:ascii="Arial" w:hAnsi="Arial" w:cs="Arial"/>
          <w:sz w:val="20"/>
          <w:szCs w:val="20"/>
          <w:lang w:val="en-US"/>
        </w:rPr>
        <w:t>in our sample: fast response</w:t>
      </w:r>
      <w:r w:rsidR="008919E9" w:rsidRPr="00A7793F">
        <w:rPr>
          <w:rFonts w:ascii="Arial" w:hAnsi="Arial" w:cs="Arial"/>
          <w:sz w:val="20"/>
          <w:szCs w:val="20"/>
          <w:lang w:val="en-US"/>
        </w:rPr>
        <w:t xml:space="preserve"> (FR)</w:t>
      </w:r>
      <w:r w:rsidR="00445285" w:rsidRPr="00A7793F">
        <w:rPr>
          <w:rFonts w:ascii="Arial" w:hAnsi="Arial" w:cs="Arial"/>
          <w:sz w:val="20"/>
          <w:szCs w:val="20"/>
          <w:lang w:val="en-US"/>
        </w:rPr>
        <w:t>, delayed</w:t>
      </w:r>
      <w:r w:rsidR="00E101F5" w:rsidRPr="00A7793F">
        <w:rPr>
          <w:rFonts w:ascii="Arial" w:hAnsi="Arial" w:cs="Arial"/>
          <w:sz w:val="20"/>
          <w:szCs w:val="20"/>
          <w:lang w:val="en-US"/>
        </w:rPr>
        <w:t xml:space="preserve"> </w:t>
      </w:r>
      <w:r w:rsidR="008919E9" w:rsidRPr="00A7793F">
        <w:rPr>
          <w:rFonts w:ascii="Arial" w:hAnsi="Arial" w:cs="Arial"/>
          <w:sz w:val="20"/>
          <w:szCs w:val="20"/>
          <w:lang w:val="en-US"/>
        </w:rPr>
        <w:t xml:space="preserve">but </w:t>
      </w:r>
      <w:r w:rsidR="00E101F5" w:rsidRPr="00A7793F">
        <w:rPr>
          <w:rFonts w:ascii="Arial" w:hAnsi="Arial" w:cs="Arial"/>
          <w:sz w:val="20"/>
          <w:szCs w:val="20"/>
          <w:lang w:val="en-US"/>
        </w:rPr>
        <w:t>fast</w:t>
      </w:r>
      <w:r w:rsidR="00445285" w:rsidRPr="00A7793F">
        <w:rPr>
          <w:rFonts w:ascii="Arial" w:hAnsi="Arial" w:cs="Arial"/>
          <w:sz w:val="20"/>
          <w:szCs w:val="20"/>
          <w:lang w:val="en-US"/>
        </w:rPr>
        <w:t xml:space="preserve"> response</w:t>
      </w:r>
      <w:r w:rsidR="008919E9" w:rsidRPr="00A7793F">
        <w:rPr>
          <w:rFonts w:ascii="Arial" w:hAnsi="Arial" w:cs="Arial"/>
          <w:sz w:val="20"/>
          <w:szCs w:val="20"/>
          <w:lang w:val="en-US"/>
        </w:rPr>
        <w:t xml:space="preserve"> (DFR)</w:t>
      </w:r>
      <w:r w:rsidR="00445285" w:rsidRPr="00A7793F">
        <w:rPr>
          <w:rFonts w:ascii="Arial" w:hAnsi="Arial" w:cs="Arial"/>
          <w:sz w:val="20"/>
          <w:szCs w:val="20"/>
          <w:lang w:val="en-US"/>
        </w:rPr>
        <w:t xml:space="preserve"> and delayed and slow response</w:t>
      </w:r>
      <w:r w:rsidR="008919E9" w:rsidRPr="00A7793F">
        <w:rPr>
          <w:rFonts w:ascii="Arial" w:hAnsi="Arial" w:cs="Arial"/>
          <w:sz w:val="20"/>
          <w:szCs w:val="20"/>
          <w:lang w:val="en-US"/>
        </w:rPr>
        <w:t xml:space="preserve"> (DSR)</w:t>
      </w:r>
      <w:r w:rsidR="00445285" w:rsidRPr="00A7793F">
        <w:rPr>
          <w:rFonts w:ascii="Arial" w:hAnsi="Arial" w:cs="Arial"/>
          <w:sz w:val="20"/>
          <w:szCs w:val="20"/>
          <w:lang w:val="en-US"/>
        </w:rPr>
        <w:t xml:space="preserve">. We have not found a biphasic response in our sample. </w:t>
      </w:r>
    </w:p>
    <w:p w14:paraId="1B5D637C" w14:textId="3699391F" w:rsidR="00445285" w:rsidRDefault="008919E9" w:rsidP="00A7793F">
      <w:pPr>
        <w:spacing w:after="0" w:line="480" w:lineRule="auto"/>
        <w:ind w:firstLine="426"/>
        <w:jc w:val="both"/>
        <w:rPr>
          <w:rFonts w:ascii="Arial" w:hAnsi="Arial" w:cs="Arial"/>
          <w:sz w:val="20"/>
          <w:szCs w:val="20"/>
          <w:lang w:val="en-US"/>
        </w:rPr>
      </w:pPr>
      <w:r w:rsidRPr="00265BCB">
        <w:rPr>
          <w:rFonts w:ascii="Arial" w:hAnsi="Arial" w:cs="Arial"/>
          <w:sz w:val="20"/>
          <w:szCs w:val="20"/>
          <w:lang w:val="en-US"/>
        </w:rPr>
        <w:t xml:space="preserve">Twelve patients </w:t>
      </w:r>
      <w:r w:rsidRPr="00A7793F">
        <w:rPr>
          <w:rFonts w:ascii="Arial" w:hAnsi="Arial" w:cs="Arial"/>
          <w:sz w:val="20"/>
          <w:szCs w:val="20"/>
          <w:lang w:val="en-US"/>
        </w:rPr>
        <w:t xml:space="preserve">(20%) presented a </w:t>
      </w:r>
      <w:r w:rsidR="00445285" w:rsidRPr="00A7793F">
        <w:rPr>
          <w:rFonts w:ascii="Arial" w:hAnsi="Arial" w:cs="Arial"/>
          <w:sz w:val="20"/>
          <w:szCs w:val="20"/>
          <w:lang w:val="en-US"/>
        </w:rPr>
        <w:t xml:space="preserve">FR with a median CRP concentration </w:t>
      </w:r>
      <w:proofErr w:type="gramStart"/>
      <w:r w:rsidR="00445285" w:rsidRPr="00A7793F">
        <w:rPr>
          <w:rFonts w:ascii="Arial" w:hAnsi="Arial" w:cs="Arial"/>
          <w:sz w:val="20"/>
          <w:szCs w:val="20"/>
          <w:lang w:val="en-US"/>
        </w:rPr>
        <w:t xml:space="preserve">of </w:t>
      </w:r>
      <w:r w:rsidR="00445285" w:rsidRPr="00A7793F">
        <w:rPr>
          <w:rFonts w:ascii="Arial" w:hAnsi="Arial" w:cs="Arial"/>
          <w:sz w:val="20"/>
          <w:szCs w:val="20"/>
          <w:lang w:val="en-GB"/>
        </w:rPr>
        <w:t>233.1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139.7-317.3) </w:t>
      </w:r>
      <w:r w:rsidR="00445285" w:rsidRPr="00A7793F">
        <w:rPr>
          <w:rFonts w:ascii="Arial" w:hAnsi="Arial" w:cs="Arial"/>
          <w:sz w:val="20"/>
          <w:szCs w:val="20"/>
          <w:lang w:val="en-US"/>
        </w:rPr>
        <w:t>mg/L</w:t>
      </w:r>
      <w:proofErr w:type="gramEnd"/>
      <w:r w:rsidR="00445285" w:rsidRPr="00A7793F">
        <w:rPr>
          <w:rFonts w:ascii="Arial" w:hAnsi="Arial" w:cs="Arial"/>
          <w:sz w:val="20"/>
          <w:szCs w:val="20"/>
          <w:lang w:val="en-US"/>
        </w:rPr>
        <w:t xml:space="preserve"> on day 0, of </w:t>
      </w:r>
      <w:r w:rsidR="00445285" w:rsidRPr="00A7793F">
        <w:rPr>
          <w:rFonts w:ascii="Arial" w:hAnsi="Arial" w:cs="Arial"/>
          <w:sz w:val="20"/>
          <w:szCs w:val="20"/>
          <w:lang w:val="en-GB"/>
        </w:rPr>
        <w:t>65.9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38.9-96.2) </w:t>
      </w:r>
      <w:r w:rsidR="00445285" w:rsidRPr="00A7793F">
        <w:rPr>
          <w:rFonts w:ascii="Arial" w:hAnsi="Arial" w:cs="Arial"/>
          <w:sz w:val="20"/>
          <w:szCs w:val="20"/>
          <w:lang w:val="en-US"/>
        </w:rPr>
        <w:t xml:space="preserve">mg/L on day 4 and of </w:t>
      </w:r>
      <w:r w:rsidR="00445285" w:rsidRPr="00A7793F">
        <w:rPr>
          <w:rFonts w:ascii="Arial" w:hAnsi="Arial" w:cs="Arial"/>
          <w:sz w:val="20"/>
          <w:szCs w:val="20"/>
          <w:lang w:val="en-GB"/>
        </w:rPr>
        <w:t>42.0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14.0-93.0) </w:t>
      </w:r>
      <w:r w:rsidR="00445285" w:rsidRPr="00A7793F">
        <w:rPr>
          <w:rFonts w:ascii="Arial" w:hAnsi="Arial" w:cs="Arial"/>
          <w:sz w:val="20"/>
          <w:szCs w:val="20"/>
          <w:lang w:val="en-US"/>
        </w:rPr>
        <w:t>mg/L</w:t>
      </w:r>
      <w:r w:rsidR="00445285" w:rsidRPr="00A7793F">
        <w:rPr>
          <w:rFonts w:ascii="Arial" w:hAnsi="Arial" w:cs="Arial"/>
          <w:sz w:val="20"/>
          <w:szCs w:val="20"/>
          <w:lang w:val="en-GB"/>
        </w:rPr>
        <w:t xml:space="preserve"> </w:t>
      </w:r>
      <w:r w:rsidR="00445285" w:rsidRPr="00A7793F">
        <w:rPr>
          <w:rFonts w:ascii="Arial" w:hAnsi="Arial" w:cs="Arial"/>
          <w:sz w:val="20"/>
          <w:szCs w:val="20"/>
          <w:lang w:val="en-US"/>
        </w:rPr>
        <w:t xml:space="preserve">on day 7. </w:t>
      </w:r>
      <w:r w:rsidR="008614C6">
        <w:rPr>
          <w:rFonts w:ascii="Arial" w:hAnsi="Arial" w:cs="Arial"/>
          <w:sz w:val="20"/>
          <w:szCs w:val="20"/>
          <w:lang w:val="en-US"/>
        </w:rPr>
        <w:t xml:space="preserve">The </w:t>
      </w:r>
      <w:r w:rsidR="008614C6" w:rsidRPr="00A7793F">
        <w:rPr>
          <w:rFonts w:ascii="Arial" w:hAnsi="Arial" w:cs="Arial"/>
          <w:sz w:val="20"/>
          <w:szCs w:val="20"/>
          <w:lang w:val="en-US"/>
        </w:rPr>
        <w:t>17 (28.3%)</w:t>
      </w:r>
      <w:r w:rsidR="008614C6">
        <w:rPr>
          <w:rFonts w:ascii="Arial" w:hAnsi="Arial" w:cs="Arial"/>
          <w:sz w:val="20"/>
          <w:szCs w:val="20"/>
          <w:lang w:val="en-US"/>
        </w:rPr>
        <w:t xml:space="preserve"> </w:t>
      </w:r>
      <w:r w:rsidR="008614C6" w:rsidRPr="00A7793F">
        <w:rPr>
          <w:rFonts w:ascii="Arial" w:hAnsi="Arial" w:cs="Arial"/>
          <w:sz w:val="20"/>
          <w:szCs w:val="20"/>
          <w:lang w:val="en-US"/>
        </w:rPr>
        <w:t xml:space="preserve">patients </w:t>
      </w:r>
      <w:r w:rsidR="008614C6">
        <w:rPr>
          <w:rFonts w:ascii="Arial" w:hAnsi="Arial" w:cs="Arial"/>
          <w:sz w:val="20"/>
          <w:szCs w:val="20"/>
          <w:lang w:val="en-US"/>
        </w:rPr>
        <w:t>in</w:t>
      </w:r>
      <w:r w:rsidR="000C0260">
        <w:rPr>
          <w:rFonts w:ascii="Arial" w:hAnsi="Arial" w:cs="Arial"/>
          <w:sz w:val="20"/>
          <w:szCs w:val="20"/>
          <w:lang w:val="en-US"/>
        </w:rPr>
        <w:t xml:space="preserve"> </w:t>
      </w:r>
      <w:r w:rsidR="00445285" w:rsidRPr="00A7793F">
        <w:rPr>
          <w:rFonts w:ascii="Arial" w:hAnsi="Arial" w:cs="Arial"/>
          <w:sz w:val="20"/>
          <w:szCs w:val="20"/>
          <w:lang w:val="en-US"/>
        </w:rPr>
        <w:t xml:space="preserve">the DFR group </w:t>
      </w:r>
      <w:r w:rsidR="008614C6">
        <w:rPr>
          <w:rFonts w:ascii="Arial" w:hAnsi="Arial" w:cs="Arial"/>
          <w:sz w:val="20"/>
          <w:szCs w:val="20"/>
          <w:lang w:val="en-US"/>
        </w:rPr>
        <w:t>had</w:t>
      </w:r>
      <w:r w:rsidR="008614C6" w:rsidRPr="00A7793F">
        <w:rPr>
          <w:rFonts w:ascii="Arial" w:hAnsi="Arial" w:cs="Arial"/>
          <w:sz w:val="20"/>
          <w:szCs w:val="20"/>
          <w:lang w:val="en-US"/>
        </w:rPr>
        <w:t xml:space="preserve"> </w:t>
      </w:r>
      <w:r w:rsidR="00445285" w:rsidRPr="00A7793F">
        <w:rPr>
          <w:rFonts w:ascii="Arial" w:hAnsi="Arial" w:cs="Arial"/>
          <w:sz w:val="20"/>
          <w:szCs w:val="20"/>
          <w:lang w:val="en-US"/>
        </w:rPr>
        <w:t xml:space="preserve">a median CRP concentration of </w:t>
      </w:r>
      <w:r w:rsidR="00445285" w:rsidRPr="00A7793F">
        <w:rPr>
          <w:rFonts w:ascii="Arial" w:hAnsi="Arial" w:cs="Arial"/>
          <w:sz w:val="20"/>
          <w:szCs w:val="20"/>
          <w:lang w:val="en-GB"/>
        </w:rPr>
        <w:t>224.9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139.3-290.8) </w:t>
      </w:r>
      <w:r w:rsidR="00445285" w:rsidRPr="00A7793F">
        <w:rPr>
          <w:rFonts w:ascii="Arial" w:hAnsi="Arial" w:cs="Arial"/>
          <w:sz w:val="20"/>
          <w:szCs w:val="20"/>
          <w:lang w:val="en-US"/>
        </w:rPr>
        <w:t xml:space="preserve">mg/L on day 0, </w:t>
      </w:r>
      <w:r w:rsidR="00445285" w:rsidRPr="00A7793F">
        <w:rPr>
          <w:rFonts w:ascii="Arial" w:hAnsi="Arial" w:cs="Arial"/>
          <w:sz w:val="20"/>
          <w:szCs w:val="20"/>
          <w:lang w:val="en-GB"/>
        </w:rPr>
        <w:t>105.4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76.2-149.0) </w:t>
      </w:r>
      <w:r w:rsidR="00445285" w:rsidRPr="00A7793F">
        <w:rPr>
          <w:rFonts w:ascii="Arial" w:hAnsi="Arial" w:cs="Arial"/>
          <w:sz w:val="20"/>
          <w:szCs w:val="20"/>
          <w:lang w:val="en-US"/>
        </w:rPr>
        <w:t>mg/L</w:t>
      </w:r>
      <w:r w:rsidR="00445285" w:rsidRPr="00A7793F">
        <w:rPr>
          <w:rFonts w:ascii="Arial" w:hAnsi="Arial" w:cs="Arial"/>
          <w:sz w:val="20"/>
          <w:szCs w:val="20"/>
          <w:lang w:val="en-GB"/>
        </w:rPr>
        <w:t xml:space="preserve"> </w:t>
      </w:r>
      <w:r w:rsidR="00445285" w:rsidRPr="00A7793F">
        <w:rPr>
          <w:rFonts w:ascii="Arial" w:hAnsi="Arial" w:cs="Arial"/>
          <w:sz w:val="20"/>
          <w:szCs w:val="20"/>
          <w:lang w:val="en-US"/>
        </w:rPr>
        <w:t xml:space="preserve">on day 4 and </w:t>
      </w:r>
      <w:r w:rsidR="00445285" w:rsidRPr="00A7793F">
        <w:rPr>
          <w:rFonts w:ascii="Arial" w:hAnsi="Arial" w:cs="Arial"/>
          <w:sz w:val="20"/>
          <w:szCs w:val="20"/>
          <w:lang w:val="en-GB"/>
        </w:rPr>
        <w:t>61.0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39.0-86.0) </w:t>
      </w:r>
      <w:r w:rsidR="00445285" w:rsidRPr="00A7793F">
        <w:rPr>
          <w:rFonts w:ascii="Arial" w:hAnsi="Arial" w:cs="Arial"/>
          <w:sz w:val="20"/>
          <w:szCs w:val="20"/>
          <w:lang w:val="en-US"/>
        </w:rPr>
        <w:t>mg/L</w:t>
      </w:r>
      <w:r w:rsidR="00445285" w:rsidRPr="00A7793F">
        <w:rPr>
          <w:rFonts w:ascii="Arial" w:hAnsi="Arial" w:cs="Arial"/>
          <w:sz w:val="20"/>
          <w:szCs w:val="20"/>
          <w:lang w:val="en-GB"/>
        </w:rPr>
        <w:t xml:space="preserve"> </w:t>
      </w:r>
      <w:r w:rsidR="00445285" w:rsidRPr="00A7793F">
        <w:rPr>
          <w:rFonts w:ascii="Arial" w:hAnsi="Arial" w:cs="Arial"/>
          <w:sz w:val="20"/>
          <w:szCs w:val="20"/>
          <w:lang w:val="en-US"/>
        </w:rPr>
        <w:t>on day 7. In the DSR group</w:t>
      </w:r>
      <w:r w:rsidR="008614C6">
        <w:rPr>
          <w:rFonts w:ascii="Arial" w:hAnsi="Arial" w:cs="Arial"/>
          <w:sz w:val="20"/>
          <w:szCs w:val="20"/>
          <w:lang w:val="en-US"/>
        </w:rPr>
        <w:t>,</w:t>
      </w:r>
      <w:r w:rsidRPr="00A7793F">
        <w:rPr>
          <w:rFonts w:ascii="Arial" w:hAnsi="Arial" w:cs="Arial"/>
          <w:sz w:val="20"/>
          <w:szCs w:val="20"/>
          <w:lang w:val="en-US"/>
        </w:rPr>
        <w:t xml:space="preserve"> which included</w:t>
      </w:r>
      <w:r w:rsidR="00445285" w:rsidRPr="00A7793F">
        <w:rPr>
          <w:rFonts w:ascii="Arial" w:hAnsi="Arial" w:cs="Arial"/>
          <w:sz w:val="20"/>
          <w:szCs w:val="20"/>
          <w:lang w:val="en-US"/>
        </w:rPr>
        <w:t xml:space="preserve"> 31 (51.7%)</w:t>
      </w:r>
      <w:r w:rsidRPr="00A7793F">
        <w:rPr>
          <w:rFonts w:ascii="Arial" w:hAnsi="Arial" w:cs="Arial"/>
          <w:sz w:val="20"/>
          <w:szCs w:val="20"/>
          <w:lang w:val="en-US"/>
        </w:rPr>
        <w:t xml:space="preserve"> patients, </w:t>
      </w:r>
      <w:r w:rsidR="00445285" w:rsidRPr="00A7793F">
        <w:rPr>
          <w:rFonts w:ascii="Arial" w:hAnsi="Arial" w:cs="Arial"/>
          <w:sz w:val="20"/>
          <w:szCs w:val="20"/>
          <w:lang w:val="en-US"/>
        </w:rPr>
        <w:t xml:space="preserve">median CRP concentration </w:t>
      </w:r>
      <w:r w:rsidRPr="00A7793F">
        <w:rPr>
          <w:rFonts w:ascii="Arial" w:hAnsi="Arial" w:cs="Arial"/>
          <w:sz w:val="20"/>
          <w:szCs w:val="20"/>
          <w:lang w:val="en-US"/>
        </w:rPr>
        <w:t xml:space="preserve">on day 0 was </w:t>
      </w:r>
      <w:r w:rsidR="00445285" w:rsidRPr="00A7793F">
        <w:rPr>
          <w:rFonts w:ascii="Arial" w:hAnsi="Arial" w:cs="Arial"/>
          <w:sz w:val="20"/>
          <w:szCs w:val="20"/>
          <w:lang w:val="en-GB"/>
        </w:rPr>
        <w:t>73.6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25.8-181.0) </w:t>
      </w:r>
      <w:r w:rsidR="00445285" w:rsidRPr="00A7793F">
        <w:rPr>
          <w:rFonts w:ascii="Arial" w:hAnsi="Arial" w:cs="Arial"/>
          <w:sz w:val="20"/>
          <w:szCs w:val="20"/>
          <w:lang w:val="en-US"/>
        </w:rPr>
        <w:t xml:space="preserve">mg/L, </w:t>
      </w:r>
      <w:r w:rsidR="00445285" w:rsidRPr="00A7793F">
        <w:rPr>
          <w:rFonts w:ascii="Arial" w:hAnsi="Arial" w:cs="Arial"/>
          <w:sz w:val="20"/>
          <w:szCs w:val="20"/>
          <w:lang w:val="en-GB"/>
        </w:rPr>
        <w:t>146.6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104.4-208.6) </w:t>
      </w:r>
      <w:r w:rsidR="00445285" w:rsidRPr="00A7793F">
        <w:rPr>
          <w:rFonts w:ascii="Arial" w:hAnsi="Arial" w:cs="Arial"/>
          <w:sz w:val="20"/>
          <w:szCs w:val="20"/>
          <w:lang w:val="en-US"/>
        </w:rPr>
        <w:t>mg/L</w:t>
      </w:r>
      <w:r w:rsidR="00445285" w:rsidRPr="00A7793F">
        <w:rPr>
          <w:rFonts w:ascii="Arial" w:hAnsi="Arial" w:cs="Arial"/>
          <w:sz w:val="20"/>
          <w:szCs w:val="20"/>
          <w:lang w:val="en-GB"/>
        </w:rPr>
        <w:t xml:space="preserve"> </w:t>
      </w:r>
      <w:r w:rsidR="00445285" w:rsidRPr="00A7793F">
        <w:rPr>
          <w:rFonts w:ascii="Arial" w:hAnsi="Arial" w:cs="Arial"/>
          <w:sz w:val="20"/>
          <w:szCs w:val="20"/>
          <w:lang w:val="en-US"/>
        </w:rPr>
        <w:t xml:space="preserve">on day 4 and </w:t>
      </w:r>
      <w:r w:rsidR="00445285" w:rsidRPr="00A7793F">
        <w:rPr>
          <w:rFonts w:ascii="Arial" w:hAnsi="Arial" w:cs="Arial"/>
          <w:sz w:val="20"/>
          <w:szCs w:val="20"/>
          <w:lang w:val="en-GB"/>
        </w:rPr>
        <w:t>73.0 (</w:t>
      </w:r>
      <w:r w:rsidR="0087589C">
        <w:rPr>
          <w:rFonts w:ascii="Arial" w:hAnsi="Arial" w:cs="Arial"/>
          <w:sz w:val="20"/>
          <w:szCs w:val="20"/>
          <w:lang w:val="en-US"/>
        </w:rPr>
        <w:t>IQR</w:t>
      </w:r>
      <w:r w:rsidR="009A3910">
        <w:rPr>
          <w:rFonts w:ascii="Arial" w:hAnsi="Arial" w:cs="Arial"/>
          <w:sz w:val="20"/>
          <w:szCs w:val="20"/>
          <w:lang w:val="en-US"/>
        </w:rPr>
        <w:t>,</w:t>
      </w:r>
      <w:r w:rsidR="0087589C" w:rsidRPr="00A7793F">
        <w:rPr>
          <w:rFonts w:ascii="Arial" w:hAnsi="Arial" w:cs="Arial"/>
          <w:sz w:val="20"/>
          <w:szCs w:val="20"/>
          <w:lang w:val="en-GB"/>
        </w:rPr>
        <w:t xml:space="preserve"> </w:t>
      </w:r>
      <w:r w:rsidR="00445285" w:rsidRPr="00A7793F">
        <w:rPr>
          <w:rFonts w:ascii="Arial" w:hAnsi="Arial" w:cs="Arial"/>
          <w:sz w:val="20"/>
          <w:szCs w:val="20"/>
          <w:lang w:val="en-GB"/>
        </w:rPr>
        <w:t xml:space="preserve">40.0-199.0) </w:t>
      </w:r>
      <w:r w:rsidR="00445285" w:rsidRPr="00A7793F">
        <w:rPr>
          <w:rFonts w:ascii="Arial" w:hAnsi="Arial" w:cs="Arial"/>
          <w:sz w:val="20"/>
          <w:szCs w:val="20"/>
          <w:lang w:val="en-US"/>
        </w:rPr>
        <w:t>mg/L</w:t>
      </w:r>
      <w:r w:rsidR="00445285" w:rsidRPr="00A7793F">
        <w:rPr>
          <w:rFonts w:ascii="Arial" w:hAnsi="Arial" w:cs="Arial"/>
          <w:sz w:val="20"/>
          <w:szCs w:val="20"/>
          <w:lang w:val="en-GB"/>
        </w:rPr>
        <w:t xml:space="preserve"> </w:t>
      </w:r>
      <w:r w:rsidR="00445285" w:rsidRPr="00A7793F">
        <w:rPr>
          <w:rFonts w:ascii="Arial" w:hAnsi="Arial" w:cs="Arial"/>
          <w:sz w:val="20"/>
          <w:szCs w:val="20"/>
          <w:lang w:val="en-US"/>
        </w:rPr>
        <w:t>on day 7.</w:t>
      </w:r>
    </w:p>
    <w:p w14:paraId="68BE5B2B" w14:textId="77777777" w:rsidR="000C0260" w:rsidRDefault="000C0260" w:rsidP="00A7793F">
      <w:pPr>
        <w:spacing w:after="0" w:line="480" w:lineRule="auto"/>
        <w:ind w:firstLine="426"/>
        <w:jc w:val="both"/>
        <w:rPr>
          <w:rFonts w:ascii="Arial" w:hAnsi="Arial" w:cs="Arial"/>
          <w:sz w:val="20"/>
          <w:szCs w:val="20"/>
          <w:lang w:val="en-US"/>
        </w:rPr>
      </w:pPr>
      <w:r>
        <w:rPr>
          <w:rFonts w:ascii="Arial" w:hAnsi="Arial" w:cs="Arial"/>
          <w:sz w:val="20"/>
          <w:szCs w:val="20"/>
          <w:lang w:val="en-US"/>
        </w:rPr>
        <w:t xml:space="preserve">When analyzing </w:t>
      </w:r>
      <w:r w:rsidRPr="00A7793F">
        <w:rPr>
          <w:rFonts w:ascii="Arial" w:hAnsi="Arial" w:cs="Arial"/>
          <w:sz w:val="20"/>
          <w:szCs w:val="20"/>
          <w:lang w:val="en-US"/>
        </w:rPr>
        <w:t>median CRP concentration</w:t>
      </w:r>
      <w:r>
        <w:rPr>
          <w:rFonts w:ascii="Arial" w:hAnsi="Arial" w:cs="Arial"/>
          <w:sz w:val="20"/>
          <w:szCs w:val="20"/>
          <w:lang w:val="en-US"/>
        </w:rPr>
        <w:t xml:space="preserve"> evolution in patients with CAP: 1 (4.8%) patient was in the FR group with a </w:t>
      </w:r>
      <w:r w:rsidRPr="00A7793F">
        <w:rPr>
          <w:rFonts w:ascii="Arial" w:hAnsi="Arial" w:cs="Arial"/>
          <w:sz w:val="20"/>
          <w:szCs w:val="20"/>
          <w:lang w:val="en-US"/>
        </w:rPr>
        <w:t>CRP concentration</w:t>
      </w:r>
      <w:r w:rsidR="0050139D">
        <w:rPr>
          <w:rFonts w:ascii="Arial" w:hAnsi="Arial" w:cs="Arial"/>
          <w:sz w:val="20"/>
          <w:szCs w:val="20"/>
          <w:lang w:val="en-US"/>
        </w:rPr>
        <w:t xml:space="preserve"> value</w:t>
      </w:r>
      <w:r w:rsidRPr="00A7793F">
        <w:rPr>
          <w:rFonts w:ascii="Arial" w:hAnsi="Arial" w:cs="Arial"/>
          <w:sz w:val="20"/>
          <w:szCs w:val="20"/>
          <w:lang w:val="en-US"/>
        </w:rPr>
        <w:t xml:space="preserve"> of</w:t>
      </w:r>
      <w:r>
        <w:rPr>
          <w:rFonts w:ascii="Arial" w:hAnsi="Arial" w:cs="Arial"/>
          <w:sz w:val="20"/>
          <w:szCs w:val="20"/>
          <w:lang w:val="en-US"/>
        </w:rPr>
        <w:t xml:space="preserve"> 71.8 mg/L on day 0, 23.8 mg/L on day 4 and 8.0 mg/L on day 7; 9 (42.9%) w</w:t>
      </w:r>
      <w:r w:rsidR="0050139D">
        <w:rPr>
          <w:rFonts w:ascii="Arial" w:hAnsi="Arial" w:cs="Arial"/>
          <w:sz w:val="20"/>
          <w:szCs w:val="20"/>
          <w:lang w:val="en-US"/>
        </w:rPr>
        <w:t>ere</w:t>
      </w:r>
      <w:r>
        <w:rPr>
          <w:rFonts w:ascii="Arial" w:hAnsi="Arial" w:cs="Arial"/>
          <w:sz w:val="20"/>
          <w:szCs w:val="20"/>
          <w:lang w:val="en-US"/>
        </w:rPr>
        <w:t xml:space="preserve"> in the DFR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145.2 (</w:t>
      </w:r>
      <w:r w:rsidR="00A250CF" w:rsidRPr="009A3910">
        <w:rPr>
          <w:rFonts w:ascii="Arial" w:hAnsi="Arial" w:cs="Arial"/>
          <w:sz w:val="20"/>
          <w:szCs w:val="20"/>
          <w:lang w:val="en-US"/>
        </w:rPr>
        <w:t xml:space="preserve">IQR, </w:t>
      </w:r>
      <w:r w:rsidRPr="009A3910">
        <w:rPr>
          <w:rFonts w:ascii="Arial" w:hAnsi="Arial" w:cs="Arial"/>
          <w:sz w:val="20"/>
          <w:szCs w:val="20"/>
          <w:lang w:val="en-US"/>
        </w:rPr>
        <w:t xml:space="preserve">98.9-290.8) </w:t>
      </w:r>
      <w:r>
        <w:rPr>
          <w:rFonts w:ascii="Arial" w:hAnsi="Arial" w:cs="Arial"/>
          <w:sz w:val="20"/>
          <w:szCs w:val="20"/>
          <w:lang w:val="en-US"/>
        </w:rPr>
        <w:t xml:space="preserve">mg/L on day 0, </w:t>
      </w:r>
      <w:r w:rsidRPr="009A3910">
        <w:rPr>
          <w:rFonts w:ascii="Arial" w:hAnsi="Arial" w:cs="Arial"/>
          <w:sz w:val="20"/>
          <w:szCs w:val="20"/>
          <w:lang w:val="en-US"/>
        </w:rPr>
        <w:t>102.9 (</w:t>
      </w:r>
      <w:r w:rsidR="00A250CF" w:rsidRPr="009A3910">
        <w:rPr>
          <w:rFonts w:ascii="Arial" w:hAnsi="Arial" w:cs="Arial"/>
          <w:sz w:val="20"/>
          <w:szCs w:val="20"/>
          <w:lang w:val="en-US"/>
        </w:rPr>
        <w:t xml:space="preserve">IQR, </w:t>
      </w:r>
      <w:r w:rsidRPr="009A3910">
        <w:rPr>
          <w:rFonts w:ascii="Arial" w:hAnsi="Arial" w:cs="Arial"/>
          <w:sz w:val="20"/>
          <w:szCs w:val="20"/>
          <w:lang w:val="en-US"/>
        </w:rPr>
        <w:t>49.4-192.1)</w:t>
      </w:r>
      <w:r w:rsidR="0050139D" w:rsidRPr="0050139D">
        <w:rPr>
          <w:rFonts w:ascii="Arial" w:hAnsi="Arial" w:cs="Arial"/>
          <w:sz w:val="20"/>
          <w:szCs w:val="20"/>
          <w:lang w:val="en-US"/>
        </w:rPr>
        <w:t xml:space="preserve"> </w:t>
      </w:r>
      <w:r w:rsidR="0050139D">
        <w:rPr>
          <w:rFonts w:ascii="Arial" w:hAnsi="Arial" w:cs="Arial"/>
          <w:sz w:val="20"/>
          <w:szCs w:val="20"/>
          <w:lang w:val="en-US"/>
        </w:rPr>
        <w:t>mg/L</w:t>
      </w:r>
      <w:r w:rsidRPr="009A3910">
        <w:rPr>
          <w:rFonts w:ascii="Arial" w:hAnsi="Arial" w:cs="Arial"/>
          <w:sz w:val="20"/>
          <w:szCs w:val="20"/>
          <w:lang w:val="en-US"/>
        </w:rPr>
        <w:t xml:space="preserve"> on day 4 </w:t>
      </w:r>
      <w:r>
        <w:rPr>
          <w:rFonts w:ascii="Arial" w:hAnsi="Arial" w:cs="Arial"/>
          <w:sz w:val="20"/>
          <w:szCs w:val="20"/>
          <w:lang w:val="en-US"/>
        </w:rPr>
        <w:t xml:space="preserve">and </w:t>
      </w:r>
      <w:r w:rsidRPr="009A3910">
        <w:rPr>
          <w:rFonts w:ascii="Arial" w:hAnsi="Arial" w:cs="Arial"/>
          <w:sz w:val="20"/>
          <w:szCs w:val="20"/>
          <w:lang w:val="en-US"/>
        </w:rPr>
        <w:t>74.0 (</w:t>
      </w:r>
      <w:r w:rsidR="00A250CF" w:rsidRPr="009A3910">
        <w:rPr>
          <w:rFonts w:ascii="Arial" w:hAnsi="Arial" w:cs="Arial"/>
          <w:sz w:val="20"/>
          <w:szCs w:val="20"/>
          <w:lang w:val="en-US"/>
        </w:rPr>
        <w:t xml:space="preserve">IQR, </w:t>
      </w:r>
      <w:r w:rsidRPr="009A3910">
        <w:rPr>
          <w:rFonts w:ascii="Arial" w:hAnsi="Arial" w:cs="Arial"/>
          <w:sz w:val="20"/>
          <w:szCs w:val="20"/>
          <w:lang w:val="en-US"/>
        </w:rPr>
        <w:t xml:space="preserve">39.0 – 162.0) </w:t>
      </w:r>
      <w:r>
        <w:rPr>
          <w:rFonts w:ascii="Arial" w:hAnsi="Arial" w:cs="Arial"/>
          <w:sz w:val="20"/>
          <w:szCs w:val="20"/>
          <w:lang w:val="en-US"/>
        </w:rPr>
        <w:t>mg/L on day 7; 11 (52.4%</w:t>
      </w:r>
      <w:r w:rsidR="0050139D">
        <w:rPr>
          <w:rFonts w:ascii="Arial" w:hAnsi="Arial" w:cs="Arial"/>
          <w:sz w:val="20"/>
          <w:szCs w:val="20"/>
          <w:lang w:val="en-US"/>
        </w:rPr>
        <w:t>) were</w:t>
      </w:r>
      <w:r>
        <w:rPr>
          <w:rFonts w:ascii="Arial" w:hAnsi="Arial" w:cs="Arial"/>
          <w:sz w:val="20"/>
          <w:szCs w:val="20"/>
          <w:lang w:val="en-US"/>
        </w:rPr>
        <w:t xml:space="preserve"> in the DSR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64.3 (</w:t>
      </w:r>
      <w:r w:rsidR="00A250CF" w:rsidRPr="009A3910">
        <w:rPr>
          <w:rFonts w:ascii="Arial" w:hAnsi="Arial" w:cs="Arial"/>
          <w:sz w:val="20"/>
          <w:szCs w:val="20"/>
          <w:lang w:val="en-US"/>
        </w:rPr>
        <w:t xml:space="preserve">IQR, </w:t>
      </w:r>
      <w:r w:rsidRPr="009A3910">
        <w:rPr>
          <w:rFonts w:ascii="Arial" w:hAnsi="Arial" w:cs="Arial"/>
          <w:sz w:val="20"/>
          <w:szCs w:val="20"/>
          <w:lang w:val="en-US"/>
        </w:rPr>
        <w:t xml:space="preserve">25.8 – 112.8) </w:t>
      </w:r>
      <w:r>
        <w:rPr>
          <w:rFonts w:ascii="Arial" w:hAnsi="Arial" w:cs="Arial"/>
          <w:sz w:val="20"/>
          <w:szCs w:val="20"/>
          <w:lang w:val="en-US"/>
        </w:rPr>
        <w:t xml:space="preserve">mg/L on day 0, </w:t>
      </w:r>
      <w:r w:rsidRPr="009A3910">
        <w:rPr>
          <w:rFonts w:ascii="Arial" w:hAnsi="Arial" w:cs="Arial"/>
          <w:sz w:val="20"/>
          <w:szCs w:val="20"/>
          <w:lang w:val="en-US"/>
        </w:rPr>
        <w:t>126.8 (</w:t>
      </w:r>
      <w:r w:rsidR="00A250CF" w:rsidRPr="009A3910">
        <w:rPr>
          <w:rFonts w:ascii="Arial" w:hAnsi="Arial" w:cs="Arial"/>
          <w:sz w:val="20"/>
          <w:szCs w:val="20"/>
          <w:lang w:val="en-US"/>
        </w:rPr>
        <w:t xml:space="preserve">IQR, </w:t>
      </w:r>
      <w:r w:rsidRPr="009A3910">
        <w:rPr>
          <w:rFonts w:ascii="Arial" w:hAnsi="Arial" w:cs="Arial"/>
          <w:sz w:val="20"/>
          <w:szCs w:val="20"/>
          <w:lang w:val="en-US"/>
        </w:rPr>
        <w:t xml:space="preserve">77.4-146.4) on day 4 </w:t>
      </w:r>
      <w:r>
        <w:rPr>
          <w:rFonts w:ascii="Arial" w:hAnsi="Arial" w:cs="Arial"/>
          <w:sz w:val="20"/>
          <w:szCs w:val="20"/>
          <w:lang w:val="en-US"/>
        </w:rPr>
        <w:t xml:space="preserve">and </w:t>
      </w:r>
      <w:r w:rsidR="00A250CF" w:rsidRPr="009A3910">
        <w:rPr>
          <w:rFonts w:ascii="Arial" w:hAnsi="Arial" w:cs="Arial"/>
          <w:sz w:val="20"/>
          <w:szCs w:val="20"/>
          <w:lang w:val="en-US"/>
        </w:rPr>
        <w:t xml:space="preserve">50.0 (IQR, 40.0-156.0) </w:t>
      </w:r>
      <w:r>
        <w:rPr>
          <w:rFonts w:ascii="Arial" w:hAnsi="Arial" w:cs="Arial"/>
          <w:sz w:val="20"/>
          <w:szCs w:val="20"/>
          <w:lang w:val="en-US"/>
        </w:rPr>
        <w:t>mg/L on day 7</w:t>
      </w:r>
      <w:r w:rsidR="00A250CF">
        <w:rPr>
          <w:rFonts w:ascii="Arial" w:hAnsi="Arial" w:cs="Arial"/>
          <w:sz w:val="20"/>
          <w:szCs w:val="20"/>
          <w:lang w:val="en-US"/>
        </w:rPr>
        <w:t>.</w:t>
      </w:r>
    </w:p>
    <w:p w14:paraId="40BC96C0" w14:textId="219CD0D4" w:rsidR="00DF429D" w:rsidRDefault="00A250CF" w:rsidP="00A250CF">
      <w:pPr>
        <w:spacing w:after="0" w:line="480" w:lineRule="auto"/>
        <w:ind w:firstLine="426"/>
        <w:jc w:val="both"/>
        <w:rPr>
          <w:rFonts w:ascii="Arial" w:hAnsi="Arial" w:cs="Arial"/>
          <w:sz w:val="20"/>
          <w:szCs w:val="20"/>
          <w:lang w:val="en-US"/>
        </w:rPr>
      </w:pPr>
      <w:r>
        <w:rPr>
          <w:rFonts w:ascii="Arial" w:hAnsi="Arial" w:cs="Arial"/>
          <w:sz w:val="20"/>
          <w:szCs w:val="20"/>
          <w:lang w:val="en-US"/>
        </w:rPr>
        <w:t xml:space="preserve">When analyzing </w:t>
      </w:r>
      <w:r w:rsidRPr="00A7793F">
        <w:rPr>
          <w:rFonts w:ascii="Arial" w:hAnsi="Arial" w:cs="Arial"/>
          <w:sz w:val="20"/>
          <w:szCs w:val="20"/>
          <w:lang w:val="en-US"/>
        </w:rPr>
        <w:t>median CRP concentration</w:t>
      </w:r>
      <w:r>
        <w:rPr>
          <w:rFonts w:ascii="Arial" w:hAnsi="Arial" w:cs="Arial"/>
          <w:sz w:val="20"/>
          <w:szCs w:val="20"/>
          <w:lang w:val="en-US"/>
        </w:rPr>
        <w:t xml:space="preserve"> evolution in patients with AP: in the FR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 xml:space="preserve">149.8 (IQR,118,9-204.9) </w:t>
      </w:r>
      <w:r w:rsidR="0050139D">
        <w:rPr>
          <w:rFonts w:ascii="Arial" w:hAnsi="Arial" w:cs="Arial"/>
          <w:sz w:val="20"/>
          <w:szCs w:val="20"/>
          <w:lang w:val="en-US"/>
        </w:rPr>
        <w:t xml:space="preserve">mg/L </w:t>
      </w:r>
      <w:r>
        <w:rPr>
          <w:rFonts w:ascii="Arial" w:hAnsi="Arial" w:cs="Arial"/>
          <w:sz w:val="20"/>
          <w:szCs w:val="20"/>
          <w:lang w:val="en-US"/>
        </w:rPr>
        <w:t>on day 0 for 3</w:t>
      </w:r>
      <w:r w:rsidR="00756022">
        <w:rPr>
          <w:rFonts w:ascii="Arial" w:hAnsi="Arial" w:cs="Arial"/>
          <w:sz w:val="20"/>
          <w:szCs w:val="20"/>
          <w:lang w:val="en-US"/>
        </w:rPr>
        <w:t xml:space="preserve"> (15.8%)</w:t>
      </w:r>
      <w:r>
        <w:rPr>
          <w:rFonts w:ascii="Arial" w:hAnsi="Arial" w:cs="Arial"/>
          <w:sz w:val="20"/>
          <w:szCs w:val="20"/>
          <w:lang w:val="en-US"/>
        </w:rPr>
        <w:t xml:space="preserve"> patients, </w:t>
      </w:r>
      <w:r w:rsidRPr="009A3910">
        <w:rPr>
          <w:rFonts w:ascii="Arial" w:hAnsi="Arial" w:cs="Arial"/>
          <w:sz w:val="20"/>
          <w:szCs w:val="20"/>
          <w:lang w:val="en-US"/>
        </w:rPr>
        <w:t xml:space="preserve">39.0 (IQR, 38.7 – 42.2) </w:t>
      </w:r>
      <w:r>
        <w:rPr>
          <w:rFonts w:ascii="Arial" w:hAnsi="Arial" w:cs="Arial"/>
          <w:sz w:val="20"/>
          <w:szCs w:val="20"/>
          <w:lang w:val="en-US"/>
        </w:rPr>
        <w:t>on day 4 for 3</w:t>
      </w:r>
      <w:r w:rsidR="00756022">
        <w:rPr>
          <w:rFonts w:ascii="Arial" w:hAnsi="Arial" w:cs="Arial"/>
          <w:sz w:val="20"/>
          <w:szCs w:val="20"/>
          <w:lang w:val="en-US"/>
        </w:rPr>
        <w:t xml:space="preserve"> (15.8%)</w:t>
      </w:r>
      <w:r>
        <w:rPr>
          <w:rFonts w:ascii="Arial" w:hAnsi="Arial" w:cs="Arial"/>
          <w:sz w:val="20"/>
          <w:szCs w:val="20"/>
          <w:lang w:val="en-US"/>
        </w:rPr>
        <w:t xml:space="preserve"> patients and </w:t>
      </w:r>
      <w:r w:rsidRPr="009A3910">
        <w:rPr>
          <w:rFonts w:ascii="Arial" w:hAnsi="Arial" w:cs="Arial"/>
          <w:sz w:val="20"/>
          <w:szCs w:val="20"/>
          <w:lang w:val="en-US"/>
        </w:rPr>
        <w:t>12.0 (IQR,</w:t>
      </w:r>
      <w:r w:rsidR="0050139D" w:rsidRPr="009A3910">
        <w:rPr>
          <w:rFonts w:ascii="Arial" w:hAnsi="Arial" w:cs="Arial"/>
          <w:sz w:val="20"/>
          <w:szCs w:val="20"/>
          <w:lang w:val="en-US"/>
        </w:rPr>
        <w:t xml:space="preserve"> </w:t>
      </w:r>
      <w:r w:rsidRPr="009A3910">
        <w:rPr>
          <w:rFonts w:ascii="Arial" w:hAnsi="Arial" w:cs="Arial"/>
          <w:sz w:val="20"/>
          <w:szCs w:val="20"/>
          <w:lang w:val="en-US"/>
        </w:rPr>
        <w:t xml:space="preserve">10.0 – 14.0) </w:t>
      </w:r>
      <w:r>
        <w:rPr>
          <w:rFonts w:ascii="Arial" w:hAnsi="Arial" w:cs="Arial"/>
          <w:sz w:val="20"/>
          <w:szCs w:val="20"/>
          <w:lang w:val="en-US"/>
        </w:rPr>
        <w:t>mg/L on day 7 for 2</w:t>
      </w:r>
      <w:r w:rsidR="00756022">
        <w:rPr>
          <w:rFonts w:ascii="Arial" w:hAnsi="Arial" w:cs="Arial"/>
          <w:sz w:val="20"/>
          <w:szCs w:val="20"/>
          <w:lang w:val="en-US"/>
        </w:rPr>
        <w:t xml:space="preserve"> (10.5%)</w:t>
      </w:r>
      <w:r>
        <w:rPr>
          <w:rFonts w:ascii="Arial" w:hAnsi="Arial" w:cs="Arial"/>
          <w:sz w:val="20"/>
          <w:szCs w:val="20"/>
          <w:lang w:val="en-US"/>
        </w:rPr>
        <w:t xml:space="preserve"> patients; 4 (21.1</w:t>
      </w:r>
      <w:r w:rsidR="0050139D">
        <w:rPr>
          <w:rFonts w:ascii="Arial" w:hAnsi="Arial" w:cs="Arial"/>
          <w:sz w:val="20"/>
          <w:szCs w:val="20"/>
          <w:lang w:val="en-US"/>
        </w:rPr>
        <w:t>%) were</w:t>
      </w:r>
      <w:r>
        <w:rPr>
          <w:rFonts w:ascii="Arial" w:hAnsi="Arial" w:cs="Arial"/>
          <w:sz w:val="20"/>
          <w:szCs w:val="20"/>
          <w:lang w:val="en-US"/>
        </w:rPr>
        <w:t xml:space="preserve"> in the DFR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 xml:space="preserve">228.55 (IQR,166.0-268.1) </w:t>
      </w:r>
      <w:r>
        <w:rPr>
          <w:rFonts w:ascii="Arial" w:hAnsi="Arial" w:cs="Arial"/>
          <w:sz w:val="20"/>
          <w:szCs w:val="20"/>
          <w:lang w:val="en-US"/>
        </w:rPr>
        <w:t xml:space="preserve">mg/L on day 0, </w:t>
      </w:r>
      <w:r w:rsidRPr="009A3910">
        <w:rPr>
          <w:rFonts w:ascii="Arial" w:hAnsi="Arial" w:cs="Arial"/>
          <w:sz w:val="20"/>
          <w:szCs w:val="20"/>
          <w:lang w:val="en-US"/>
        </w:rPr>
        <w:t xml:space="preserve">112.7 (IQR, 81.2-129.4) </w:t>
      </w:r>
      <w:r w:rsidR="0050139D">
        <w:rPr>
          <w:rFonts w:ascii="Arial" w:hAnsi="Arial" w:cs="Arial"/>
          <w:sz w:val="20"/>
          <w:szCs w:val="20"/>
          <w:lang w:val="en-US"/>
        </w:rPr>
        <w:t xml:space="preserve">mg/L </w:t>
      </w:r>
      <w:r w:rsidRPr="009A3910">
        <w:rPr>
          <w:rFonts w:ascii="Arial" w:hAnsi="Arial" w:cs="Arial"/>
          <w:sz w:val="20"/>
          <w:szCs w:val="20"/>
          <w:lang w:val="en-US"/>
        </w:rPr>
        <w:t xml:space="preserve">on day 4 </w:t>
      </w:r>
      <w:r>
        <w:rPr>
          <w:rFonts w:ascii="Arial" w:hAnsi="Arial" w:cs="Arial"/>
          <w:sz w:val="20"/>
          <w:szCs w:val="20"/>
          <w:lang w:val="en-US"/>
        </w:rPr>
        <w:t xml:space="preserve">and </w:t>
      </w:r>
      <w:r w:rsidRPr="009A3910">
        <w:rPr>
          <w:rFonts w:ascii="Arial" w:hAnsi="Arial" w:cs="Arial"/>
          <w:sz w:val="20"/>
          <w:szCs w:val="20"/>
          <w:lang w:val="en-US"/>
        </w:rPr>
        <w:t xml:space="preserve">56.0 (IQR, 42.0 – 64.0) </w:t>
      </w:r>
      <w:r w:rsidR="0050139D">
        <w:rPr>
          <w:rFonts w:ascii="Arial" w:hAnsi="Arial" w:cs="Arial"/>
          <w:sz w:val="20"/>
          <w:szCs w:val="20"/>
          <w:lang w:val="en-US"/>
        </w:rPr>
        <w:t>mg/L</w:t>
      </w:r>
      <w:r>
        <w:rPr>
          <w:rFonts w:ascii="Arial" w:hAnsi="Arial" w:cs="Arial"/>
          <w:sz w:val="20"/>
          <w:szCs w:val="20"/>
          <w:lang w:val="en-US"/>
        </w:rPr>
        <w:t xml:space="preserve"> on day 7; 12 (63.2</w:t>
      </w:r>
      <w:r w:rsidR="0050139D">
        <w:rPr>
          <w:rFonts w:ascii="Arial" w:hAnsi="Arial" w:cs="Arial"/>
          <w:sz w:val="20"/>
          <w:szCs w:val="20"/>
          <w:lang w:val="en-US"/>
        </w:rPr>
        <w:t>%) were</w:t>
      </w:r>
      <w:r>
        <w:rPr>
          <w:rFonts w:ascii="Arial" w:hAnsi="Arial" w:cs="Arial"/>
          <w:sz w:val="20"/>
          <w:szCs w:val="20"/>
          <w:lang w:val="en-US"/>
        </w:rPr>
        <w:t xml:space="preserve"> in the DSR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 xml:space="preserve">52.3 (IQR, 8.65 – 151.15)  </w:t>
      </w:r>
      <w:r>
        <w:rPr>
          <w:rFonts w:ascii="Arial" w:hAnsi="Arial" w:cs="Arial"/>
          <w:sz w:val="20"/>
          <w:szCs w:val="20"/>
          <w:lang w:val="en-US"/>
        </w:rPr>
        <w:t xml:space="preserve">mg/L on day 0, </w:t>
      </w:r>
      <w:r w:rsidRPr="009A3910">
        <w:rPr>
          <w:rFonts w:ascii="Arial" w:hAnsi="Arial" w:cs="Arial"/>
          <w:sz w:val="20"/>
          <w:szCs w:val="20"/>
          <w:lang w:val="en-US"/>
        </w:rPr>
        <w:t xml:space="preserve">164.2 (IQR, 100.8-255.8)  </w:t>
      </w:r>
      <w:r w:rsidR="0050139D">
        <w:rPr>
          <w:rFonts w:ascii="Arial" w:hAnsi="Arial" w:cs="Arial"/>
          <w:sz w:val="20"/>
          <w:szCs w:val="20"/>
          <w:lang w:val="en-US"/>
        </w:rPr>
        <w:t xml:space="preserve">mg/L </w:t>
      </w:r>
      <w:r w:rsidRPr="009A3910">
        <w:rPr>
          <w:rFonts w:ascii="Arial" w:hAnsi="Arial" w:cs="Arial"/>
          <w:sz w:val="20"/>
          <w:szCs w:val="20"/>
          <w:lang w:val="en-US"/>
        </w:rPr>
        <w:t xml:space="preserve">on day 4 </w:t>
      </w:r>
      <w:r>
        <w:rPr>
          <w:rFonts w:ascii="Arial" w:hAnsi="Arial" w:cs="Arial"/>
          <w:sz w:val="20"/>
          <w:szCs w:val="20"/>
          <w:lang w:val="en-US"/>
        </w:rPr>
        <w:t xml:space="preserve">and </w:t>
      </w:r>
      <w:r w:rsidRPr="009A3910">
        <w:rPr>
          <w:rFonts w:ascii="Arial" w:hAnsi="Arial" w:cs="Arial"/>
          <w:sz w:val="20"/>
          <w:szCs w:val="20"/>
          <w:lang w:val="en-US"/>
        </w:rPr>
        <w:t xml:space="preserve">78.0 (IQR, 40.0-217.0) </w:t>
      </w:r>
      <w:r>
        <w:rPr>
          <w:rFonts w:ascii="Arial" w:hAnsi="Arial" w:cs="Arial"/>
          <w:sz w:val="20"/>
          <w:szCs w:val="20"/>
          <w:lang w:val="en-US"/>
        </w:rPr>
        <w:t>mg/L on day 7.</w:t>
      </w:r>
    </w:p>
    <w:p w14:paraId="67F6C409" w14:textId="537AC6E4" w:rsidR="00CA652E" w:rsidRDefault="00A250CF" w:rsidP="0066226C">
      <w:pPr>
        <w:spacing w:after="0" w:line="480" w:lineRule="auto"/>
        <w:ind w:firstLine="426"/>
        <w:jc w:val="both"/>
        <w:rPr>
          <w:rFonts w:ascii="Arial" w:hAnsi="Arial" w:cs="Arial"/>
          <w:sz w:val="20"/>
          <w:szCs w:val="20"/>
          <w:lang w:val="en-US"/>
        </w:rPr>
      </w:pPr>
      <w:r>
        <w:rPr>
          <w:rFonts w:ascii="Arial" w:hAnsi="Arial" w:cs="Arial"/>
          <w:sz w:val="20"/>
          <w:szCs w:val="20"/>
          <w:lang w:val="en-US"/>
        </w:rPr>
        <w:lastRenderedPageBreak/>
        <w:t xml:space="preserve">When analyzing </w:t>
      </w:r>
      <w:r w:rsidRPr="00A7793F">
        <w:rPr>
          <w:rFonts w:ascii="Arial" w:hAnsi="Arial" w:cs="Arial"/>
          <w:sz w:val="20"/>
          <w:szCs w:val="20"/>
          <w:lang w:val="en-US"/>
        </w:rPr>
        <w:t>median CRP concentration</w:t>
      </w:r>
      <w:r>
        <w:rPr>
          <w:rFonts w:ascii="Arial" w:hAnsi="Arial" w:cs="Arial"/>
          <w:sz w:val="20"/>
          <w:szCs w:val="20"/>
          <w:lang w:val="en-US"/>
        </w:rPr>
        <w:t xml:space="preserve"> evolution in patients with bacter</w:t>
      </w:r>
      <w:r w:rsidR="0050139D">
        <w:rPr>
          <w:rFonts w:ascii="Arial" w:hAnsi="Arial" w:cs="Arial"/>
          <w:sz w:val="20"/>
          <w:szCs w:val="20"/>
          <w:lang w:val="en-US"/>
        </w:rPr>
        <w:t>e</w:t>
      </w:r>
      <w:r>
        <w:rPr>
          <w:rFonts w:ascii="Arial" w:hAnsi="Arial" w:cs="Arial"/>
          <w:sz w:val="20"/>
          <w:szCs w:val="20"/>
          <w:lang w:val="en-US"/>
        </w:rPr>
        <w:t xml:space="preserve">mia: 8 (40%) patients were in the FR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288.7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205.9-364.8) </w:t>
      </w:r>
      <w:r w:rsidR="0050139D">
        <w:rPr>
          <w:rFonts w:ascii="Arial" w:hAnsi="Arial" w:cs="Arial"/>
          <w:sz w:val="20"/>
          <w:szCs w:val="20"/>
          <w:lang w:val="en-US"/>
        </w:rPr>
        <w:t xml:space="preserve">mg/L </w:t>
      </w:r>
      <w:r>
        <w:rPr>
          <w:rFonts w:ascii="Arial" w:hAnsi="Arial" w:cs="Arial"/>
          <w:sz w:val="20"/>
          <w:szCs w:val="20"/>
          <w:lang w:val="en-US"/>
        </w:rPr>
        <w:t xml:space="preserve">on day 0, </w:t>
      </w:r>
      <w:r w:rsidRPr="009A3910">
        <w:rPr>
          <w:rFonts w:ascii="Arial" w:hAnsi="Arial" w:cs="Arial"/>
          <w:sz w:val="20"/>
          <w:szCs w:val="20"/>
          <w:lang w:val="en-US"/>
        </w:rPr>
        <w:t>90.55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65.9-105.6) </w:t>
      </w:r>
      <w:r w:rsidR="0050139D">
        <w:rPr>
          <w:rFonts w:ascii="Arial" w:hAnsi="Arial" w:cs="Arial"/>
          <w:sz w:val="20"/>
          <w:szCs w:val="20"/>
          <w:lang w:val="en-US"/>
        </w:rPr>
        <w:t xml:space="preserve">mg/L </w:t>
      </w:r>
      <w:r>
        <w:rPr>
          <w:rFonts w:ascii="Arial" w:hAnsi="Arial" w:cs="Arial"/>
          <w:sz w:val="20"/>
          <w:szCs w:val="20"/>
          <w:lang w:val="en-US"/>
        </w:rPr>
        <w:t xml:space="preserve">on day 4 and </w:t>
      </w:r>
      <w:r w:rsidRPr="009A3910">
        <w:rPr>
          <w:rFonts w:ascii="Arial" w:hAnsi="Arial" w:cs="Arial"/>
          <w:sz w:val="20"/>
          <w:szCs w:val="20"/>
          <w:lang w:val="en-US"/>
        </w:rPr>
        <w:t>88.0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34.0-106.0) </w:t>
      </w:r>
      <w:r>
        <w:rPr>
          <w:rFonts w:ascii="Arial" w:hAnsi="Arial" w:cs="Arial"/>
          <w:sz w:val="20"/>
          <w:szCs w:val="20"/>
          <w:lang w:val="en-US"/>
        </w:rPr>
        <w:t>mg/L on day 7; 4 (20</w:t>
      </w:r>
      <w:r w:rsidR="0050139D">
        <w:rPr>
          <w:rFonts w:ascii="Arial" w:hAnsi="Arial" w:cs="Arial"/>
          <w:sz w:val="20"/>
          <w:szCs w:val="20"/>
          <w:lang w:val="en-US"/>
        </w:rPr>
        <w:t>%) were</w:t>
      </w:r>
      <w:r>
        <w:rPr>
          <w:rFonts w:ascii="Arial" w:hAnsi="Arial" w:cs="Arial"/>
          <w:sz w:val="20"/>
          <w:szCs w:val="20"/>
          <w:lang w:val="en-US"/>
        </w:rPr>
        <w:t xml:space="preserve"> in the DFR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230.8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215.4-291.0) </w:t>
      </w:r>
      <w:r>
        <w:rPr>
          <w:rFonts w:ascii="Arial" w:hAnsi="Arial" w:cs="Arial"/>
          <w:sz w:val="20"/>
          <w:szCs w:val="20"/>
          <w:lang w:val="en-US"/>
        </w:rPr>
        <w:t xml:space="preserve">mg/L on day 0, </w:t>
      </w:r>
      <w:r w:rsidRPr="009A3910">
        <w:rPr>
          <w:rFonts w:ascii="Arial" w:hAnsi="Arial" w:cs="Arial"/>
          <w:sz w:val="20"/>
          <w:szCs w:val="20"/>
          <w:lang w:val="en-US"/>
        </w:rPr>
        <w:t>109.4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102.5-131.6) on day 4 </w:t>
      </w:r>
      <w:r>
        <w:rPr>
          <w:rFonts w:ascii="Arial" w:hAnsi="Arial" w:cs="Arial"/>
          <w:sz w:val="20"/>
          <w:szCs w:val="20"/>
          <w:lang w:val="en-US"/>
        </w:rPr>
        <w:t xml:space="preserve">and </w:t>
      </w:r>
      <w:r w:rsidRPr="009A3910">
        <w:rPr>
          <w:rFonts w:ascii="Arial" w:hAnsi="Arial" w:cs="Arial"/>
          <w:sz w:val="20"/>
          <w:szCs w:val="20"/>
          <w:lang w:val="en-US"/>
        </w:rPr>
        <w:t>73.0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49.0 – 104.0) </w:t>
      </w:r>
      <w:r>
        <w:rPr>
          <w:rFonts w:ascii="Arial" w:hAnsi="Arial" w:cs="Arial"/>
          <w:sz w:val="20"/>
          <w:szCs w:val="20"/>
          <w:lang w:val="en-US"/>
        </w:rPr>
        <w:t>mg/L</w:t>
      </w:r>
      <w:r w:rsidRPr="009A3910">
        <w:rPr>
          <w:rFonts w:ascii="Arial" w:hAnsi="Arial" w:cs="Arial"/>
          <w:sz w:val="20"/>
          <w:szCs w:val="20"/>
          <w:lang w:val="en-US"/>
        </w:rPr>
        <w:t xml:space="preserve"> </w:t>
      </w:r>
      <w:r>
        <w:rPr>
          <w:rFonts w:ascii="Arial" w:hAnsi="Arial" w:cs="Arial"/>
          <w:sz w:val="20"/>
          <w:szCs w:val="20"/>
          <w:lang w:val="en-US"/>
        </w:rPr>
        <w:t xml:space="preserve">on day 7; in the DSR group with a </w:t>
      </w:r>
      <w:r w:rsidRPr="00A7793F">
        <w:rPr>
          <w:rFonts w:ascii="Arial" w:hAnsi="Arial" w:cs="Arial"/>
          <w:sz w:val="20"/>
          <w:szCs w:val="20"/>
          <w:lang w:val="en-US"/>
        </w:rPr>
        <w:t>CRP concentration of</w:t>
      </w:r>
      <w:r>
        <w:rPr>
          <w:rFonts w:ascii="Arial" w:hAnsi="Arial" w:cs="Arial"/>
          <w:sz w:val="20"/>
          <w:szCs w:val="20"/>
          <w:lang w:val="en-US"/>
        </w:rPr>
        <w:t xml:space="preserve"> </w:t>
      </w:r>
      <w:r w:rsidRPr="009A3910">
        <w:rPr>
          <w:rFonts w:ascii="Arial" w:hAnsi="Arial" w:cs="Arial"/>
          <w:sz w:val="20"/>
          <w:szCs w:val="20"/>
          <w:lang w:val="en-US"/>
        </w:rPr>
        <w:t>168.8 (</w:t>
      </w:r>
      <w:r w:rsidR="0050139D" w:rsidRPr="009A3910">
        <w:rPr>
          <w:rFonts w:ascii="Arial" w:hAnsi="Arial" w:cs="Arial"/>
          <w:sz w:val="20"/>
          <w:szCs w:val="20"/>
          <w:lang w:val="en-US"/>
        </w:rPr>
        <w:t xml:space="preserve">IQR, </w:t>
      </w:r>
      <w:r w:rsidRPr="009A3910">
        <w:rPr>
          <w:rFonts w:ascii="Arial" w:hAnsi="Arial" w:cs="Arial"/>
          <w:sz w:val="20"/>
          <w:szCs w:val="20"/>
          <w:lang w:val="en-US"/>
        </w:rPr>
        <w:t xml:space="preserve">96.9-212.6) </w:t>
      </w:r>
      <w:r>
        <w:rPr>
          <w:rFonts w:ascii="Arial" w:hAnsi="Arial" w:cs="Arial"/>
          <w:sz w:val="20"/>
          <w:szCs w:val="20"/>
          <w:lang w:val="en-US"/>
        </w:rPr>
        <w:t>mg/L on day 0 for 8</w:t>
      </w:r>
      <w:r w:rsidR="0050139D">
        <w:rPr>
          <w:rFonts w:ascii="Arial" w:hAnsi="Arial" w:cs="Arial"/>
          <w:sz w:val="20"/>
          <w:szCs w:val="20"/>
          <w:lang w:val="en-US"/>
        </w:rPr>
        <w:t xml:space="preserve"> (20%) patients</w:t>
      </w:r>
      <w:r>
        <w:rPr>
          <w:rFonts w:ascii="Arial" w:hAnsi="Arial" w:cs="Arial"/>
          <w:sz w:val="20"/>
          <w:szCs w:val="20"/>
          <w:lang w:val="en-US"/>
        </w:rPr>
        <w:t xml:space="preserve">, </w:t>
      </w:r>
      <w:r w:rsidR="0050139D" w:rsidRPr="009A3910">
        <w:rPr>
          <w:rFonts w:ascii="Arial" w:hAnsi="Arial" w:cs="Arial"/>
          <w:sz w:val="20"/>
          <w:szCs w:val="20"/>
          <w:lang w:val="en-US"/>
        </w:rPr>
        <w:t xml:space="preserve">165.1 (IQR, 160.9 – 195.5) </w:t>
      </w:r>
      <w:r w:rsidRPr="009A3910">
        <w:rPr>
          <w:rFonts w:ascii="Arial" w:hAnsi="Arial" w:cs="Arial"/>
          <w:sz w:val="20"/>
          <w:szCs w:val="20"/>
          <w:lang w:val="en-US"/>
        </w:rPr>
        <w:t xml:space="preserve">on day 4 </w:t>
      </w:r>
      <w:r w:rsidR="0050139D">
        <w:rPr>
          <w:rFonts w:ascii="Arial" w:hAnsi="Arial" w:cs="Arial"/>
          <w:sz w:val="20"/>
          <w:szCs w:val="20"/>
          <w:lang w:val="en-US"/>
        </w:rPr>
        <w:t xml:space="preserve">for 8 (20%) patients </w:t>
      </w:r>
      <w:r>
        <w:rPr>
          <w:rFonts w:ascii="Arial" w:hAnsi="Arial" w:cs="Arial"/>
          <w:sz w:val="20"/>
          <w:szCs w:val="20"/>
          <w:lang w:val="en-US"/>
        </w:rPr>
        <w:t xml:space="preserve">and </w:t>
      </w:r>
      <w:r w:rsidR="0050139D" w:rsidRPr="009A3910">
        <w:rPr>
          <w:rFonts w:ascii="Arial" w:hAnsi="Arial" w:cs="Arial"/>
          <w:sz w:val="20"/>
          <w:szCs w:val="20"/>
          <w:lang w:val="en-US"/>
        </w:rPr>
        <w:t xml:space="preserve">162.0 (IQR, 37.0 – 203.0) </w:t>
      </w:r>
      <w:r>
        <w:rPr>
          <w:rFonts w:ascii="Arial" w:hAnsi="Arial" w:cs="Arial"/>
          <w:sz w:val="20"/>
          <w:szCs w:val="20"/>
          <w:lang w:val="en-US"/>
        </w:rPr>
        <w:t>mg/L on day 7</w:t>
      </w:r>
      <w:r w:rsidR="0050139D">
        <w:rPr>
          <w:rFonts w:ascii="Arial" w:hAnsi="Arial" w:cs="Arial"/>
          <w:sz w:val="20"/>
          <w:szCs w:val="20"/>
          <w:lang w:val="en-US"/>
        </w:rPr>
        <w:t xml:space="preserve"> for 7 (35%) patients.</w:t>
      </w:r>
    </w:p>
    <w:p w14:paraId="4656F732" w14:textId="70C020D6" w:rsidR="006B6954" w:rsidRPr="00AA2BEB"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6530AE">
        <w:rPr>
          <w:rFonts w:ascii="Arial" w:hAnsi="Arial" w:cs="Arial"/>
          <w:color w:val="222222"/>
          <w:sz w:val="20"/>
          <w:szCs w:val="20"/>
          <w:lang w:val="en-GB"/>
        </w:rPr>
        <w:t>“</w:t>
      </w:r>
      <w:r>
        <w:rPr>
          <w:rFonts w:ascii="Arial" w:hAnsi="Arial" w:cs="Arial"/>
          <w:color w:val="222222"/>
          <w:sz w:val="20"/>
          <w:szCs w:val="20"/>
          <w:lang w:val="en-GB"/>
        </w:rPr>
        <w:t>INSERIR FIGURA 2</w:t>
      </w:r>
      <w:r w:rsidRPr="006530AE">
        <w:rPr>
          <w:rFonts w:ascii="Arial" w:hAnsi="Arial" w:cs="Arial"/>
          <w:color w:val="222222"/>
          <w:sz w:val="20"/>
          <w:szCs w:val="20"/>
          <w:lang w:val="en-GB"/>
        </w:rPr>
        <w:t xml:space="preserve"> AQUI”</w:t>
      </w:r>
    </w:p>
    <w:p w14:paraId="00CB8456" w14:textId="22FA3367" w:rsidR="00445285" w:rsidRDefault="00D81C16"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CRP </w:t>
      </w:r>
      <w:r w:rsidR="00F27B91" w:rsidRPr="00A7793F">
        <w:rPr>
          <w:rFonts w:ascii="Arial" w:hAnsi="Arial" w:cs="Arial"/>
          <w:sz w:val="20"/>
          <w:szCs w:val="20"/>
          <w:lang w:val="en-US"/>
        </w:rPr>
        <w:t xml:space="preserve">time-dependent evolution </w:t>
      </w:r>
      <w:r>
        <w:rPr>
          <w:rFonts w:ascii="Arial" w:hAnsi="Arial" w:cs="Arial"/>
          <w:sz w:val="20"/>
          <w:szCs w:val="20"/>
          <w:lang w:val="en-US"/>
        </w:rPr>
        <w:t>p</w:t>
      </w:r>
      <w:r w:rsidRPr="00A7793F">
        <w:rPr>
          <w:rFonts w:ascii="Arial" w:hAnsi="Arial" w:cs="Arial"/>
          <w:sz w:val="20"/>
          <w:szCs w:val="20"/>
          <w:lang w:val="en-US"/>
        </w:rPr>
        <w:t xml:space="preserve">atterns </w:t>
      </w:r>
      <w:r w:rsidR="008919E9" w:rsidRPr="00A7793F">
        <w:rPr>
          <w:rFonts w:ascii="Arial" w:hAnsi="Arial" w:cs="Arial"/>
          <w:sz w:val="20"/>
          <w:szCs w:val="20"/>
          <w:lang w:val="en-US"/>
        </w:rPr>
        <w:t>according</w:t>
      </w:r>
      <w:r w:rsidR="00F27B91" w:rsidRPr="00A7793F">
        <w:rPr>
          <w:rFonts w:ascii="Arial" w:hAnsi="Arial" w:cs="Arial"/>
          <w:sz w:val="20"/>
          <w:szCs w:val="20"/>
          <w:lang w:val="en-US"/>
        </w:rPr>
        <w:t xml:space="preserve"> to initial appropriate antibiotic therapy are s</w:t>
      </w:r>
      <w:r w:rsidR="004F58F5" w:rsidRPr="00A7793F">
        <w:rPr>
          <w:rFonts w:ascii="Arial" w:hAnsi="Arial" w:cs="Arial"/>
          <w:sz w:val="20"/>
          <w:szCs w:val="20"/>
          <w:lang w:val="en-US"/>
        </w:rPr>
        <w:t>hown in fig.</w:t>
      </w:r>
      <w:r w:rsidR="00F27B91" w:rsidRPr="00A7793F">
        <w:rPr>
          <w:rFonts w:ascii="Arial" w:hAnsi="Arial" w:cs="Arial"/>
          <w:sz w:val="20"/>
          <w:szCs w:val="20"/>
          <w:lang w:val="en-US"/>
        </w:rPr>
        <w:t xml:space="preserve"> 2 with median tendency line by kinetic </w:t>
      </w:r>
      <w:r w:rsidR="008919E9" w:rsidRPr="00A7793F">
        <w:rPr>
          <w:rFonts w:ascii="Arial" w:hAnsi="Arial" w:cs="Arial"/>
          <w:sz w:val="20"/>
          <w:szCs w:val="20"/>
          <w:lang w:val="en-US"/>
        </w:rPr>
        <w:t xml:space="preserve">CRP </w:t>
      </w:r>
      <w:r w:rsidR="00F27B91" w:rsidRPr="00A7793F">
        <w:rPr>
          <w:rFonts w:ascii="Arial" w:hAnsi="Arial" w:cs="Arial"/>
          <w:sz w:val="20"/>
          <w:szCs w:val="20"/>
          <w:lang w:val="en-US"/>
        </w:rPr>
        <w:t>groups.</w:t>
      </w:r>
    </w:p>
    <w:p w14:paraId="1B6B083E" w14:textId="48C515AF" w:rsidR="006B6954" w:rsidRPr="00AA2BEB"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6530AE">
        <w:rPr>
          <w:rFonts w:ascii="Arial" w:hAnsi="Arial" w:cs="Arial"/>
          <w:color w:val="222222"/>
          <w:sz w:val="20"/>
          <w:szCs w:val="20"/>
          <w:lang w:val="en-GB"/>
        </w:rPr>
        <w:t>“</w:t>
      </w:r>
      <w:r>
        <w:rPr>
          <w:rFonts w:ascii="Arial" w:hAnsi="Arial" w:cs="Arial"/>
          <w:color w:val="222222"/>
          <w:sz w:val="20"/>
          <w:szCs w:val="20"/>
          <w:lang w:val="en-GB"/>
        </w:rPr>
        <w:t>INSERIR TABELA 2</w:t>
      </w:r>
      <w:r w:rsidRPr="006530AE">
        <w:rPr>
          <w:rFonts w:ascii="Arial" w:hAnsi="Arial" w:cs="Arial"/>
          <w:color w:val="222222"/>
          <w:sz w:val="20"/>
          <w:szCs w:val="20"/>
          <w:lang w:val="en-GB"/>
        </w:rPr>
        <w:t xml:space="preserve"> AQUI”</w:t>
      </w:r>
    </w:p>
    <w:p w14:paraId="1AA07C69" w14:textId="15E72F12" w:rsidR="00445285" w:rsidRDefault="008A0CF4"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Mortality rate was evaluated at different time frames during </w:t>
      </w:r>
      <w:r w:rsidR="00A32307" w:rsidRPr="00A7793F">
        <w:rPr>
          <w:rFonts w:ascii="Arial" w:hAnsi="Arial" w:cs="Arial"/>
          <w:sz w:val="20"/>
          <w:szCs w:val="20"/>
          <w:lang w:val="en-US"/>
        </w:rPr>
        <w:t>one</w:t>
      </w:r>
      <w:r w:rsidR="00A32307">
        <w:rPr>
          <w:rFonts w:ascii="Arial" w:hAnsi="Arial" w:cs="Arial"/>
          <w:sz w:val="20"/>
          <w:szCs w:val="20"/>
          <w:lang w:val="en-US"/>
        </w:rPr>
        <w:t>-</w:t>
      </w:r>
      <w:r w:rsidRPr="00A7793F">
        <w:rPr>
          <w:rFonts w:ascii="Arial" w:hAnsi="Arial" w:cs="Arial"/>
          <w:sz w:val="20"/>
          <w:szCs w:val="20"/>
          <w:lang w:val="en-US"/>
        </w:rPr>
        <w:t>year follow-up (</w:t>
      </w:r>
      <w:r w:rsidR="00244E21" w:rsidRPr="00A7793F">
        <w:rPr>
          <w:rFonts w:ascii="Arial" w:hAnsi="Arial" w:cs="Arial"/>
          <w:sz w:val="20"/>
          <w:szCs w:val="20"/>
          <w:lang w:val="en-US"/>
        </w:rPr>
        <w:t>t</w:t>
      </w:r>
      <w:r w:rsidRPr="00A7793F">
        <w:rPr>
          <w:rFonts w:ascii="Arial" w:hAnsi="Arial" w:cs="Arial"/>
          <w:sz w:val="20"/>
          <w:szCs w:val="20"/>
          <w:lang w:val="en-US"/>
        </w:rPr>
        <w:t>able 2).</w:t>
      </w:r>
      <w:r w:rsidR="00831EA2" w:rsidRPr="00A7793F">
        <w:rPr>
          <w:rFonts w:ascii="Arial" w:hAnsi="Arial" w:cs="Arial"/>
          <w:sz w:val="20"/>
          <w:szCs w:val="20"/>
          <w:lang w:val="en-US"/>
        </w:rPr>
        <w:t xml:space="preserve"> </w:t>
      </w:r>
      <w:r w:rsidRPr="00A7793F">
        <w:rPr>
          <w:rFonts w:ascii="Arial" w:hAnsi="Arial" w:cs="Arial"/>
          <w:sz w:val="20"/>
          <w:szCs w:val="20"/>
          <w:lang w:val="en-US"/>
        </w:rPr>
        <w:t xml:space="preserve">In </w:t>
      </w:r>
      <w:r w:rsidR="00445285" w:rsidRPr="00A7793F">
        <w:rPr>
          <w:rFonts w:ascii="Arial" w:hAnsi="Arial" w:cs="Arial"/>
          <w:sz w:val="20"/>
          <w:szCs w:val="20"/>
          <w:lang w:val="en-US"/>
        </w:rPr>
        <w:t>the ICU,</w:t>
      </w:r>
      <w:r w:rsidR="00A32307">
        <w:rPr>
          <w:rFonts w:ascii="Arial" w:hAnsi="Arial" w:cs="Arial"/>
          <w:sz w:val="20"/>
          <w:szCs w:val="20"/>
          <w:lang w:val="en-US"/>
        </w:rPr>
        <w:t xml:space="preserve"> only </w:t>
      </w:r>
      <w:r w:rsidR="00860F47" w:rsidRPr="00F41C66">
        <w:rPr>
          <w:rFonts w:ascii="Arial" w:hAnsi="Arial" w:cs="Arial"/>
          <w:color w:val="FF0000"/>
          <w:sz w:val="20"/>
          <w:szCs w:val="20"/>
          <w:lang w:val="en-US"/>
        </w:rPr>
        <w:t>1</w:t>
      </w:r>
      <w:r w:rsidR="00CC2FE1">
        <w:rPr>
          <w:rFonts w:ascii="Arial" w:hAnsi="Arial" w:cs="Arial"/>
          <w:color w:val="FF0000"/>
          <w:sz w:val="20"/>
          <w:szCs w:val="20"/>
          <w:lang w:val="en-US"/>
        </w:rPr>
        <w:t xml:space="preserve"> </w:t>
      </w:r>
      <w:r w:rsidR="00CC2FE1" w:rsidRPr="00B15DB9">
        <w:rPr>
          <w:rFonts w:ascii="Arial" w:hAnsi="Arial" w:cs="Arial"/>
          <w:color w:val="FF0000"/>
          <w:sz w:val="20"/>
          <w:szCs w:val="20"/>
          <w:lang w:val="en-US"/>
        </w:rPr>
        <w:t>(8.3%)</w:t>
      </w:r>
      <w:r w:rsidR="00860F47">
        <w:rPr>
          <w:rFonts w:ascii="Arial" w:hAnsi="Arial" w:cs="Arial"/>
          <w:sz w:val="20"/>
          <w:szCs w:val="20"/>
          <w:lang w:val="en-US"/>
        </w:rPr>
        <w:t xml:space="preserve"> </w:t>
      </w:r>
      <w:r w:rsidR="00A32307">
        <w:rPr>
          <w:rFonts w:ascii="Arial" w:hAnsi="Arial" w:cs="Arial"/>
          <w:sz w:val="20"/>
          <w:szCs w:val="20"/>
          <w:lang w:val="en-US"/>
        </w:rPr>
        <w:t>patient</w:t>
      </w:r>
      <w:r w:rsidR="00445285" w:rsidRPr="00A7793F">
        <w:rPr>
          <w:rFonts w:ascii="Arial" w:hAnsi="Arial" w:cs="Arial"/>
          <w:sz w:val="20"/>
          <w:szCs w:val="20"/>
          <w:lang w:val="en-US"/>
        </w:rPr>
        <w:t xml:space="preserve"> </w:t>
      </w:r>
      <w:r w:rsidR="00A32307">
        <w:rPr>
          <w:rFonts w:ascii="Arial" w:hAnsi="Arial" w:cs="Arial"/>
          <w:sz w:val="20"/>
          <w:szCs w:val="20"/>
          <w:lang w:val="en-US"/>
        </w:rPr>
        <w:t xml:space="preserve">died </w:t>
      </w:r>
      <w:r w:rsidR="00445285" w:rsidRPr="00A7793F">
        <w:rPr>
          <w:rFonts w:ascii="Arial" w:hAnsi="Arial" w:cs="Arial"/>
          <w:sz w:val="20"/>
          <w:szCs w:val="20"/>
          <w:lang w:val="en-US"/>
        </w:rPr>
        <w:t xml:space="preserve">in the FR group, none of the </w:t>
      </w:r>
      <w:r w:rsidRPr="00A7793F">
        <w:rPr>
          <w:rFonts w:ascii="Arial" w:hAnsi="Arial" w:cs="Arial"/>
          <w:sz w:val="20"/>
          <w:szCs w:val="20"/>
          <w:lang w:val="en-US"/>
        </w:rPr>
        <w:t xml:space="preserve">DFR group of </w:t>
      </w:r>
      <w:r w:rsidR="00445285" w:rsidRPr="00A7793F">
        <w:rPr>
          <w:rFonts w:ascii="Arial" w:hAnsi="Arial" w:cs="Arial"/>
          <w:sz w:val="20"/>
          <w:szCs w:val="20"/>
          <w:lang w:val="en-US"/>
        </w:rPr>
        <w:t>patients died and</w:t>
      </w:r>
      <w:r w:rsidR="00A32307">
        <w:rPr>
          <w:rFonts w:ascii="Arial" w:hAnsi="Arial" w:cs="Arial"/>
          <w:sz w:val="20"/>
          <w:szCs w:val="20"/>
          <w:lang w:val="en-US"/>
        </w:rPr>
        <w:t>,</w:t>
      </w:r>
      <w:r w:rsidR="00445285" w:rsidRPr="00A7793F">
        <w:rPr>
          <w:rFonts w:ascii="Arial" w:hAnsi="Arial" w:cs="Arial"/>
          <w:sz w:val="20"/>
          <w:szCs w:val="20"/>
          <w:lang w:val="en-US"/>
        </w:rPr>
        <w:t xml:space="preserve"> in the DSR group</w:t>
      </w:r>
      <w:r w:rsidR="00A32307">
        <w:rPr>
          <w:rFonts w:ascii="Arial" w:hAnsi="Arial" w:cs="Arial"/>
          <w:sz w:val="20"/>
          <w:szCs w:val="20"/>
          <w:lang w:val="en-US"/>
        </w:rPr>
        <w:t>,</w:t>
      </w:r>
      <w:r w:rsidR="00445285" w:rsidRPr="00A7793F">
        <w:rPr>
          <w:rFonts w:ascii="Arial" w:hAnsi="Arial" w:cs="Arial"/>
          <w:sz w:val="20"/>
          <w:szCs w:val="20"/>
          <w:lang w:val="en-US"/>
        </w:rPr>
        <w:t xml:space="preserve"> 4</w:t>
      </w:r>
      <w:r w:rsidR="00F556C3" w:rsidRPr="00A7793F">
        <w:rPr>
          <w:rFonts w:ascii="Arial" w:hAnsi="Arial" w:cs="Arial"/>
          <w:sz w:val="20"/>
          <w:szCs w:val="20"/>
          <w:lang w:val="en-US"/>
        </w:rPr>
        <w:t xml:space="preserve"> </w:t>
      </w:r>
      <w:r w:rsidR="00445285" w:rsidRPr="00A7793F">
        <w:rPr>
          <w:rFonts w:ascii="Arial" w:hAnsi="Arial" w:cs="Arial"/>
          <w:sz w:val="20"/>
          <w:szCs w:val="20"/>
          <w:lang w:val="en-US"/>
        </w:rPr>
        <w:t xml:space="preserve">(12.9%) patients died, </w:t>
      </w:r>
      <w:r w:rsidR="00A32307">
        <w:rPr>
          <w:rFonts w:ascii="Arial" w:hAnsi="Arial" w:cs="Arial"/>
          <w:sz w:val="20"/>
          <w:szCs w:val="20"/>
          <w:lang w:val="en-US"/>
        </w:rPr>
        <w:t>without</w:t>
      </w:r>
      <w:r w:rsidR="00445285" w:rsidRPr="00A7793F">
        <w:rPr>
          <w:rFonts w:ascii="Arial" w:hAnsi="Arial" w:cs="Arial"/>
          <w:sz w:val="20"/>
          <w:szCs w:val="20"/>
          <w:lang w:val="en-US"/>
        </w:rPr>
        <w:t xml:space="preserve"> statistically significant differences</w:t>
      </w:r>
      <w:r w:rsidR="00BA6854">
        <w:rPr>
          <w:rFonts w:ascii="Arial" w:hAnsi="Arial" w:cs="Arial"/>
          <w:sz w:val="20"/>
          <w:szCs w:val="20"/>
          <w:lang w:val="en-US"/>
        </w:rPr>
        <w:t xml:space="preserve"> between the groups</w:t>
      </w:r>
      <w:r w:rsidR="00445285" w:rsidRPr="00A7793F">
        <w:rPr>
          <w:rFonts w:ascii="Arial" w:hAnsi="Arial" w:cs="Arial"/>
          <w:sz w:val="20"/>
          <w:szCs w:val="20"/>
          <w:lang w:val="en-US"/>
        </w:rPr>
        <w:t xml:space="preserve"> (p=0.388).  At the hospital</w:t>
      </w:r>
      <w:r w:rsidR="00A32307">
        <w:rPr>
          <w:rFonts w:ascii="Arial" w:hAnsi="Arial" w:cs="Arial"/>
          <w:sz w:val="20"/>
          <w:szCs w:val="20"/>
          <w:lang w:val="en-US"/>
        </w:rPr>
        <w:t>,</w:t>
      </w:r>
      <w:r w:rsidR="00445285" w:rsidRPr="00A7793F">
        <w:rPr>
          <w:rFonts w:ascii="Arial" w:hAnsi="Arial" w:cs="Arial"/>
          <w:sz w:val="20"/>
          <w:szCs w:val="20"/>
          <w:lang w:val="en-US"/>
        </w:rPr>
        <w:t xml:space="preserve"> in the FR group 1 (8.3%) patient died, in the DFR group 2 (11.8%)  patients died and in the DSR group 9</w:t>
      </w:r>
      <w:r w:rsidR="00F556C3" w:rsidRPr="00A7793F">
        <w:rPr>
          <w:rFonts w:ascii="Arial" w:hAnsi="Arial" w:cs="Arial"/>
          <w:sz w:val="20"/>
          <w:szCs w:val="20"/>
          <w:lang w:val="en-US"/>
        </w:rPr>
        <w:t xml:space="preserve"> </w:t>
      </w:r>
      <w:r w:rsidR="00445285" w:rsidRPr="00A7793F">
        <w:rPr>
          <w:rFonts w:ascii="Arial" w:hAnsi="Arial" w:cs="Arial"/>
          <w:sz w:val="20"/>
          <w:szCs w:val="20"/>
          <w:lang w:val="en-US"/>
        </w:rPr>
        <w:t xml:space="preserve">(29.0%) patients died, </w:t>
      </w:r>
      <w:r w:rsidR="00B90618">
        <w:rPr>
          <w:rFonts w:ascii="Arial" w:hAnsi="Arial" w:cs="Arial"/>
          <w:sz w:val="20"/>
          <w:szCs w:val="20"/>
          <w:lang w:val="en-US"/>
        </w:rPr>
        <w:t>without</w:t>
      </w:r>
      <w:r w:rsidR="00B90618" w:rsidRPr="00A7793F" w:rsidDel="00B90618">
        <w:rPr>
          <w:rFonts w:ascii="Arial" w:hAnsi="Arial" w:cs="Arial"/>
          <w:sz w:val="20"/>
          <w:szCs w:val="20"/>
          <w:lang w:val="en-US"/>
        </w:rPr>
        <w:t xml:space="preserve"> </w:t>
      </w:r>
      <w:r w:rsidR="00445285" w:rsidRPr="00A7793F">
        <w:rPr>
          <w:rFonts w:ascii="Arial" w:hAnsi="Arial" w:cs="Arial"/>
          <w:sz w:val="20"/>
          <w:szCs w:val="20"/>
          <w:lang w:val="en-US"/>
        </w:rPr>
        <w:t>statistically significant differences</w:t>
      </w:r>
      <w:r w:rsidR="00BA6854">
        <w:rPr>
          <w:rFonts w:ascii="Arial" w:hAnsi="Arial" w:cs="Arial"/>
          <w:sz w:val="20"/>
          <w:szCs w:val="20"/>
          <w:lang w:val="en-US"/>
        </w:rPr>
        <w:t xml:space="preserve"> between the groups</w:t>
      </w:r>
      <w:r w:rsidR="00445285" w:rsidRPr="00A7793F">
        <w:rPr>
          <w:rFonts w:ascii="Arial" w:hAnsi="Arial" w:cs="Arial"/>
          <w:sz w:val="20"/>
          <w:szCs w:val="20"/>
          <w:lang w:val="en-US"/>
        </w:rPr>
        <w:t xml:space="preserve"> (p=0.262). After 28 days of the hospital admission, in the FR group 1 (8.3%) patient died, in the DFR group 2 (11.8%) patients died and in the DSR group 5</w:t>
      </w:r>
      <w:r w:rsidR="00580F5A" w:rsidRPr="00A7793F">
        <w:rPr>
          <w:rFonts w:ascii="Arial" w:hAnsi="Arial" w:cs="Arial"/>
          <w:sz w:val="20"/>
          <w:szCs w:val="20"/>
          <w:lang w:val="en-US"/>
        </w:rPr>
        <w:t xml:space="preserve"> </w:t>
      </w:r>
      <w:r w:rsidR="00445285" w:rsidRPr="00A7793F">
        <w:rPr>
          <w:rFonts w:ascii="Arial" w:hAnsi="Arial" w:cs="Arial"/>
          <w:sz w:val="20"/>
          <w:szCs w:val="20"/>
          <w:lang w:val="en-US"/>
        </w:rPr>
        <w:t xml:space="preserve">(16.1%) patients died, </w:t>
      </w:r>
      <w:r w:rsidR="00B90618">
        <w:rPr>
          <w:rFonts w:ascii="Arial" w:hAnsi="Arial" w:cs="Arial"/>
          <w:sz w:val="20"/>
          <w:szCs w:val="20"/>
          <w:lang w:val="en-US"/>
        </w:rPr>
        <w:t>without</w:t>
      </w:r>
      <w:r w:rsidR="00B90618" w:rsidRPr="00A7793F" w:rsidDel="00B90618">
        <w:rPr>
          <w:rFonts w:ascii="Arial" w:hAnsi="Arial" w:cs="Arial"/>
          <w:sz w:val="20"/>
          <w:szCs w:val="20"/>
          <w:lang w:val="en-US"/>
        </w:rPr>
        <w:t xml:space="preserve"> </w:t>
      </w:r>
      <w:r w:rsidR="00445285" w:rsidRPr="00A7793F">
        <w:rPr>
          <w:rFonts w:ascii="Arial" w:hAnsi="Arial" w:cs="Arial"/>
          <w:sz w:val="20"/>
          <w:szCs w:val="20"/>
          <w:lang w:val="en-US"/>
        </w:rPr>
        <w:t>statistically significant differences</w:t>
      </w:r>
      <w:r w:rsidR="00A522FD">
        <w:rPr>
          <w:rFonts w:ascii="Arial" w:hAnsi="Arial" w:cs="Arial"/>
          <w:sz w:val="20"/>
          <w:szCs w:val="20"/>
          <w:lang w:val="en-US"/>
        </w:rPr>
        <w:t xml:space="preserve"> between the groups</w:t>
      </w:r>
      <w:r w:rsidR="00445285" w:rsidRPr="00A7793F">
        <w:rPr>
          <w:rFonts w:ascii="Arial" w:hAnsi="Arial" w:cs="Arial"/>
          <w:sz w:val="20"/>
          <w:szCs w:val="20"/>
          <w:lang w:val="en-US"/>
        </w:rPr>
        <w:t xml:space="preserve"> (p=0.890). After 6 months of the hospital admission, in the FR group 3 (25.0%) patient died, in the DFR group 6 (35.3%) patients died and in the DSR group 10 (32.3%) patients died, </w:t>
      </w:r>
      <w:r w:rsidR="00B90618">
        <w:rPr>
          <w:rFonts w:ascii="Arial" w:hAnsi="Arial" w:cs="Arial"/>
          <w:sz w:val="20"/>
          <w:szCs w:val="20"/>
          <w:lang w:val="en-US"/>
        </w:rPr>
        <w:t>without</w:t>
      </w:r>
      <w:r w:rsidR="00B90618" w:rsidRPr="00A7793F" w:rsidDel="00B90618">
        <w:rPr>
          <w:rFonts w:ascii="Arial" w:hAnsi="Arial" w:cs="Arial"/>
          <w:sz w:val="20"/>
          <w:szCs w:val="20"/>
          <w:lang w:val="en-US"/>
        </w:rPr>
        <w:t xml:space="preserve"> </w:t>
      </w:r>
      <w:r w:rsidR="00445285" w:rsidRPr="00A7793F">
        <w:rPr>
          <w:rFonts w:ascii="Arial" w:hAnsi="Arial" w:cs="Arial"/>
          <w:sz w:val="20"/>
          <w:szCs w:val="20"/>
          <w:lang w:val="en-US"/>
        </w:rPr>
        <w:t>statistically significant differences</w:t>
      </w:r>
      <w:r w:rsidR="00A522FD">
        <w:rPr>
          <w:rFonts w:ascii="Arial" w:hAnsi="Arial" w:cs="Arial"/>
          <w:sz w:val="20"/>
          <w:szCs w:val="20"/>
          <w:lang w:val="en-US"/>
        </w:rPr>
        <w:t xml:space="preserve"> between the groups</w:t>
      </w:r>
      <w:r w:rsidR="00445285" w:rsidRPr="00A7793F">
        <w:rPr>
          <w:rFonts w:ascii="Arial" w:hAnsi="Arial" w:cs="Arial"/>
          <w:sz w:val="20"/>
          <w:szCs w:val="20"/>
          <w:lang w:val="en-US"/>
        </w:rPr>
        <w:t xml:space="preserve"> (p=0.873). After one year of the hospital admission, in the FR group 3 (25.0%) patient died, in the DFR group 7 (41.2%) patients died and in the DSR group 11 (35.5%) patients died, </w:t>
      </w:r>
      <w:r w:rsidR="00B90618">
        <w:rPr>
          <w:rFonts w:ascii="Arial" w:hAnsi="Arial" w:cs="Arial"/>
          <w:sz w:val="20"/>
          <w:szCs w:val="20"/>
          <w:lang w:val="en-US"/>
        </w:rPr>
        <w:t>without</w:t>
      </w:r>
      <w:r w:rsidR="00B90618" w:rsidRPr="00A7793F" w:rsidDel="00B90618">
        <w:rPr>
          <w:rFonts w:ascii="Arial" w:hAnsi="Arial" w:cs="Arial"/>
          <w:sz w:val="20"/>
          <w:szCs w:val="20"/>
          <w:lang w:val="en-US"/>
        </w:rPr>
        <w:t xml:space="preserve"> </w:t>
      </w:r>
      <w:r w:rsidR="00445285" w:rsidRPr="00A7793F">
        <w:rPr>
          <w:rFonts w:ascii="Arial" w:hAnsi="Arial" w:cs="Arial"/>
          <w:sz w:val="20"/>
          <w:szCs w:val="20"/>
          <w:lang w:val="en-US"/>
        </w:rPr>
        <w:t>statistically significant differences</w:t>
      </w:r>
      <w:r w:rsidR="00A522FD">
        <w:rPr>
          <w:rFonts w:ascii="Arial" w:hAnsi="Arial" w:cs="Arial"/>
          <w:sz w:val="20"/>
          <w:szCs w:val="20"/>
          <w:lang w:val="en-US"/>
        </w:rPr>
        <w:t xml:space="preserve"> between the groups</w:t>
      </w:r>
      <w:r w:rsidR="00445285" w:rsidRPr="00A7793F">
        <w:rPr>
          <w:rFonts w:ascii="Arial" w:hAnsi="Arial" w:cs="Arial"/>
          <w:sz w:val="20"/>
          <w:szCs w:val="20"/>
          <w:lang w:val="en-US"/>
        </w:rPr>
        <w:t xml:space="preserve"> (p=0.673).</w:t>
      </w:r>
      <w:r w:rsidR="00B90618">
        <w:rPr>
          <w:rFonts w:ascii="Arial" w:hAnsi="Arial" w:cs="Arial"/>
          <w:sz w:val="20"/>
          <w:szCs w:val="20"/>
          <w:lang w:val="en-US"/>
        </w:rPr>
        <w:t xml:space="preserve"> </w:t>
      </w:r>
    </w:p>
    <w:p w14:paraId="4BDDBF6D" w14:textId="62D2A6D4" w:rsidR="006B6954" w:rsidRPr="00AA2BEB"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6530AE">
        <w:rPr>
          <w:rFonts w:ascii="Arial" w:hAnsi="Arial" w:cs="Arial"/>
          <w:color w:val="222222"/>
          <w:sz w:val="20"/>
          <w:szCs w:val="20"/>
          <w:lang w:val="en-GB"/>
        </w:rPr>
        <w:t>“</w:t>
      </w:r>
      <w:r>
        <w:rPr>
          <w:rFonts w:ascii="Arial" w:hAnsi="Arial" w:cs="Arial"/>
          <w:color w:val="222222"/>
          <w:sz w:val="20"/>
          <w:szCs w:val="20"/>
          <w:lang w:val="en-GB"/>
        </w:rPr>
        <w:t>INSERIR FIGURA 3</w:t>
      </w:r>
      <w:r w:rsidRPr="006530AE">
        <w:rPr>
          <w:rFonts w:ascii="Arial" w:hAnsi="Arial" w:cs="Arial"/>
          <w:color w:val="222222"/>
          <w:sz w:val="20"/>
          <w:szCs w:val="20"/>
          <w:lang w:val="en-GB"/>
        </w:rPr>
        <w:t xml:space="preserve"> AQUI”</w:t>
      </w:r>
    </w:p>
    <w:p w14:paraId="19D17F38" w14:textId="42B6A722" w:rsidR="00E12CE9" w:rsidRDefault="00445285" w:rsidP="00A7793F">
      <w:pPr>
        <w:spacing w:after="0" w:line="480" w:lineRule="auto"/>
        <w:ind w:firstLine="426"/>
        <w:jc w:val="both"/>
        <w:rPr>
          <w:rFonts w:ascii="Arial" w:hAnsi="Arial" w:cs="Arial"/>
          <w:sz w:val="20"/>
          <w:szCs w:val="20"/>
          <w:lang w:val="en-US"/>
        </w:rPr>
      </w:pPr>
      <w:r w:rsidRPr="00A7793F">
        <w:rPr>
          <w:rStyle w:val="m-5747197012164744209gmail-m4550642424168498624gmail-"/>
          <w:rFonts w:ascii="Arial" w:hAnsi="Arial" w:cs="Arial"/>
          <w:sz w:val="20"/>
          <w:szCs w:val="20"/>
          <w:lang w:val="en-GB"/>
        </w:rPr>
        <w:t>In</w:t>
      </w:r>
      <w:r w:rsidR="004F58F5" w:rsidRPr="00A7793F">
        <w:rPr>
          <w:rStyle w:val="m-5747197012164744209gmail-m4550642424168498624gmail-"/>
          <w:rFonts w:ascii="Arial" w:hAnsi="Arial" w:cs="Arial"/>
          <w:sz w:val="20"/>
          <w:szCs w:val="20"/>
          <w:lang w:val="en-GB"/>
        </w:rPr>
        <w:t xml:space="preserve"> the fig. </w:t>
      </w:r>
      <w:r w:rsidR="00383234">
        <w:rPr>
          <w:rStyle w:val="m-5747197012164744209gmail-m4550642424168498624gmail-"/>
          <w:rFonts w:ascii="Arial" w:hAnsi="Arial" w:cs="Arial"/>
          <w:sz w:val="20"/>
          <w:szCs w:val="20"/>
          <w:lang w:val="en-GB"/>
        </w:rPr>
        <w:t>3</w:t>
      </w:r>
      <w:r w:rsidRPr="00A7793F">
        <w:rPr>
          <w:rStyle w:val="m-5747197012164744209gmail-m4550642424168498624gmail-"/>
          <w:rFonts w:ascii="Arial" w:hAnsi="Arial" w:cs="Arial"/>
          <w:sz w:val="20"/>
          <w:szCs w:val="20"/>
          <w:lang w:val="en-GB"/>
        </w:rPr>
        <w:t xml:space="preserve"> we present the </w:t>
      </w:r>
      <w:r w:rsidR="00A23127">
        <w:rPr>
          <w:rStyle w:val="m-5747197012164744209gmail-m4550642424168498624gmail-"/>
          <w:rFonts w:ascii="Arial" w:hAnsi="Arial" w:cs="Arial"/>
          <w:sz w:val="20"/>
          <w:szCs w:val="20"/>
          <w:lang w:val="en-GB"/>
        </w:rPr>
        <w:t xml:space="preserve">total </w:t>
      </w:r>
      <w:r w:rsidRPr="00A7793F">
        <w:rPr>
          <w:rStyle w:val="m-5747197012164744209gmail-m4550642424168498624gmail-"/>
          <w:rFonts w:ascii="Arial" w:hAnsi="Arial" w:cs="Arial"/>
          <w:sz w:val="20"/>
          <w:szCs w:val="20"/>
          <w:lang w:val="en-GB"/>
        </w:rPr>
        <w:t>antibiotic</w:t>
      </w:r>
      <w:r w:rsidR="00A23127">
        <w:rPr>
          <w:rStyle w:val="m-5747197012164744209gmail-m4550642424168498624gmail-"/>
          <w:rFonts w:ascii="Arial" w:hAnsi="Arial" w:cs="Arial"/>
          <w:sz w:val="20"/>
          <w:szCs w:val="20"/>
          <w:lang w:val="en-GB"/>
        </w:rPr>
        <w:t xml:space="preserve"> therapy</w:t>
      </w:r>
      <w:r w:rsidRPr="00A7793F">
        <w:rPr>
          <w:rStyle w:val="m-5747197012164744209gmail-m4550642424168498624gmail-"/>
          <w:rFonts w:ascii="Arial" w:hAnsi="Arial" w:cs="Arial"/>
          <w:sz w:val="20"/>
          <w:szCs w:val="20"/>
          <w:lang w:val="en-GB"/>
        </w:rPr>
        <w:t xml:space="preserve"> duration by kinetic</w:t>
      </w:r>
      <w:r w:rsidR="00A32307">
        <w:rPr>
          <w:rStyle w:val="m-5747197012164744209gmail-m4550642424168498624gmail-"/>
          <w:rFonts w:ascii="Arial" w:hAnsi="Arial" w:cs="Arial"/>
          <w:sz w:val="20"/>
          <w:szCs w:val="20"/>
          <w:lang w:val="en-GB"/>
        </w:rPr>
        <w:t>s</w:t>
      </w:r>
      <w:r w:rsidRPr="00A7793F">
        <w:rPr>
          <w:rStyle w:val="m-5747197012164744209gmail-m4550642424168498624gmail-"/>
          <w:rFonts w:ascii="Arial" w:hAnsi="Arial" w:cs="Arial"/>
          <w:sz w:val="20"/>
          <w:szCs w:val="20"/>
          <w:lang w:val="en-GB"/>
        </w:rPr>
        <w:t xml:space="preserve"> group. The median value of antibiotic therapy duration was 9.5 (</w:t>
      </w:r>
      <w:r w:rsidR="002C0486">
        <w:rPr>
          <w:rFonts w:ascii="Arial" w:hAnsi="Arial" w:cs="Arial"/>
          <w:sz w:val="20"/>
          <w:szCs w:val="20"/>
          <w:lang w:val="en-US"/>
        </w:rPr>
        <w:t>IQR,</w:t>
      </w:r>
      <w:r w:rsidR="002C0486" w:rsidRPr="00A7793F">
        <w:rPr>
          <w:rStyle w:val="m-5747197012164744209gmail-m4550642424168498624gmail-"/>
          <w:rFonts w:ascii="Arial" w:hAnsi="Arial" w:cs="Arial"/>
          <w:sz w:val="20"/>
          <w:szCs w:val="20"/>
          <w:lang w:val="en-GB"/>
        </w:rPr>
        <w:t xml:space="preserve"> </w:t>
      </w:r>
      <w:r w:rsidR="00DE1588">
        <w:rPr>
          <w:rStyle w:val="m-5747197012164744209gmail-m4550642424168498624gmail-"/>
          <w:rFonts w:ascii="Arial" w:hAnsi="Arial" w:cs="Arial"/>
          <w:sz w:val="20"/>
          <w:szCs w:val="20"/>
          <w:lang w:val="en-GB"/>
        </w:rPr>
        <w:t>8.0</w:t>
      </w:r>
      <w:r w:rsidRPr="00A7793F">
        <w:rPr>
          <w:rStyle w:val="m-5747197012164744209gmail-m4550642424168498624gmail-"/>
          <w:rFonts w:ascii="Arial" w:hAnsi="Arial" w:cs="Arial"/>
          <w:sz w:val="20"/>
          <w:szCs w:val="20"/>
          <w:lang w:val="en-GB"/>
        </w:rPr>
        <w:t>-1</w:t>
      </w:r>
      <w:r w:rsidR="00DE1588">
        <w:rPr>
          <w:rStyle w:val="m-5747197012164744209gmail-m4550642424168498624gmail-"/>
          <w:rFonts w:ascii="Arial" w:hAnsi="Arial" w:cs="Arial"/>
          <w:sz w:val="20"/>
          <w:szCs w:val="20"/>
          <w:lang w:val="en-GB"/>
        </w:rPr>
        <w:t>6</w:t>
      </w:r>
      <w:r w:rsidRPr="00A7793F">
        <w:rPr>
          <w:rStyle w:val="m-5747197012164744209gmail-m4550642424168498624gmail-"/>
          <w:rFonts w:ascii="Arial" w:hAnsi="Arial" w:cs="Arial"/>
          <w:sz w:val="20"/>
          <w:szCs w:val="20"/>
          <w:lang w:val="en-GB"/>
        </w:rPr>
        <w:t>.0) for the FR group, 8.0</w:t>
      </w:r>
      <w:r w:rsidR="00A522FD">
        <w:rPr>
          <w:rStyle w:val="m-5747197012164744209gmail-m4550642424168498624gmail-"/>
          <w:rFonts w:ascii="Arial" w:hAnsi="Arial" w:cs="Arial"/>
          <w:sz w:val="20"/>
          <w:szCs w:val="20"/>
          <w:lang w:val="en-GB"/>
        </w:rPr>
        <w:t xml:space="preserve"> </w:t>
      </w:r>
      <w:r w:rsidRPr="00A7793F">
        <w:rPr>
          <w:rStyle w:val="m-5747197012164744209gmail-m4550642424168498624gmail-"/>
          <w:rFonts w:ascii="Arial" w:hAnsi="Arial" w:cs="Arial"/>
          <w:sz w:val="20"/>
          <w:szCs w:val="20"/>
          <w:lang w:val="en-GB"/>
        </w:rPr>
        <w:t>(</w:t>
      </w:r>
      <w:r w:rsidR="002C0486">
        <w:rPr>
          <w:rFonts w:ascii="Arial" w:hAnsi="Arial" w:cs="Arial"/>
          <w:sz w:val="20"/>
          <w:szCs w:val="20"/>
          <w:lang w:val="en-US"/>
        </w:rPr>
        <w:t>IQR,</w:t>
      </w:r>
      <w:r w:rsidR="002C0486" w:rsidRPr="00A7793F">
        <w:rPr>
          <w:rStyle w:val="m-5747197012164744209gmail-m4550642424168498624gmail-"/>
          <w:rFonts w:ascii="Arial" w:hAnsi="Arial" w:cs="Arial"/>
          <w:sz w:val="20"/>
          <w:szCs w:val="20"/>
          <w:lang w:val="en-GB"/>
        </w:rPr>
        <w:t xml:space="preserve"> </w:t>
      </w:r>
      <w:r w:rsidR="00DE1588">
        <w:rPr>
          <w:rStyle w:val="m-5747197012164744209gmail-m4550642424168498624gmail-"/>
          <w:rFonts w:ascii="Arial" w:hAnsi="Arial" w:cs="Arial"/>
          <w:sz w:val="20"/>
          <w:szCs w:val="20"/>
          <w:lang w:val="en-GB"/>
        </w:rPr>
        <w:t>7.0</w:t>
      </w:r>
      <w:r w:rsidRPr="00A7793F">
        <w:rPr>
          <w:rStyle w:val="m-5747197012164744209gmail-m4550642424168498624gmail-"/>
          <w:rFonts w:ascii="Arial" w:hAnsi="Arial" w:cs="Arial"/>
          <w:sz w:val="20"/>
          <w:szCs w:val="20"/>
          <w:lang w:val="en-GB"/>
        </w:rPr>
        <w:t>-14.</w:t>
      </w:r>
      <w:r w:rsidR="00DE1588">
        <w:rPr>
          <w:rStyle w:val="m-5747197012164744209gmail-m4550642424168498624gmail-"/>
          <w:rFonts w:ascii="Arial" w:hAnsi="Arial" w:cs="Arial"/>
          <w:sz w:val="20"/>
          <w:szCs w:val="20"/>
          <w:lang w:val="en-GB"/>
        </w:rPr>
        <w:t>0</w:t>
      </w:r>
      <w:r w:rsidRPr="00A7793F">
        <w:rPr>
          <w:rStyle w:val="m-5747197012164744209gmail-m4550642424168498624gmail-"/>
          <w:rFonts w:ascii="Arial" w:hAnsi="Arial" w:cs="Arial"/>
          <w:sz w:val="20"/>
          <w:szCs w:val="20"/>
          <w:lang w:val="en-GB"/>
        </w:rPr>
        <w:t xml:space="preserve">) </w:t>
      </w:r>
      <w:r w:rsidRPr="00A7793F">
        <w:rPr>
          <w:rStyle w:val="m-5747197012164744209gmail-m4550642424168498624gmail-"/>
          <w:rFonts w:ascii="Arial" w:hAnsi="Arial" w:cs="Arial"/>
          <w:sz w:val="20"/>
          <w:szCs w:val="20"/>
          <w:lang w:val="en-GB"/>
        </w:rPr>
        <w:lastRenderedPageBreak/>
        <w:t>for the DFR group and 11.0 (</w:t>
      </w:r>
      <w:r w:rsidR="002C0486">
        <w:rPr>
          <w:rFonts w:ascii="Arial" w:hAnsi="Arial" w:cs="Arial"/>
          <w:sz w:val="20"/>
          <w:szCs w:val="20"/>
          <w:lang w:val="en-US"/>
        </w:rPr>
        <w:t>IQR,</w:t>
      </w:r>
      <w:r w:rsidR="002C0486" w:rsidRPr="00A7793F">
        <w:rPr>
          <w:rStyle w:val="m-5747197012164744209gmail-m4550642424168498624gmail-"/>
          <w:rFonts w:ascii="Arial" w:hAnsi="Arial" w:cs="Arial"/>
          <w:sz w:val="20"/>
          <w:szCs w:val="20"/>
          <w:lang w:val="en-GB"/>
        </w:rPr>
        <w:t xml:space="preserve"> </w:t>
      </w:r>
      <w:r w:rsidRPr="00A7793F">
        <w:rPr>
          <w:rStyle w:val="m-5747197012164744209gmail-m4550642424168498624gmail-"/>
          <w:rFonts w:ascii="Arial" w:hAnsi="Arial" w:cs="Arial"/>
          <w:sz w:val="20"/>
          <w:szCs w:val="20"/>
          <w:lang w:val="en-GB"/>
        </w:rPr>
        <w:t xml:space="preserve">7.0-14.0) for the DSR group. We have not found </w:t>
      </w:r>
      <w:r w:rsidRPr="0093176F">
        <w:rPr>
          <w:rFonts w:ascii="Arial" w:hAnsi="Arial" w:cs="Arial"/>
          <w:sz w:val="20"/>
          <w:szCs w:val="20"/>
          <w:lang w:val="en-US"/>
        </w:rPr>
        <w:t>statistically significant differences between the kinetic</w:t>
      </w:r>
      <w:r w:rsidR="00A32307">
        <w:rPr>
          <w:rFonts w:ascii="Arial" w:hAnsi="Arial" w:cs="Arial"/>
          <w:sz w:val="20"/>
          <w:szCs w:val="20"/>
          <w:lang w:val="en-US"/>
        </w:rPr>
        <w:t>s</w:t>
      </w:r>
      <w:r w:rsidRPr="0093176F">
        <w:rPr>
          <w:rFonts w:ascii="Arial" w:hAnsi="Arial" w:cs="Arial"/>
          <w:sz w:val="20"/>
          <w:szCs w:val="20"/>
          <w:lang w:val="en-US"/>
        </w:rPr>
        <w:t xml:space="preserve"> group and</w:t>
      </w:r>
      <w:r w:rsidRPr="0093176F">
        <w:rPr>
          <w:rStyle w:val="m-5747197012164744209gmail-m4550642424168498624gmail-"/>
          <w:rFonts w:ascii="Arial" w:hAnsi="Arial" w:cs="Arial"/>
          <w:sz w:val="20"/>
          <w:szCs w:val="20"/>
          <w:lang w:val="en-GB"/>
        </w:rPr>
        <w:t xml:space="preserve"> the antibiotic therapy duration (p=0.472)</w:t>
      </w:r>
      <w:r w:rsidRPr="0093176F">
        <w:rPr>
          <w:rFonts w:ascii="Arial" w:hAnsi="Arial" w:cs="Arial"/>
          <w:sz w:val="20"/>
          <w:szCs w:val="20"/>
          <w:lang w:val="en-US"/>
        </w:rPr>
        <w:t xml:space="preserve">. </w:t>
      </w:r>
    </w:p>
    <w:p w14:paraId="61FCD619" w14:textId="17FB369E" w:rsidR="006B6954" w:rsidRPr="00AA2BEB"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222222"/>
          <w:sz w:val="20"/>
          <w:szCs w:val="20"/>
          <w:lang w:val="en-GB"/>
        </w:rPr>
      </w:pPr>
      <w:r w:rsidRPr="006530AE">
        <w:rPr>
          <w:rFonts w:ascii="Arial" w:hAnsi="Arial" w:cs="Arial"/>
          <w:color w:val="222222"/>
          <w:sz w:val="20"/>
          <w:szCs w:val="20"/>
          <w:lang w:val="en-GB"/>
        </w:rPr>
        <w:t>“</w:t>
      </w:r>
      <w:r>
        <w:rPr>
          <w:rFonts w:ascii="Arial" w:hAnsi="Arial" w:cs="Arial"/>
          <w:color w:val="222222"/>
          <w:sz w:val="20"/>
          <w:szCs w:val="20"/>
          <w:lang w:val="en-GB"/>
        </w:rPr>
        <w:t>INSERIR TABELA 3</w:t>
      </w:r>
      <w:r w:rsidRPr="006530AE">
        <w:rPr>
          <w:rFonts w:ascii="Arial" w:hAnsi="Arial" w:cs="Arial"/>
          <w:color w:val="222222"/>
          <w:sz w:val="20"/>
          <w:szCs w:val="20"/>
          <w:lang w:val="en-GB"/>
        </w:rPr>
        <w:t xml:space="preserve"> AQUI”</w:t>
      </w:r>
    </w:p>
    <w:p w14:paraId="150A59BB" w14:textId="6F8C6336" w:rsidR="008D22F6" w:rsidRDefault="00E12CE9" w:rsidP="00B76A5C">
      <w:pPr>
        <w:spacing w:after="0" w:line="480" w:lineRule="auto"/>
        <w:ind w:firstLine="426"/>
        <w:jc w:val="both"/>
        <w:rPr>
          <w:rFonts w:ascii="Arial" w:hAnsi="Arial" w:cs="Arial"/>
          <w:sz w:val="20"/>
          <w:szCs w:val="20"/>
          <w:lang w:val="en-US"/>
        </w:rPr>
      </w:pPr>
      <w:r w:rsidRPr="0093176F">
        <w:rPr>
          <w:rFonts w:ascii="Arial" w:hAnsi="Arial" w:cs="Arial"/>
          <w:sz w:val="20"/>
          <w:szCs w:val="20"/>
          <w:lang w:val="en-US"/>
        </w:rPr>
        <w:t>According to the antibiotic therapy appropriateness</w:t>
      </w:r>
      <w:r w:rsidR="00471E13">
        <w:rPr>
          <w:rFonts w:ascii="Arial" w:hAnsi="Arial" w:cs="Arial"/>
          <w:sz w:val="20"/>
          <w:szCs w:val="20"/>
          <w:lang w:val="en-US"/>
        </w:rPr>
        <w:t xml:space="preserve"> (table 3)</w:t>
      </w:r>
      <w:r w:rsidRPr="0093176F">
        <w:rPr>
          <w:rFonts w:ascii="Arial" w:hAnsi="Arial" w:cs="Arial"/>
          <w:sz w:val="20"/>
          <w:szCs w:val="20"/>
          <w:lang w:val="en-US"/>
        </w:rPr>
        <w:t>, if initial antibiotic therapy was appropriate</w:t>
      </w:r>
      <w:r w:rsidR="00A522FD">
        <w:rPr>
          <w:rFonts w:ascii="Arial" w:hAnsi="Arial" w:cs="Arial"/>
          <w:sz w:val="20"/>
          <w:szCs w:val="20"/>
          <w:lang w:val="en-US"/>
        </w:rPr>
        <w:t>,</w:t>
      </w:r>
      <w:r w:rsidRPr="0093176F">
        <w:rPr>
          <w:rFonts w:ascii="Arial" w:hAnsi="Arial" w:cs="Arial"/>
          <w:sz w:val="20"/>
          <w:szCs w:val="20"/>
          <w:lang w:val="en-US"/>
        </w:rPr>
        <w:t xml:space="preserve"> 28.2% (n=11 patients) had a FR, 20.5% (n=8 patients) had DFR and 51.3% (n=20 patients) had DSR. On the opposite, if initial antibiotic therapy was inappropriate, none of the patients had a FR, 37.5% (n=3 patients) had DFR and </w:t>
      </w:r>
      <w:r w:rsidR="00C90BE0">
        <w:rPr>
          <w:rFonts w:ascii="Arial" w:hAnsi="Arial" w:cs="Arial"/>
          <w:sz w:val="20"/>
          <w:szCs w:val="20"/>
          <w:lang w:val="en-US"/>
        </w:rPr>
        <w:t>6</w:t>
      </w:r>
      <w:r w:rsidRPr="0093176F">
        <w:rPr>
          <w:rFonts w:ascii="Arial" w:hAnsi="Arial" w:cs="Arial"/>
          <w:sz w:val="20"/>
          <w:szCs w:val="20"/>
          <w:lang w:val="en-US"/>
        </w:rPr>
        <w:t xml:space="preserve">2.5% (n=5 patients) had DSR. </w:t>
      </w:r>
      <w:r w:rsidR="000931BB" w:rsidRPr="0093176F">
        <w:rPr>
          <w:rFonts w:ascii="Arial" w:hAnsi="Arial" w:cs="Arial"/>
          <w:sz w:val="20"/>
          <w:szCs w:val="20"/>
          <w:lang w:val="en-US"/>
        </w:rPr>
        <w:t xml:space="preserve">Nevertheless, </w:t>
      </w:r>
      <w:r w:rsidR="001E78BF">
        <w:rPr>
          <w:rFonts w:ascii="Arial" w:hAnsi="Arial" w:cs="Arial"/>
          <w:sz w:val="20"/>
          <w:szCs w:val="20"/>
          <w:lang w:val="en-US"/>
        </w:rPr>
        <w:t>no</w:t>
      </w:r>
      <w:r w:rsidR="000931BB" w:rsidRPr="0093176F">
        <w:rPr>
          <w:rFonts w:ascii="Arial" w:hAnsi="Arial" w:cs="Arial"/>
          <w:sz w:val="20"/>
          <w:szCs w:val="20"/>
          <w:lang w:val="en-US"/>
        </w:rPr>
        <w:t xml:space="preserve"> statistically significant difference between the appropriateness of initial antibiotic therapy and the pattern of CRP kinetics</w:t>
      </w:r>
      <w:r w:rsidR="001E78BF">
        <w:rPr>
          <w:rFonts w:ascii="Arial" w:hAnsi="Arial" w:cs="Arial"/>
          <w:sz w:val="20"/>
          <w:szCs w:val="20"/>
          <w:lang w:val="en-US"/>
        </w:rPr>
        <w:t xml:space="preserve"> was found</w:t>
      </w:r>
      <w:r w:rsidR="000931BB" w:rsidRPr="0093176F">
        <w:rPr>
          <w:rFonts w:ascii="Arial" w:hAnsi="Arial" w:cs="Arial"/>
          <w:sz w:val="20"/>
          <w:szCs w:val="20"/>
          <w:lang w:val="en-US"/>
        </w:rPr>
        <w:t xml:space="preserve"> (p=0.</w:t>
      </w:r>
      <w:r w:rsidRPr="0093176F">
        <w:rPr>
          <w:rFonts w:ascii="Arial" w:hAnsi="Arial" w:cs="Arial"/>
          <w:sz w:val="20"/>
          <w:szCs w:val="20"/>
          <w:lang w:val="en-US"/>
        </w:rPr>
        <w:t>265</w:t>
      </w:r>
      <w:r w:rsidR="000931BB" w:rsidRPr="0093176F">
        <w:rPr>
          <w:rFonts w:ascii="Arial" w:hAnsi="Arial" w:cs="Arial"/>
          <w:sz w:val="20"/>
          <w:szCs w:val="20"/>
          <w:lang w:val="en-US"/>
        </w:rPr>
        <w:t>).</w:t>
      </w:r>
      <w:r w:rsidR="008D22F6">
        <w:rPr>
          <w:rFonts w:ascii="Arial" w:hAnsi="Arial" w:cs="Arial"/>
          <w:sz w:val="20"/>
          <w:szCs w:val="20"/>
          <w:lang w:val="en-US"/>
        </w:rPr>
        <w:t xml:space="preserve"> </w:t>
      </w:r>
    </w:p>
    <w:p w14:paraId="4921169D" w14:textId="4876F382" w:rsidR="00B76A5C" w:rsidRPr="0093176F" w:rsidRDefault="008D22F6" w:rsidP="00B76A5C">
      <w:pPr>
        <w:spacing w:after="0" w:line="480" w:lineRule="auto"/>
        <w:ind w:firstLine="426"/>
        <w:jc w:val="both"/>
        <w:rPr>
          <w:rFonts w:ascii="Arial" w:hAnsi="Arial" w:cs="Arial"/>
          <w:sz w:val="20"/>
          <w:szCs w:val="20"/>
          <w:lang w:val="en-US"/>
        </w:rPr>
      </w:pPr>
      <w:r w:rsidRPr="00A7793F">
        <w:rPr>
          <w:rStyle w:val="m-5747197012164744209gmail-m4550642424168498624gmail-"/>
          <w:rFonts w:ascii="Arial" w:hAnsi="Arial" w:cs="Arial"/>
          <w:sz w:val="20"/>
          <w:szCs w:val="20"/>
          <w:lang w:val="en-GB"/>
        </w:rPr>
        <w:t xml:space="preserve">The median value of </w:t>
      </w:r>
      <w:r>
        <w:rPr>
          <w:rStyle w:val="m-5747197012164744209gmail-m4550642424168498624gmail-"/>
          <w:rFonts w:ascii="Arial" w:hAnsi="Arial" w:cs="Arial"/>
          <w:sz w:val="20"/>
          <w:szCs w:val="20"/>
          <w:lang w:val="en-GB"/>
        </w:rPr>
        <w:t xml:space="preserve">appropriate </w:t>
      </w:r>
      <w:r w:rsidRPr="00A7793F">
        <w:rPr>
          <w:rStyle w:val="m-5747197012164744209gmail-m4550642424168498624gmail-"/>
          <w:rFonts w:ascii="Arial" w:hAnsi="Arial" w:cs="Arial"/>
          <w:sz w:val="20"/>
          <w:szCs w:val="20"/>
          <w:lang w:val="en-GB"/>
        </w:rPr>
        <w:t xml:space="preserve">antibiotic therapy duration was </w:t>
      </w:r>
      <w:r>
        <w:rPr>
          <w:rStyle w:val="m-5747197012164744209gmail-m4550642424168498624gmail-"/>
          <w:rFonts w:ascii="Arial" w:hAnsi="Arial" w:cs="Arial"/>
          <w:sz w:val="20"/>
          <w:szCs w:val="20"/>
          <w:lang w:val="en-GB"/>
        </w:rPr>
        <w:t>10.0 (</w:t>
      </w:r>
      <w:r w:rsidR="001E78BF">
        <w:rPr>
          <w:rFonts w:ascii="Arial" w:hAnsi="Arial" w:cs="Arial"/>
          <w:sz w:val="20"/>
          <w:szCs w:val="20"/>
          <w:lang w:val="en-US"/>
        </w:rPr>
        <w:t>IQR,</w:t>
      </w:r>
      <w:r w:rsidR="001E78BF">
        <w:rPr>
          <w:rStyle w:val="m-5747197012164744209gmail-m4550642424168498624gmail-"/>
          <w:rFonts w:ascii="Arial" w:hAnsi="Arial" w:cs="Arial"/>
          <w:sz w:val="20"/>
          <w:szCs w:val="20"/>
          <w:lang w:val="en-GB"/>
        </w:rPr>
        <w:t xml:space="preserve"> </w:t>
      </w:r>
      <w:r>
        <w:rPr>
          <w:rStyle w:val="m-5747197012164744209gmail-m4550642424168498624gmail-"/>
          <w:rFonts w:ascii="Arial" w:hAnsi="Arial" w:cs="Arial"/>
          <w:sz w:val="20"/>
          <w:szCs w:val="20"/>
          <w:lang w:val="en-GB"/>
        </w:rPr>
        <w:t>9.0-20</w:t>
      </w:r>
      <w:r w:rsidRPr="00A7793F">
        <w:rPr>
          <w:rStyle w:val="m-5747197012164744209gmail-m4550642424168498624gmail-"/>
          <w:rFonts w:ascii="Arial" w:hAnsi="Arial" w:cs="Arial"/>
          <w:sz w:val="20"/>
          <w:szCs w:val="20"/>
          <w:lang w:val="en-GB"/>
        </w:rPr>
        <w:t>.0</w:t>
      </w:r>
      <w:r>
        <w:rPr>
          <w:rStyle w:val="m-5747197012164744209gmail-m4550642424168498624gmail-"/>
          <w:rFonts w:ascii="Arial" w:hAnsi="Arial" w:cs="Arial"/>
          <w:sz w:val="20"/>
          <w:szCs w:val="20"/>
          <w:lang w:val="en-GB"/>
        </w:rPr>
        <w:t>) for the FR group, 8.5 (</w:t>
      </w:r>
      <w:r w:rsidR="001E78BF">
        <w:rPr>
          <w:rFonts w:ascii="Arial" w:hAnsi="Arial" w:cs="Arial"/>
          <w:sz w:val="20"/>
          <w:szCs w:val="20"/>
          <w:lang w:val="en-US"/>
        </w:rPr>
        <w:t>IQR,</w:t>
      </w:r>
      <w:r w:rsidR="001E78BF">
        <w:rPr>
          <w:rStyle w:val="m-5747197012164744209gmail-m4550642424168498624gmail-"/>
          <w:rFonts w:ascii="Arial" w:hAnsi="Arial" w:cs="Arial"/>
          <w:sz w:val="20"/>
          <w:szCs w:val="20"/>
          <w:lang w:val="en-GB"/>
        </w:rPr>
        <w:t xml:space="preserve"> </w:t>
      </w:r>
      <w:r>
        <w:rPr>
          <w:rStyle w:val="m-5747197012164744209gmail-m4550642424168498624gmail-"/>
          <w:rFonts w:ascii="Arial" w:hAnsi="Arial" w:cs="Arial"/>
          <w:sz w:val="20"/>
          <w:szCs w:val="20"/>
          <w:lang w:val="en-GB"/>
        </w:rPr>
        <w:t>7.</w:t>
      </w:r>
      <w:r w:rsidR="00DE1588">
        <w:rPr>
          <w:rStyle w:val="m-5747197012164744209gmail-m4550642424168498624gmail-"/>
          <w:rFonts w:ascii="Arial" w:hAnsi="Arial" w:cs="Arial"/>
          <w:sz w:val="20"/>
          <w:szCs w:val="20"/>
          <w:lang w:val="en-GB"/>
        </w:rPr>
        <w:t>5</w:t>
      </w:r>
      <w:r>
        <w:rPr>
          <w:rStyle w:val="m-5747197012164744209gmail-m4550642424168498624gmail-"/>
          <w:rFonts w:ascii="Arial" w:hAnsi="Arial" w:cs="Arial"/>
          <w:sz w:val="20"/>
          <w:szCs w:val="20"/>
          <w:lang w:val="en-GB"/>
        </w:rPr>
        <w:t>-1</w:t>
      </w:r>
      <w:r w:rsidR="00DE1588">
        <w:rPr>
          <w:rStyle w:val="m-5747197012164744209gmail-m4550642424168498624gmail-"/>
          <w:rFonts w:ascii="Arial" w:hAnsi="Arial" w:cs="Arial"/>
          <w:sz w:val="20"/>
          <w:szCs w:val="20"/>
          <w:lang w:val="en-GB"/>
        </w:rPr>
        <w:t>2</w:t>
      </w:r>
      <w:r>
        <w:rPr>
          <w:rStyle w:val="m-5747197012164744209gmail-m4550642424168498624gmail-"/>
          <w:rFonts w:ascii="Arial" w:hAnsi="Arial" w:cs="Arial"/>
          <w:sz w:val="20"/>
          <w:szCs w:val="20"/>
          <w:lang w:val="en-GB"/>
        </w:rPr>
        <w:t>.</w:t>
      </w:r>
      <w:r w:rsidR="00DE1588">
        <w:rPr>
          <w:rStyle w:val="m-5747197012164744209gmail-m4550642424168498624gmail-"/>
          <w:rFonts w:ascii="Arial" w:hAnsi="Arial" w:cs="Arial"/>
          <w:sz w:val="20"/>
          <w:szCs w:val="20"/>
          <w:lang w:val="en-GB"/>
        </w:rPr>
        <w:t>5</w:t>
      </w:r>
      <w:r w:rsidRPr="00A7793F">
        <w:rPr>
          <w:rStyle w:val="m-5747197012164744209gmail-m4550642424168498624gmail-"/>
          <w:rFonts w:ascii="Arial" w:hAnsi="Arial" w:cs="Arial"/>
          <w:sz w:val="20"/>
          <w:szCs w:val="20"/>
          <w:lang w:val="en-GB"/>
        </w:rPr>
        <w:t>)</w:t>
      </w:r>
      <w:r>
        <w:rPr>
          <w:rStyle w:val="m-5747197012164744209gmail-m4550642424168498624gmail-"/>
          <w:rFonts w:ascii="Arial" w:hAnsi="Arial" w:cs="Arial"/>
          <w:sz w:val="20"/>
          <w:szCs w:val="20"/>
          <w:lang w:val="en-GB"/>
        </w:rPr>
        <w:t xml:space="preserve"> for the DFR group and 11.0 (</w:t>
      </w:r>
      <w:r w:rsidR="001E78BF">
        <w:rPr>
          <w:rFonts w:ascii="Arial" w:hAnsi="Arial" w:cs="Arial"/>
          <w:sz w:val="20"/>
          <w:szCs w:val="20"/>
          <w:lang w:val="en-US"/>
        </w:rPr>
        <w:t>IQR,</w:t>
      </w:r>
      <w:r w:rsidR="001E78BF">
        <w:rPr>
          <w:rStyle w:val="m-5747197012164744209gmail-m4550642424168498624gmail-"/>
          <w:rFonts w:ascii="Arial" w:hAnsi="Arial" w:cs="Arial"/>
          <w:sz w:val="20"/>
          <w:szCs w:val="20"/>
          <w:lang w:val="en-GB"/>
        </w:rPr>
        <w:t xml:space="preserve"> </w:t>
      </w:r>
      <w:r>
        <w:rPr>
          <w:rStyle w:val="m-5747197012164744209gmail-m4550642424168498624gmail-"/>
          <w:rFonts w:ascii="Arial" w:hAnsi="Arial" w:cs="Arial"/>
          <w:sz w:val="20"/>
          <w:szCs w:val="20"/>
          <w:lang w:val="en-GB"/>
        </w:rPr>
        <w:t>7.</w:t>
      </w:r>
      <w:r w:rsidR="00DE1588">
        <w:rPr>
          <w:rStyle w:val="m-5747197012164744209gmail-m4550642424168498624gmail-"/>
          <w:rFonts w:ascii="Arial" w:hAnsi="Arial" w:cs="Arial"/>
          <w:sz w:val="20"/>
          <w:szCs w:val="20"/>
          <w:lang w:val="en-GB"/>
        </w:rPr>
        <w:t>5</w:t>
      </w:r>
      <w:r w:rsidRPr="00A7793F">
        <w:rPr>
          <w:rStyle w:val="m-5747197012164744209gmail-m4550642424168498624gmail-"/>
          <w:rFonts w:ascii="Arial" w:hAnsi="Arial" w:cs="Arial"/>
          <w:sz w:val="20"/>
          <w:szCs w:val="20"/>
          <w:lang w:val="en-GB"/>
        </w:rPr>
        <w:t>-14.0) for the DSR group</w:t>
      </w:r>
      <w:r w:rsidR="00CA5E54">
        <w:rPr>
          <w:rStyle w:val="m-5747197012164744209gmail-m4550642424168498624gmail-"/>
          <w:rFonts w:ascii="Arial" w:hAnsi="Arial" w:cs="Arial"/>
          <w:sz w:val="20"/>
          <w:szCs w:val="20"/>
          <w:lang w:val="en-GB"/>
        </w:rPr>
        <w:t xml:space="preserve"> </w:t>
      </w:r>
      <w:proofErr w:type="gramStart"/>
      <w:r w:rsidR="00D50A19" w:rsidRPr="00A7793F">
        <w:rPr>
          <w:rStyle w:val="m-5747197012164744209gmail-m4550642424168498624gmail-"/>
          <w:rFonts w:ascii="Arial" w:hAnsi="Arial" w:cs="Arial"/>
          <w:sz w:val="20"/>
          <w:szCs w:val="20"/>
          <w:lang w:val="en-GB"/>
        </w:rPr>
        <w:t>We</w:t>
      </w:r>
      <w:proofErr w:type="gramEnd"/>
      <w:r w:rsidR="00D50A19" w:rsidRPr="00A7793F">
        <w:rPr>
          <w:rStyle w:val="m-5747197012164744209gmail-m4550642424168498624gmail-"/>
          <w:rFonts w:ascii="Arial" w:hAnsi="Arial" w:cs="Arial"/>
          <w:sz w:val="20"/>
          <w:szCs w:val="20"/>
          <w:lang w:val="en-GB"/>
        </w:rPr>
        <w:t xml:space="preserve"> have not found </w:t>
      </w:r>
      <w:r w:rsidR="00D50A19" w:rsidRPr="0093176F">
        <w:rPr>
          <w:rFonts w:ascii="Arial" w:hAnsi="Arial" w:cs="Arial"/>
          <w:sz w:val="20"/>
          <w:szCs w:val="20"/>
          <w:lang w:val="en-US"/>
        </w:rPr>
        <w:t>statistically significant differences between the kinetic</w:t>
      </w:r>
      <w:r w:rsidR="00D50A19">
        <w:rPr>
          <w:rFonts w:ascii="Arial" w:hAnsi="Arial" w:cs="Arial"/>
          <w:sz w:val="20"/>
          <w:szCs w:val="20"/>
          <w:lang w:val="en-US"/>
        </w:rPr>
        <w:t>s group an</w:t>
      </w:r>
      <w:r w:rsidR="001E78BF">
        <w:rPr>
          <w:rFonts w:ascii="Arial" w:hAnsi="Arial" w:cs="Arial"/>
          <w:sz w:val="20"/>
          <w:szCs w:val="20"/>
          <w:lang w:val="en-US"/>
        </w:rPr>
        <w:t xml:space="preserve">d </w:t>
      </w:r>
      <w:r w:rsidR="00D50A19">
        <w:rPr>
          <w:rStyle w:val="m-5747197012164744209gmail-m4550642424168498624gmail-"/>
          <w:rFonts w:ascii="Arial" w:hAnsi="Arial" w:cs="Arial"/>
          <w:sz w:val="20"/>
          <w:szCs w:val="20"/>
          <w:lang w:val="en-GB"/>
        </w:rPr>
        <w:t>appropriate</w:t>
      </w:r>
      <w:r w:rsidR="00D50A19" w:rsidRPr="0093176F">
        <w:rPr>
          <w:rStyle w:val="m-5747197012164744209gmail-m4550642424168498624gmail-"/>
          <w:rFonts w:ascii="Arial" w:hAnsi="Arial" w:cs="Arial"/>
          <w:sz w:val="20"/>
          <w:szCs w:val="20"/>
          <w:lang w:val="en-GB"/>
        </w:rPr>
        <w:t xml:space="preserve"> antibiotic therapy duration </w:t>
      </w:r>
      <w:r w:rsidR="00B76A5C" w:rsidRPr="0093176F">
        <w:rPr>
          <w:rStyle w:val="m-5747197012164744209gmail-m4550642424168498624gmail-"/>
          <w:rFonts w:ascii="Arial" w:hAnsi="Arial" w:cs="Arial"/>
          <w:sz w:val="20"/>
          <w:szCs w:val="20"/>
          <w:lang w:val="en-GB"/>
        </w:rPr>
        <w:t>(p=0.</w:t>
      </w:r>
      <w:r>
        <w:rPr>
          <w:rStyle w:val="m-5747197012164744209gmail-m4550642424168498624gmail-"/>
          <w:rFonts w:ascii="Arial" w:hAnsi="Arial" w:cs="Arial"/>
          <w:sz w:val="20"/>
          <w:szCs w:val="20"/>
          <w:lang w:val="en-GB"/>
        </w:rPr>
        <w:t>939</w:t>
      </w:r>
      <w:r w:rsidR="00B76A5C" w:rsidRPr="0093176F">
        <w:rPr>
          <w:rStyle w:val="m-5747197012164744209gmail-m4550642424168498624gmail-"/>
          <w:rFonts w:ascii="Arial" w:hAnsi="Arial" w:cs="Arial"/>
          <w:sz w:val="20"/>
          <w:szCs w:val="20"/>
          <w:lang w:val="en-GB"/>
        </w:rPr>
        <w:t>)</w:t>
      </w:r>
      <w:r w:rsidR="00B76A5C" w:rsidRPr="0093176F">
        <w:rPr>
          <w:rFonts w:ascii="Arial" w:hAnsi="Arial" w:cs="Arial"/>
          <w:sz w:val="20"/>
          <w:szCs w:val="20"/>
          <w:lang w:val="en-US"/>
        </w:rPr>
        <w:t xml:space="preserve">. </w:t>
      </w:r>
    </w:p>
    <w:p w14:paraId="20E1AD4F" w14:textId="77777777" w:rsidR="00445285" w:rsidRPr="00A7793F" w:rsidRDefault="00445285" w:rsidP="00A7793F">
      <w:pPr>
        <w:spacing w:after="0" w:line="480" w:lineRule="auto"/>
        <w:jc w:val="both"/>
        <w:rPr>
          <w:rFonts w:ascii="Arial" w:hAnsi="Arial" w:cs="Arial"/>
          <w:sz w:val="20"/>
          <w:szCs w:val="20"/>
          <w:lang w:val="en-GB"/>
        </w:rPr>
      </w:pPr>
    </w:p>
    <w:p w14:paraId="0CC269EC" w14:textId="77777777" w:rsidR="00445285" w:rsidRPr="00CA652E" w:rsidRDefault="00445285" w:rsidP="00A7793F">
      <w:pPr>
        <w:spacing w:after="0" w:line="480" w:lineRule="auto"/>
        <w:jc w:val="both"/>
        <w:rPr>
          <w:rFonts w:ascii="Arial" w:hAnsi="Arial" w:cs="Arial"/>
          <w:b/>
          <w:sz w:val="20"/>
          <w:szCs w:val="20"/>
          <w:lang w:val="en-US"/>
        </w:rPr>
      </w:pPr>
      <w:r w:rsidRPr="00A7793F">
        <w:rPr>
          <w:rFonts w:ascii="Arial" w:hAnsi="Arial" w:cs="Arial"/>
          <w:b/>
          <w:sz w:val="20"/>
          <w:szCs w:val="20"/>
          <w:lang w:val="en-GB"/>
        </w:rPr>
        <w:t>DISCUSSION</w:t>
      </w:r>
      <w:r w:rsidRPr="00CA652E">
        <w:rPr>
          <w:rFonts w:ascii="Arial" w:hAnsi="Arial" w:cs="Arial"/>
          <w:b/>
          <w:sz w:val="20"/>
          <w:szCs w:val="20"/>
          <w:lang w:val="en-US"/>
        </w:rPr>
        <w:t xml:space="preserve"> </w:t>
      </w:r>
    </w:p>
    <w:p w14:paraId="19663B62" w14:textId="7F1B2030" w:rsidR="00A17A5E" w:rsidRPr="005C175E" w:rsidRDefault="00445285" w:rsidP="00A7793F">
      <w:pPr>
        <w:spacing w:after="0" w:line="480" w:lineRule="auto"/>
        <w:ind w:firstLine="426"/>
        <w:jc w:val="both"/>
        <w:rPr>
          <w:rFonts w:ascii="Arial" w:hAnsi="Arial" w:cs="Arial"/>
          <w:sz w:val="20"/>
          <w:szCs w:val="20"/>
          <w:lang w:val="en-GB"/>
        </w:rPr>
      </w:pPr>
      <w:r w:rsidRPr="00CA652E">
        <w:rPr>
          <w:rFonts w:ascii="Arial" w:hAnsi="Arial" w:cs="Arial"/>
          <w:sz w:val="20"/>
          <w:szCs w:val="20"/>
          <w:lang w:val="en-US"/>
        </w:rPr>
        <w:t xml:space="preserve">CRP kinetics </w:t>
      </w:r>
      <w:r w:rsidR="002F7989" w:rsidRPr="00CA652E">
        <w:rPr>
          <w:rFonts w:ascii="Arial" w:hAnsi="Arial" w:cs="Arial"/>
          <w:sz w:val="20"/>
          <w:szCs w:val="20"/>
          <w:lang w:val="en-US"/>
        </w:rPr>
        <w:t>has re</w:t>
      </w:r>
      <w:r w:rsidRPr="00CA652E">
        <w:rPr>
          <w:rFonts w:ascii="Arial" w:hAnsi="Arial" w:cs="Arial"/>
          <w:sz w:val="20"/>
          <w:szCs w:val="20"/>
          <w:lang w:val="en-US"/>
        </w:rPr>
        <w:t xml:space="preserve">cently </w:t>
      </w:r>
      <w:r w:rsidR="002F7989" w:rsidRPr="00CA652E">
        <w:rPr>
          <w:rFonts w:ascii="Arial" w:hAnsi="Arial" w:cs="Arial"/>
          <w:sz w:val="20"/>
          <w:szCs w:val="20"/>
          <w:lang w:val="en-US"/>
        </w:rPr>
        <w:t xml:space="preserve">been </w:t>
      </w:r>
      <w:r w:rsidRPr="00CA652E">
        <w:rPr>
          <w:rFonts w:ascii="Arial" w:hAnsi="Arial" w:cs="Arial"/>
          <w:sz w:val="20"/>
          <w:szCs w:val="20"/>
          <w:lang w:val="en-US"/>
        </w:rPr>
        <w:t xml:space="preserve">studied to evaluate response and prognostic in patients in </w:t>
      </w:r>
      <w:r w:rsidR="002E5329">
        <w:rPr>
          <w:rFonts w:ascii="Arial" w:hAnsi="Arial" w:cs="Arial"/>
          <w:sz w:val="20"/>
          <w:szCs w:val="20"/>
          <w:lang w:val="en-US"/>
        </w:rPr>
        <w:t xml:space="preserve">the </w:t>
      </w:r>
      <w:r w:rsidRPr="00CA652E">
        <w:rPr>
          <w:rFonts w:ascii="Arial" w:hAnsi="Arial" w:cs="Arial"/>
          <w:sz w:val="20"/>
          <w:szCs w:val="20"/>
          <w:lang w:val="en-US"/>
        </w:rPr>
        <w:t>ICU</w:t>
      </w:r>
      <w:hyperlink w:anchor="_ENREF_22" w:tooltip="Li, 2018 #70" w:history="1">
        <w:r w:rsidR="00B35A7D" w:rsidRPr="00A7793F">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&lt;EndNote&gt;&lt;Cite&gt;&lt;Author&gt;Li&lt;/Author&gt;&lt;Year&gt;2018&lt;/Year&gt;&lt;RecNum&gt;70&lt;/RecNum&gt;&lt;DisplayText&gt;&lt;style face="superscript"&gt;22&lt;/style&gt;&lt;/DisplayText&gt;&lt;record&gt;&lt;rec-number&gt;70&lt;/rec-number&gt;&lt;foreign-keys&gt;&lt;key app="EN" db-id="9ttxdv9z1wf0vle99wuvda0oezf5052rx009" timestamp="1552252529" guid="651404a0-3220-4fea-85f0-9b70295b9c0d"&gt;70&lt;/key&gt;&lt;/foreign-keys&gt;&lt;ref-type name="Journal Article"&gt;17&lt;/ref-type&gt;&lt;contributors&gt;&lt;authors&gt;&lt;author&gt;Li, Qinhao&lt;/author&gt;&lt;author&gt;Gong, Xiaona&lt;/author&gt;&lt;/authors&gt;&lt;/contributors&gt;&lt;titles&gt;&lt;title&gt;Clinical significance of the detection of procalcitonin and C-reactive protein in the intensive care unit&lt;/title&gt;&lt;secondary-title&gt;Experimental and therapeutic medicine&lt;/secondary-title&gt;&lt;/titles&gt;&lt;periodical&gt;&lt;full-title&gt;Experimental and therapeutic medicine&lt;/full-title&gt;&lt;/periodical&gt;&lt;pages&gt;4265-4270&lt;/pages&gt;&lt;volume&gt;15&lt;/volume&gt;&lt;number&gt;5&lt;/number&gt;&lt;dates&gt;&lt;year&gt;2018&lt;/year&gt;&lt;/dates&gt;&lt;isbn&gt;1792-0981&lt;/isbn&gt;&lt;urls&gt;&lt;/urls&gt;&lt;/record&gt;&lt;/Cite&gt;&lt;/EndNote&gt;</w:instrText>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22</w:t>
        </w:r>
        <w:r w:rsidR="00B35A7D" w:rsidRPr="00A7793F">
          <w:rPr>
            <w:rFonts w:ascii="Arial" w:hAnsi="Arial" w:cs="Arial"/>
            <w:sz w:val="20"/>
            <w:szCs w:val="20"/>
          </w:rPr>
          <w:fldChar w:fldCharType="end"/>
        </w:r>
      </w:hyperlink>
      <w:r w:rsidRPr="00CA652E">
        <w:rPr>
          <w:rFonts w:ascii="Arial" w:hAnsi="Arial" w:cs="Arial"/>
          <w:sz w:val="20"/>
          <w:szCs w:val="20"/>
          <w:lang w:val="en-US"/>
        </w:rPr>
        <w:t xml:space="preserve">. </w:t>
      </w:r>
      <w:r w:rsidR="00584037" w:rsidRPr="00CA652E">
        <w:rPr>
          <w:rFonts w:ascii="Arial" w:hAnsi="Arial" w:cs="Arial"/>
          <w:sz w:val="20"/>
          <w:szCs w:val="20"/>
          <w:lang w:val="en-US"/>
        </w:rPr>
        <w:t xml:space="preserve">Our results suggest that there is no </w:t>
      </w:r>
      <w:r w:rsidR="002F7989" w:rsidRPr="00CA652E">
        <w:rPr>
          <w:rFonts w:ascii="Arial" w:hAnsi="Arial" w:cs="Arial"/>
          <w:sz w:val="20"/>
          <w:szCs w:val="20"/>
          <w:lang w:val="en-US"/>
        </w:rPr>
        <w:t xml:space="preserve">relation between the CRP kinetics </w:t>
      </w:r>
      <w:r w:rsidR="000E42CF" w:rsidRPr="00CA652E">
        <w:rPr>
          <w:rFonts w:ascii="Arial" w:hAnsi="Arial" w:cs="Arial"/>
          <w:sz w:val="20"/>
          <w:szCs w:val="20"/>
          <w:lang w:val="en-US"/>
        </w:rPr>
        <w:t xml:space="preserve">pattern </w:t>
      </w:r>
      <w:r w:rsidR="002F7989" w:rsidRPr="00CA652E">
        <w:rPr>
          <w:rFonts w:ascii="Arial" w:hAnsi="Arial" w:cs="Arial"/>
          <w:sz w:val="20"/>
          <w:szCs w:val="20"/>
          <w:lang w:val="en-US"/>
        </w:rPr>
        <w:t>and both early and late mortality</w:t>
      </w:r>
      <w:r w:rsidR="00584037" w:rsidRPr="00A7793F">
        <w:rPr>
          <w:rFonts w:ascii="Arial" w:hAnsi="Arial" w:cs="Arial"/>
          <w:sz w:val="20"/>
          <w:szCs w:val="20"/>
          <w:lang w:val="en-US"/>
        </w:rPr>
        <w:t>.</w:t>
      </w:r>
      <w:r w:rsidR="00C55D6E">
        <w:rPr>
          <w:rFonts w:ascii="Arial" w:hAnsi="Arial" w:cs="Arial"/>
          <w:sz w:val="20"/>
          <w:szCs w:val="20"/>
          <w:lang w:val="en-US"/>
        </w:rPr>
        <w:t xml:space="preserve"> </w:t>
      </w:r>
      <w:r w:rsidR="00CB7F34" w:rsidRPr="00A7793F">
        <w:rPr>
          <w:rFonts w:ascii="Arial" w:hAnsi="Arial" w:cs="Arial"/>
          <w:sz w:val="20"/>
          <w:szCs w:val="20"/>
          <w:lang w:val="en-US"/>
        </w:rPr>
        <w:t xml:space="preserve">In the past, several studies have </w:t>
      </w:r>
      <w:r w:rsidR="00C55D6E">
        <w:rPr>
          <w:rFonts w:ascii="Arial" w:hAnsi="Arial" w:cs="Arial"/>
          <w:sz w:val="20"/>
          <w:szCs w:val="20"/>
          <w:lang w:val="en-US"/>
        </w:rPr>
        <w:t xml:space="preserve">suggested </w:t>
      </w:r>
      <w:r w:rsidR="00CB7F34" w:rsidRPr="00A7793F">
        <w:rPr>
          <w:rFonts w:ascii="Arial" w:hAnsi="Arial" w:cs="Arial"/>
          <w:sz w:val="20"/>
          <w:szCs w:val="20"/>
          <w:lang w:val="en-US"/>
        </w:rPr>
        <w:t xml:space="preserve">CRP </w:t>
      </w:r>
      <w:r w:rsidR="00C55D6E">
        <w:rPr>
          <w:rFonts w:ascii="Arial" w:hAnsi="Arial" w:cs="Arial"/>
          <w:sz w:val="20"/>
          <w:szCs w:val="20"/>
          <w:lang w:val="en-US"/>
        </w:rPr>
        <w:t xml:space="preserve">serum levels as a </w:t>
      </w:r>
      <w:r w:rsidR="00CB7F34" w:rsidRPr="00A7793F">
        <w:rPr>
          <w:rFonts w:ascii="Arial" w:hAnsi="Arial" w:cs="Arial"/>
          <w:sz w:val="20"/>
          <w:szCs w:val="20"/>
          <w:lang w:val="en-US"/>
        </w:rPr>
        <w:t xml:space="preserve">mortality </w:t>
      </w:r>
      <w:r w:rsidR="00C55D6E">
        <w:rPr>
          <w:rFonts w:ascii="Arial" w:hAnsi="Arial" w:cs="Arial"/>
          <w:sz w:val="20"/>
          <w:szCs w:val="20"/>
          <w:lang w:val="en-US"/>
        </w:rPr>
        <w:t>predictor</w:t>
      </w:r>
      <w:r w:rsidR="00CB7F34" w:rsidRPr="00CA652E">
        <w:rPr>
          <w:rFonts w:ascii="Arial" w:hAnsi="Arial" w:cs="Arial"/>
          <w:sz w:val="20"/>
          <w:szCs w:val="20"/>
          <w:lang w:val="en-US"/>
        </w:rPr>
        <w:t xml:space="preserve"> </w:t>
      </w:r>
      <w:r w:rsidR="00F16C76" w:rsidRPr="00A7793F">
        <w:rPr>
          <w:rFonts w:ascii="Arial" w:hAnsi="Arial" w:cs="Arial"/>
          <w:sz w:val="20"/>
          <w:szCs w:val="20"/>
          <w:lang w:val="en-US"/>
        </w:rPr>
        <w:fldChar w:fldCharType="begin">
          <w:fldData xml:space="preserve">PEVuZE5vdGU+PENpdGU+PEF1dGhvcj5CYXplbGV5PC9BdXRob3I+PFllYXI+MjAxMTwvWWVhcj48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</w:fldData>
        </w:fldChar>
      </w:r>
      <w:r w:rsidR="00B3173B">
        <w:rPr>
          <w:rFonts w:ascii="Arial" w:hAnsi="Arial" w:cs="Arial"/>
          <w:sz w:val="20"/>
          <w:szCs w:val="20"/>
          <w:lang w:val="en-US"/>
        </w:rPr>
        <w:instrText xml:space="preserve"> ADDIN EN.CITE </w:instrText>
      </w:r>
      <w:r w:rsidR="00F16C76">
        <w:rPr>
          <w:rFonts w:ascii="Arial" w:hAnsi="Arial" w:cs="Arial"/>
          <w:sz w:val="20"/>
          <w:szCs w:val="20"/>
          <w:lang w:val="en-US"/>
        </w:rPr>
        <w:fldChar w:fldCharType="begin">
          <w:fldData xml:space="preserve">PEVuZE5vdGU+PENpdGU+PEF1dGhvcj5CYXplbGV5PC9BdXRob3I+PFllYXI+MjAxMTwvWWVhcj48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</w:fldData>
        </w:fldChar>
      </w:r>
      <w:r w:rsidR="00B3173B">
        <w:rPr>
          <w:rFonts w:ascii="Arial" w:hAnsi="Arial" w:cs="Arial"/>
          <w:sz w:val="20"/>
          <w:szCs w:val="20"/>
          <w:lang w:val="en-US"/>
        </w:rPr>
        <w:instrText xml:space="preserve"> ADDIN EN.CITE.DATA </w:instrText>
      </w:r>
      <w:r w:rsidR="00F16C76">
        <w:rPr>
          <w:rFonts w:ascii="Arial" w:hAnsi="Arial" w:cs="Arial"/>
          <w:sz w:val="20"/>
          <w:szCs w:val="20"/>
          <w:lang w:val="en-US"/>
        </w:rPr>
      </w:r>
      <w:r w:rsidR="00F16C76">
        <w:rPr>
          <w:rFonts w:ascii="Arial" w:hAnsi="Arial" w:cs="Arial"/>
          <w:sz w:val="20"/>
          <w:szCs w:val="20"/>
          <w:lang w:val="en-US"/>
        </w:rPr>
        <w:fldChar w:fldCharType="end"/>
      </w:r>
      <w:r w:rsidR="00F16C76" w:rsidRPr="00A7793F">
        <w:rPr>
          <w:rFonts w:ascii="Arial" w:hAnsi="Arial" w:cs="Arial"/>
          <w:sz w:val="20"/>
          <w:szCs w:val="20"/>
          <w:lang w:val="en-US"/>
        </w:rPr>
      </w:r>
      <w:r w:rsidR="00F16C76" w:rsidRPr="00A7793F">
        <w:rPr>
          <w:rFonts w:ascii="Arial" w:hAnsi="Arial" w:cs="Arial"/>
          <w:sz w:val="20"/>
          <w:szCs w:val="20"/>
          <w:lang w:val="en-US"/>
        </w:rPr>
        <w:fldChar w:fldCharType="separate"/>
      </w:r>
      <w:hyperlink w:anchor="_ENREF_23" w:tooltip="Bazeley, 2011 #129" w:history="1">
        <w:r w:rsidR="00B35A7D" w:rsidRPr="00B3173B">
          <w:rPr>
            <w:rFonts w:ascii="Arial" w:hAnsi="Arial" w:cs="Arial"/>
            <w:noProof/>
            <w:sz w:val="20"/>
            <w:szCs w:val="20"/>
            <w:vertAlign w:val="superscript"/>
            <w:lang w:val="en-US"/>
          </w:rPr>
          <w:t>23</w:t>
        </w:r>
      </w:hyperlink>
      <w:r w:rsidR="00B3173B" w:rsidRPr="00B3173B">
        <w:rPr>
          <w:rFonts w:ascii="Arial" w:hAnsi="Arial" w:cs="Arial"/>
          <w:noProof/>
          <w:sz w:val="20"/>
          <w:szCs w:val="20"/>
          <w:vertAlign w:val="superscript"/>
          <w:lang w:val="en-US"/>
        </w:rPr>
        <w:t xml:space="preserve">, </w:t>
      </w:r>
      <w:hyperlink w:anchor="_ENREF_24" w:tooltip="Menéndez, 2009 #130" w:history="1">
        <w:r w:rsidR="00B35A7D" w:rsidRPr="00B3173B">
          <w:rPr>
            <w:rFonts w:ascii="Arial" w:hAnsi="Arial" w:cs="Arial"/>
            <w:noProof/>
            <w:sz w:val="20"/>
            <w:szCs w:val="20"/>
            <w:vertAlign w:val="superscript"/>
            <w:lang w:val="en-US"/>
          </w:rPr>
          <w:t>24</w:t>
        </w:r>
      </w:hyperlink>
      <w:r w:rsidR="00F16C76" w:rsidRPr="00A7793F">
        <w:rPr>
          <w:rFonts w:ascii="Arial" w:hAnsi="Arial" w:cs="Arial"/>
          <w:sz w:val="20"/>
          <w:szCs w:val="20"/>
          <w:lang w:val="en-US"/>
        </w:rPr>
        <w:fldChar w:fldCharType="end"/>
      </w:r>
      <w:r w:rsidR="00BD3076" w:rsidRPr="00A7793F">
        <w:rPr>
          <w:rFonts w:ascii="Arial" w:hAnsi="Arial" w:cs="Arial"/>
          <w:sz w:val="20"/>
          <w:szCs w:val="20"/>
          <w:vertAlign w:val="superscript"/>
          <w:lang w:val="en-US"/>
        </w:rPr>
        <w:t>,</w:t>
      </w:r>
      <w:r w:rsidR="00877387" w:rsidRPr="00A7793F" w:rsidDel="00877387">
        <w:rPr>
          <w:rFonts w:ascii="Arial" w:hAnsi="Arial" w:cs="Arial"/>
          <w:sz w:val="20"/>
          <w:szCs w:val="20"/>
          <w:lang w:val="en-US"/>
        </w:rPr>
        <w:t xml:space="preserve"> </w:t>
      </w:r>
      <w:hyperlink w:anchor="_ENREF_23" w:tooltip="Bazeley, 2011 #129" w:history="1"/>
      <w:hyperlink w:anchor="_ENREF_25" w:tooltip="Lobo, 2003 #58" w:history="1">
        <w:r w:rsidR="00B35A7D" w:rsidRPr="00A7793F">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&lt;EndNote&gt;&lt;Cite&gt;&lt;Author&gt;Lobo&lt;/Author&gt;&lt;Year&gt;2003&lt;/Year&gt;&lt;RecNum&gt;58&lt;/RecNum&gt;&lt;DisplayText&gt;&lt;style face="superscript"&gt;25&lt;/style&gt;&lt;/DisplayText&gt;&lt;record&gt;&lt;rec-number&gt;58&lt;/rec-number&gt;&lt;foreign-keys&gt;&lt;key app="EN" db-id="9ttxdv9z1wf0vle99wuvda0oezf5052rx009" timestamp="1551309547" guid="cc60a5bb-6a3d-4c83-bd7c-d175b41d9ac6"&gt;58&lt;/key&gt;&lt;/foreign-keys&gt;&lt;ref-type name="Journal Article"&gt;17&lt;/ref-type&gt;&lt;contributors&gt;&lt;authors&gt;&lt;author&gt;Lobo, S. M.&lt;/author&gt;&lt;author&gt;Lobo, F. R.&lt;/author&gt;&lt;author&gt;Bota, D. P.&lt;/author&gt;&lt;author&gt;Lopes-Ferreira, F.&lt;/author&gt;&lt;author&gt;Soliman, H. M.&lt;/author&gt;&lt;author&gt;Melot, C.&lt;/author&gt;&lt;author&gt;Vincent, J. L.&lt;/author&gt;&lt;/authors&gt;&lt;/contributors&gt;&lt;auth-address&gt;Department of Intensive Care, Erasme Hospital, Free University of Brussels, Belgium.&lt;/auth-address&gt;&lt;titles&gt;&lt;title&gt;C-reactive protein levels correlate with mortality and organ failure in critically ill patients&lt;/title&gt;&lt;secondary-title&gt;Chest&lt;/secondary-title&gt;&lt;alt-title&gt;Chest&lt;/alt-title&gt;&lt;/titles&gt;&lt;periodical&gt;&lt;full-title&gt;Chest&lt;/full-title&gt;&lt;abbr-1&gt;Chest&lt;/abbr-1&gt;&lt;/periodical&gt;&lt;alt-periodical&gt;&lt;full-title&gt;Chest&lt;/full-title&gt;&lt;abbr-1&gt;Chest&lt;/abbr-1&gt;&lt;/alt-periodical&gt;&lt;pages&gt;2043-9&lt;/pages&gt;&lt;volume&gt;123&lt;/volume&gt;&lt;number&gt;6&lt;/number&gt;&lt;edition&gt;2003/06/11&lt;/edition&gt;&lt;keywords&gt;&lt;keyword&gt;C-Reactive Protein/*analysis&lt;/keyword&gt;&lt;keyword&gt;Cohort Studies&lt;/keyword&gt;&lt;keyword&gt;Critical Illness/*mortality&lt;/keyword&gt;&lt;keyword&gt;Humans&lt;/keyword&gt;&lt;keyword&gt;Intensive Care Units&lt;/keyword&gt;&lt;keyword&gt;Length of Stay&lt;/keyword&gt;&lt;keyword&gt;M</w:instrText>
        </w:r>
        <w:r w:rsidR="00B35A7D" w:rsidRPr="00035A9B">
          <w:rPr>
            <w:rFonts w:ascii="Arial" w:hAnsi="Arial" w:cs="Arial"/>
            <w:sz w:val="20"/>
            <w:szCs w:val="20"/>
            <w:lang w:val="en-GB"/>
          </w:rPr>
          <w:instrText>iddle Aged&lt;/keyword&gt;&lt;keyword&gt;Multiple Organ Failure/*mortality&lt;/keyword&gt;&lt;keyword&gt;Prospective Studies&lt;/keyword&gt;&lt;/keywords&gt;&lt;dates&gt;&lt;year&gt;2003&lt;/year&gt;&lt;pub-dates&gt;&lt;date&gt;Jun&lt;/date&gt;&lt;/pub-dates&gt;&lt;/dates&gt;&lt;isbn&gt;0012-3692 (Print)&amp;#xD;0012-3692&lt;/isbn&gt;&lt;accession-num&gt;12796187&lt;/accession-num&gt;&lt;urls&gt;&lt;/urls&gt;&lt;remote-database-provider&gt;NLM&lt;/remote-database-provider&gt;&lt;language&gt;eng&lt;/language&gt;&lt;/record&gt;&lt;/Cite&gt;&lt;/EndNote&gt;</w:instrText>
        </w:r>
        <w:r w:rsidR="00B35A7D" w:rsidRPr="00A7793F">
          <w:rPr>
            <w:rFonts w:ascii="Arial" w:hAnsi="Arial" w:cs="Arial"/>
            <w:sz w:val="20"/>
            <w:szCs w:val="20"/>
          </w:rPr>
          <w:fldChar w:fldCharType="separate"/>
        </w:r>
        <w:r w:rsidR="00B35A7D" w:rsidRPr="00035A9B">
          <w:rPr>
            <w:rFonts w:ascii="Arial" w:hAnsi="Arial" w:cs="Arial"/>
            <w:noProof/>
            <w:sz w:val="20"/>
            <w:szCs w:val="20"/>
            <w:vertAlign w:val="superscript"/>
            <w:lang w:val="en-GB"/>
          </w:rPr>
          <w:t>25</w:t>
        </w:r>
        <w:r w:rsidR="00B35A7D" w:rsidRPr="00A7793F">
          <w:rPr>
            <w:rFonts w:ascii="Arial" w:hAnsi="Arial" w:cs="Arial"/>
            <w:sz w:val="20"/>
            <w:szCs w:val="20"/>
          </w:rPr>
          <w:fldChar w:fldCharType="end"/>
        </w:r>
      </w:hyperlink>
      <w:r w:rsidR="00584037" w:rsidRPr="00035A9B">
        <w:rPr>
          <w:rFonts w:ascii="Arial" w:hAnsi="Arial" w:cs="Arial"/>
          <w:sz w:val="20"/>
          <w:szCs w:val="20"/>
          <w:lang w:val="en-GB"/>
        </w:rPr>
        <w:t>.</w:t>
      </w:r>
      <w:r w:rsidR="002A1794" w:rsidRPr="005C175E">
        <w:rPr>
          <w:rFonts w:ascii="Arial" w:hAnsi="Arial" w:cs="Arial"/>
          <w:sz w:val="20"/>
          <w:szCs w:val="20"/>
          <w:lang w:val="en-GB"/>
        </w:rPr>
        <w:t xml:space="preserve"> </w:t>
      </w:r>
    </w:p>
    <w:p w14:paraId="765F85BA" w14:textId="7392B3C8" w:rsidR="00BD3076" w:rsidRPr="00CA652E" w:rsidRDefault="00A17A5E" w:rsidP="00A32307">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In ventilator associated pneumonia, a</w:t>
      </w:r>
      <w:r w:rsidR="002A1794" w:rsidRPr="00CA652E">
        <w:rPr>
          <w:rFonts w:ascii="Arial" w:hAnsi="Arial" w:cs="Arial"/>
          <w:sz w:val="20"/>
          <w:szCs w:val="20"/>
          <w:lang w:val="en-US"/>
        </w:rPr>
        <w:t xml:space="preserve"> decrease in CRP serum levels after 4 days of antibiotic therapy can predict survival</w:t>
      </w:r>
      <w:r w:rsidR="00F16C76" w:rsidRPr="00A7793F">
        <w:rPr>
          <w:rFonts w:ascii="Arial" w:hAnsi="Arial" w:cs="Arial"/>
          <w:sz w:val="20"/>
          <w:szCs w:val="20"/>
        </w:rPr>
        <w:fldChar w:fldCharType="begin">
          <w:fldData xml:space="preserve">PEVuZE5vdGU+PENpdGU+PEF1dGhvcj5Qb3ZvYTwvQXV0aG9yPjxZZWFyPjIwMTc8L1llYXI+PFJl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YWRkcmVzczogZHJtYXJ0aW5sb2VjaGVzQGdtYWlsLmNvbS4mI3hEO0NJQkVSIGRlIEVuZmVybWVk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YWRkcmVzczogYWFydGlnYXNAdGF1bGkuY2F0LjwvYXV0aC1hZGRyZXNzPjx0aXRsZXM+PHRpdGxl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PEVuZE5vdGU+PENpdGU+PEF1dGhvcj5Qb3ZvYTwvQXV0aG9yPjxZZWFyPjIwMTc8L1llYXI+PFJl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YWRkcmVzczogZHJtYXJ0aW5sb2VjaGVzQGdtYWlsLmNvbS4mI3hEO0NJQkVSIGRlIEVuZmVybWVk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YWRkcmVzczogYWFydGlnYXNAdGF1bGkuY2F0LjwvYXV0aC1hZGRyZXNzPjx0aXRsZXM+PHRpdGxl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A7793F">
        <w:rPr>
          <w:rFonts w:ascii="Arial" w:hAnsi="Arial" w:cs="Arial"/>
          <w:sz w:val="20"/>
          <w:szCs w:val="20"/>
        </w:rPr>
      </w:r>
      <w:r w:rsidR="00F16C76" w:rsidRPr="00A7793F">
        <w:rPr>
          <w:rFonts w:ascii="Arial" w:hAnsi="Arial" w:cs="Arial"/>
          <w:sz w:val="20"/>
          <w:szCs w:val="20"/>
        </w:rPr>
        <w:fldChar w:fldCharType="separate"/>
      </w:r>
      <w:hyperlink w:anchor="_ENREF_26" w:tooltip="Povoa, 2017 #24" w:history="1">
        <w:r w:rsidR="00B35A7D" w:rsidRPr="00CA652E">
          <w:rPr>
            <w:rFonts w:ascii="Arial" w:hAnsi="Arial" w:cs="Arial"/>
            <w:noProof/>
            <w:sz w:val="20"/>
            <w:szCs w:val="20"/>
            <w:vertAlign w:val="superscript"/>
            <w:lang w:val="en-US"/>
          </w:rPr>
          <w:t>26</w:t>
        </w:r>
      </w:hyperlink>
      <w:proofErr w:type="gramStart"/>
      <w:r w:rsidR="00B3173B" w:rsidRPr="00CA652E">
        <w:rPr>
          <w:rFonts w:ascii="Arial" w:hAnsi="Arial" w:cs="Arial"/>
          <w:noProof/>
          <w:sz w:val="20"/>
          <w:szCs w:val="20"/>
          <w:vertAlign w:val="superscript"/>
          <w:lang w:val="en-US"/>
        </w:rPr>
        <w:t xml:space="preserve">, </w:t>
      </w:r>
      <w:hyperlink w:anchor="_ENREF_27" w:tooltip="Seligman, 2006 #131" w:history="1">
        <w:r w:rsidR="00B35A7D" w:rsidRPr="00CA652E">
          <w:rPr>
            <w:rFonts w:ascii="Arial" w:hAnsi="Arial" w:cs="Arial"/>
            <w:noProof/>
            <w:sz w:val="20"/>
            <w:szCs w:val="20"/>
            <w:vertAlign w:val="superscript"/>
            <w:lang w:val="en-US"/>
          </w:rPr>
          <w:t>27</w:t>
        </w:r>
      </w:hyperlink>
      <w:r w:rsidR="00F16C76" w:rsidRPr="00A7793F">
        <w:rPr>
          <w:rFonts w:ascii="Arial" w:hAnsi="Arial" w:cs="Arial"/>
          <w:sz w:val="20"/>
          <w:szCs w:val="20"/>
        </w:rPr>
        <w:fldChar w:fldCharType="end"/>
      </w:r>
      <w:r w:rsidR="0007115A" w:rsidRPr="00CA652E">
        <w:rPr>
          <w:rFonts w:ascii="Arial" w:hAnsi="Arial" w:cs="Arial"/>
          <w:sz w:val="20"/>
          <w:szCs w:val="20"/>
          <w:lang w:val="en-US"/>
        </w:rPr>
        <w:t>.</w:t>
      </w:r>
      <w:proofErr w:type="gramEnd"/>
      <w:r w:rsidR="002A1794" w:rsidRPr="00CA652E">
        <w:rPr>
          <w:rFonts w:ascii="Arial" w:hAnsi="Arial" w:cs="Arial"/>
          <w:sz w:val="20"/>
          <w:szCs w:val="20"/>
          <w:lang w:val="en-US"/>
        </w:rPr>
        <w:t xml:space="preserve"> </w:t>
      </w:r>
      <w:r w:rsidR="00CB7F34" w:rsidRPr="00CA652E">
        <w:rPr>
          <w:rFonts w:ascii="Arial" w:hAnsi="Arial" w:cs="Arial"/>
          <w:sz w:val="20"/>
          <w:szCs w:val="20"/>
          <w:lang w:val="en-US"/>
        </w:rPr>
        <w:t xml:space="preserve">CRP levels on day 3, and mainly on day 5 or 7, compared to admission, provide important prognostic information in CAP patients and may be useful in the </w:t>
      </w:r>
      <w:r w:rsidR="002E5329">
        <w:rPr>
          <w:rFonts w:ascii="Arial" w:hAnsi="Arial" w:cs="Arial"/>
          <w:sz w:val="20"/>
          <w:szCs w:val="20"/>
          <w:lang w:val="en-US"/>
        </w:rPr>
        <w:t>assessment</w:t>
      </w:r>
      <w:r w:rsidR="002E5329" w:rsidRPr="00CA652E">
        <w:rPr>
          <w:rFonts w:ascii="Arial" w:hAnsi="Arial" w:cs="Arial"/>
          <w:sz w:val="20"/>
          <w:szCs w:val="20"/>
          <w:lang w:val="en-US"/>
        </w:rPr>
        <w:t xml:space="preserve"> </w:t>
      </w:r>
      <w:r w:rsidR="00CB7F34" w:rsidRPr="00CA652E">
        <w:rPr>
          <w:rFonts w:ascii="Arial" w:hAnsi="Arial" w:cs="Arial"/>
          <w:sz w:val="20"/>
          <w:szCs w:val="20"/>
          <w:lang w:val="en-US"/>
        </w:rPr>
        <w:t xml:space="preserve">of individual clinical evolution </w:t>
      </w:r>
      <w:r w:rsidR="00F16C76" w:rsidRPr="00A7793F">
        <w:rPr>
          <w:rFonts w:ascii="Arial" w:hAnsi="Arial" w:cs="Arial"/>
          <w:sz w:val="20"/>
          <w:szCs w:val="20"/>
        </w:rPr>
        <w:fldChar w:fldCharType="begin">
          <w:fldData xml:space="preserve">PEVuZE5vdGU+PENpdGU+PEF1dGhvcj5aaHlka292PC9BdXRob3I+PFllYXI+MjAxNTwvWWVhcj48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YnItMT48L3BlcmlvZGljYWw+PGFsdC1wZXJpb2RpY2FsPjxmdWxsLXRpdGxlPkNyaXQgQ2FyZTwv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==
</w:fldData>
        </w:fldChar>
      </w:r>
      <w:r w:rsidR="00B3173B" w:rsidRPr="00CA652E">
        <w:rPr>
          <w:rFonts w:ascii="Arial" w:hAnsi="Arial" w:cs="Arial"/>
          <w:sz w:val="20"/>
          <w:szCs w:val="20"/>
          <w:lang w:val="en-US"/>
        </w:rPr>
        <w:instrText xml:space="preserve"> ADDIN EN.CITE </w:instrText>
      </w:r>
      <w:r w:rsidR="00F16C76">
        <w:rPr>
          <w:rFonts w:ascii="Arial" w:hAnsi="Arial" w:cs="Arial"/>
          <w:sz w:val="20"/>
          <w:szCs w:val="20"/>
        </w:rPr>
        <w:fldChar w:fldCharType="begin">
          <w:fldData xml:space="preserve">PEVuZE5vdGU+PENpdGU+PEF1dGhvcj5aaHlka292PC9BdXRob3I+PFllYXI+MjAxNTwvWWVhcj48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YnItMT48L3BlcmlvZGljYWw+PGFsdC1wZXJpb2RpY2FsPjxmdWxsLXRpdGxlPkNyaXQgQ2FyZTwv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==
</w:fldData>
        </w:fldChar>
      </w:r>
      <w:r w:rsidR="00B3173B" w:rsidRPr="00CA652E">
        <w:rPr>
          <w:rFonts w:ascii="Arial" w:hAnsi="Arial" w:cs="Arial"/>
          <w:sz w:val="20"/>
          <w:szCs w:val="20"/>
          <w:lang w:val="en-US"/>
        </w:rPr>
        <w:instrText xml:space="preserve"> ADDIN EN.CITE.DATA </w:instrText>
      </w:r>
      <w:r w:rsidR="00F16C76">
        <w:rPr>
          <w:rFonts w:ascii="Arial" w:hAnsi="Arial" w:cs="Arial"/>
          <w:sz w:val="20"/>
          <w:szCs w:val="20"/>
        </w:rPr>
      </w:r>
      <w:r w:rsidR="00F16C76">
        <w:rPr>
          <w:rFonts w:ascii="Arial" w:hAnsi="Arial" w:cs="Arial"/>
          <w:sz w:val="20"/>
          <w:szCs w:val="20"/>
        </w:rPr>
        <w:fldChar w:fldCharType="end"/>
      </w:r>
      <w:r w:rsidR="00F16C76" w:rsidRPr="00A7793F">
        <w:rPr>
          <w:rFonts w:ascii="Arial" w:hAnsi="Arial" w:cs="Arial"/>
          <w:sz w:val="20"/>
          <w:szCs w:val="20"/>
        </w:rPr>
      </w:r>
      <w:r w:rsidR="00F16C76" w:rsidRPr="00A7793F">
        <w:rPr>
          <w:rFonts w:ascii="Arial" w:hAnsi="Arial" w:cs="Arial"/>
          <w:sz w:val="20"/>
          <w:szCs w:val="20"/>
        </w:rPr>
        <w:fldChar w:fldCharType="separate"/>
      </w:r>
      <w:hyperlink w:anchor="_ENREF_28" w:tooltip="Zhydkov, 2015 #132" w:history="1">
        <w:r w:rsidR="00B35A7D" w:rsidRPr="00CA652E">
          <w:rPr>
            <w:rFonts w:ascii="Arial" w:hAnsi="Arial" w:cs="Arial"/>
            <w:noProof/>
            <w:sz w:val="20"/>
            <w:szCs w:val="20"/>
            <w:vertAlign w:val="superscript"/>
            <w:lang w:val="en-US"/>
          </w:rPr>
          <w:t>28</w:t>
        </w:r>
      </w:hyperlink>
      <w:r w:rsidR="00B3173B" w:rsidRPr="00CA652E">
        <w:rPr>
          <w:rFonts w:ascii="Arial" w:hAnsi="Arial" w:cs="Arial"/>
          <w:noProof/>
          <w:sz w:val="20"/>
          <w:szCs w:val="20"/>
          <w:vertAlign w:val="superscript"/>
          <w:lang w:val="en-US"/>
        </w:rPr>
        <w:t xml:space="preserve">, </w:t>
      </w:r>
      <w:hyperlink w:anchor="_ENREF_29" w:tooltip="Coelho, 2012 #134" w:history="1">
        <w:r w:rsidR="00B35A7D" w:rsidRPr="00CA652E">
          <w:rPr>
            <w:rFonts w:ascii="Arial" w:hAnsi="Arial" w:cs="Arial"/>
            <w:noProof/>
            <w:sz w:val="20"/>
            <w:szCs w:val="20"/>
            <w:vertAlign w:val="superscript"/>
            <w:lang w:val="en-US"/>
          </w:rPr>
          <w:t>29</w:t>
        </w:r>
      </w:hyperlink>
      <w:r w:rsidR="00F16C76" w:rsidRPr="00A7793F">
        <w:rPr>
          <w:rFonts w:ascii="Arial" w:hAnsi="Arial" w:cs="Arial"/>
          <w:sz w:val="20"/>
          <w:szCs w:val="20"/>
        </w:rPr>
        <w:fldChar w:fldCharType="end"/>
      </w:r>
      <w:r w:rsidR="0007115A" w:rsidRPr="00CA652E">
        <w:rPr>
          <w:rFonts w:ascii="Arial" w:hAnsi="Arial" w:cs="Arial"/>
          <w:sz w:val="20"/>
          <w:szCs w:val="20"/>
          <w:lang w:val="en-US"/>
        </w:rPr>
        <w:t>.</w:t>
      </w:r>
      <w:r w:rsidR="005A5F84" w:rsidRPr="00CA652E">
        <w:rPr>
          <w:rFonts w:ascii="Arial" w:hAnsi="Arial" w:cs="Arial"/>
          <w:sz w:val="20"/>
          <w:szCs w:val="20"/>
          <w:lang w:val="en-US"/>
        </w:rPr>
        <w:t xml:space="preserve"> </w:t>
      </w:r>
      <w:r w:rsidR="00BD3076" w:rsidRPr="00CA652E">
        <w:rPr>
          <w:rFonts w:ascii="Arial" w:hAnsi="Arial" w:cs="Arial"/>
          <w:sz w:val="20"/>
          <w:szCs w:val="20"/>
          <w:lang w:val="en-US"/>
        </w:rPr>
        <w:t>The CRP ratio on day 4 of therapy is also a</w:t>
      </w:r>
      <w:r w:rsidR="000E42CF">
        <w:rPr>
          <w:rFonts w:ascii="Arial" w:hAnsi="Arial" w:cs="Arial"/>
          <w:sz w:val="20"/>
          <w:szCs w:val="20"/>
          <w:lang w:val="en-US"/>
        </w:rPr>
        <w:t>n</w:t>
      </w:r>
      <w:r w:rsidR="00BD3076" w:rsidRPr="00CA652E">
        <w:rPr>
          <w:rFonts w:ascii="Arial" w:hAnsi="Arial" w:cs="Arial"/>
          <w:sz w:val="20"/>
          <w:szCs w:val="20"/>
          <w:lang w:val="en-US"/>
        </w:rPr>
        <w:t xml:space="preserve"> </w:t>
      </w:r>
      <w:r w:rsidR="000E42CF" w:rsidRPr="00CA652E">
        <w:rPr>
          <w:rFonts w:ascii="Arial" w:hAnsi="Arial" w:cs="Arial"/>
          <w:sz w:val="20"/>
          <w:szCs w:val="20"/>
          <w:lang w:val="en-US"/>
        </w:rPr>
        <w:t xml:space="preserve">outcome </w:t>
      </w:r>
      <w:r w:rsidR="00BD3076" w:rsidRPr="00CA652E">
        <w:rPr>
          <w:rFonts w:ascii="Arial" w:hAnsi="Arial" w:cs="Arial"/>
          <w:sz w:val="20"/>
          <w:szCs w:val="20"/>
          <w:lang w:val="en-US"/>
        </w:rPr>
        <w:t>marker in bacteremia</w:t>
      </w:r>
      <w:hyperlink w:anchor="_ENREF_30" w:tooltip="Povoa, 2005 #33" w:history="1"/>
      <w:r w:rsidR="00CB7F34" w:rsidRPr="00CA652E">
        <w:rPr>
          <w:rFonts w:ascii="Arial" w:hAnsi="Arial" w:cs="Arial"/>
          <w:sz w:val="20"/>
          <w:szCs w:val="20"/>
          <w:lang w:val="en-US"/>
        </w:rPr>
        <w:t xml:space="preserve"> of individual clinical course</w:t>
      </w:r>
      <w:hyperlink w:anchor="_ENREF_30" w:tooltip="Povoa, 2005 #33" w:history="1">
        <w:r w:rsidR="00B35A7D" w:rsidRPr="00A7793F">
          <w:rPr>
            <w:rFonts w:ascii="Arial" w:hAnsi="Arial" w:cs="Arial"/>
            <w:sz w:val="20"/>
            <w:szCs w:val="20"/>
          </w:rPr>
          <w:fldChar w:fldCharType="begin">
            <w:fldData xml:space="preserve">PEVuZE5vdGU+PENpdGU+PEF1dGhvcj5Qb3ZvYTwvQXV0aG9yPjxZZWFyPjIwMDU8L1llYXI+PFJl
Y051bT4zMzwvUmVjTnVtPjxEaXNwbGF5VGV4dD48c3R5bGUgZmFjZT0ic3VwZXJzY3JpcHQiPjMw
PC9zdHlsZT48L0Rpc3BsYXlUZXh0PjxyZWNvcmQ+PHJlYy1udW1iZXI+MzM8L3JlYy1udW1iZXI+
PGZvcmVpZ24ta2V5cz48a2V5IGFwcD0iRU4iIGRiLWlkPSI5dHR4ZHY5ejF3ZjB2bGU5OXd1dmRh
MG9lemY1MDUycngwMDkiIHRpbWVzdGFtcD0iMTU0NTEyMzcxNyIgZ3VpZD0iNTBkZmM2MWYtY2Jm
NS00ZmRmLTg0MDQtZGYxZTIxNTI0YThjIj4zMzwva2V5PjwvZm9yZWlnbi1rZXlzPjxyZWYtdHlw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YWRkcmVzcz5VbmlkYWRlIGRlIEN1aWRhZG9zIEludGVuc2l2b3MsIEhvc3BpdGFsIEdhcmNpYSBk
ZSBPcnRhLCBBbG1hZGEsIFBvcnR1Z2FsLiBwb3ZvYXBAbmV0Y2Fiby5wdDwvYXV0aC1hZGRyZXNz
Pjx0aXRsZXM+PHRpdGxlPlBpbG90IHN0dWR5IGV2YWx1YXRpbmcgQy1yZWFjdGl2ZSBwcm90ZWlu
IGxldmVscyBpbiB0aGUgYXNzZXNzbWVudCBvZiByZXNwb25zZSB0byB0cmVhdG1lbnQgb2Ygc2V2
ZXJlIGJsb29kc3RyZWFtIGluZmVjdGlvbjwvdGl0bGU+PHNlY29uZGFyeS10aXRsZT5DbGluIElu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PC9hbHQtcGVyaW9kaWNhbD48cGFnZXM+MTg1NS03PC9wYWdlcz48dm9sdW1lPjQwPC92b2x1bWU+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PEVuZE5vdGU+PENpdGU+PEF1dGhvcj5Qb3ZvYTwvQXV0aG9yPjxZZWFyPjIwMDU8L1llYXI+PFJl
Y051bT4zMzwvUmVjTnVtPjxEaXNwbGF5VGV4dD48c3R5bGUgZmFjZT0ic3VwZXJzY3JpcHQiPjMw
PC9zdHlsZT48L0Rpc3BsYXlUZXh0PjxyZWNvcmQ+PHJlYy1udW1iZXI+MzM8L3JlYy1udW1iZXI+
PGZvcmVpZ24ta2V5cz48a2V5IGFwcD0iRU4iIGRiLWlkPSI5dHR4ZHY5ejF3ZjB2bGU5OXd1dmRh
MG9lemY1MDUycngwMDkiIHRpbWVzdGFtcD0iMTU0NTEyMzcxNyIgZ3VpZD0iNTBkZmM2MWYtY2Jm
NS00ZmRmLTg0MDQtZGYxZTIxNTI0YThjIj4zMzwva2V5PjwvZm9yZWlnbi1rZXlzPjxyZWYtdHlw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YWRkcmVzcz5VbmlkYWRlIGRlIEN1aWRhZG9zIEludGVuc2l2b3MsIEhvc3BpdGFsIEdhcmNpYSBk
ZSBPcnRhLCBBbG1hZGEsIFBvcnR1Z2FsLiBwb3ZvYXBAbmV0Y2Fiby5wdDwvYXV0aC1hZGRyZXNz
Pjx0aXRsZXM+PHRpdGxlPlBpbG90IHN0dWR5IGV2YWx1YXRpbmcgQy1yZWFjdGl2ZSBwcm90ZWlu
IGxldmVscyBpbiB0aGUgYXNzZXNzbWVudCBvZiByZXNwb25zZSB0byB0cmVhdG1lbnQgb2Ygc2V2
ZXJlIGJsb29kc3RyZWFtIGluZmVjdGlvbjwvdGl0bGU+PHNlY29uZGFyeS10aXRsZT5DbGluIElu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PC9hbHQtcGVyaW9kaWNhbD48cGFnZXM+MTg1NS03PC9wYWdlcz48dm9sdW1lPjQwPC92b2x1bWU+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30</w:t>
        </w:r>
        <w:r w:rsidR="00B35A7D" w:rsidRPr="00A7793F">
          <w:rPr>
            <w:rFonts w:ascii="Arial" w:hAnsi="Arial" w:cs="Arial"/>
            <w:sz w:val="20"/>
            <w:szCs w:val="20"/>
          </w:rPr>
          <w:fldChar w:fldCharType="end"/>
        </w:r>
      </w:hyperlink>
      <w:r w:rsidR="00BD3076" w:rsidRPr="00CA652E">
        <w:rPr>
          <w:rFonts w:ascii="Arial" w:hAnsi="Arial" w:cs="Arial"/>
          <w:sz w:val="20"/>
          <w:szCs w:val="20"/>
          <w:lang w:val="en-US"/>
        </w:rPr>
        <w:t>. Furthermore, in patients</w:t>
      </w:r>
      <w:r w:rsidR="003743B7" w:rsidRPr="00CA652E">
        <w:rPr>
          <w:rFonts w:ascii="Arial" w:hAnsi="Arial" w:cs="Arial"/>
          <w:sz w:val="20"/>
          <w:szCs w:val="20"/>
          <w:lang w:val="en-US"/>
        </w:rPr>
        <w:t xml:space="preserve"> with bacteremia and</w:t>
      </w:r>
      <w:r w:rsidR="00BD3076" w:rsidRPr="00CA652E">
        <w:rPr>
          <w:rFonts w:ascii="Arial" w:hAnsi="Arial" w:cs="Arial"/>
          <w:sz w:val="20"/>
          <w:szCs w:val="20"/>
          <w:lang w:val="en-US"/>
        </w:rPr>
        <w:t xml:space="preserve"> a SOFA score ≤3 on day 1, a CRP decline ≥ 10% between days 1 and 2 was found to be a good predictor of early clinical stability and low mortality at 30 days. Thus, the decision of a more incisive diagnostic workup and therapy may be due to the</w:t>
      </w:r>
      <w:r w:rsidR="00D81C16">
        <w:rPr>
          <w:rFonts w:ascii="Arial" w:hAnsi="Arial" w:cs="Arial"/>
          <w:sz w:val="20"/>
          <w:szCs w:val="20"/>
          <w:lang w:val="en-US"/>
        </w:rPr>
        <w:t xml:space="preserve"> CRP</w:t>
      </w:r>
      <w:r w:rsidR="00BD3076" w:rsidRPr="00CA652E">
        <w:rPr>
          <w:rFonts w:ascii="Arial" w:hAnsi="Arial" w:cs="Arial"/>
          <w:sz w:val="20"/>
          <w:szCs w:val="20"/>
          <w:lang w:val="en-US"/>
        </w:rPr>
        <w:t xml:space="preserve"> non-decrease, while waiting for blood cultures results</w:t>
      </w:r>
      <w:hyperlink w:anchor="_ENREF_31" w:tooltip="Gutiérrez-Gutiérrez, 2019 #60" w:history="1">
        <w:r w:rsidR="00B35A7D" w:rsidRPr="003F1222">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&lt;EndNote&gt;&lt;Cite&gt;&lt;Author&gt;Gutiérrez-Gutiérrez&lt;/Author&gt;&lt;Year&gt;2019&lt;/Year&gt;&lt;RecNum&gt;60&lt;/RecNum&gt;&lt;DisplayText&gt;&lt;style face="superscript"&gt;31&lt;/style&gt;&lt;/DisplayText&gt;&lt;record&gt;&lt;rec-number&gt;60&lt;/rec-number&gt;&lt;foreign-keys&gt;&lt;key app="EN" db-id="9ttxdv9z1wf0vle99wuvda0oezf5052rx009" timestamp="1551391965" guid="149dc1a2-7dac-4145-9eb9-87113756dd93"&gt;60&lt;/key&gt;&lt;/foreign-keys&gt;&lt;ref-type name="Journal Article"&gt;17&lt;/ref-type&gt;&lt;contributors&gt;&lt;authors&gt;&lt;author&gt;Gutiérrez-Gutiérrez, Belén&lt;/author&gt;&lt;author&gt;Morales, Isabel&lt;/author&gt;&lt;author&gt;Pérez-Galera, Salvador&lt;/author&gt;&lt;author&gt;Fernández-Riejos, Patricia&lt;/author&gt;&lt;author&gt;Retamar, Pilar&lt;/author&gt;&lt;author&gt;de Cueto, Marina&lt;/author&gt;&lt;author&gt;Pascual, Álvaro&lt;/author&gt;&lt;author&gt;Rodríguez-Baño, Jesús&lt;/author&gt;&lt;/authors&gt;&lt;/contributors&gt;&lt;titles&gt;&lt;title&gt;Predictive value of the kinetics of procalcitonin and C-reactive protein for early clinical stability in patients with bloodstream infections due to Gram-negative bacteria&lt;/title&gt;&lt;secondary-title&gt;Diagnostic Microbiology and Infectious Disease&lt;/secondary-title&gt;&lt;/titles&gt;&lt;periodical&gt;&lt;full-title&gt;Diagnostic Microbiology and Infectious Disease&lt;/full-title&gt;&lt;/periodical&gt;&lt;pages&gt;63-68&lt;/pages&gt;&lt;volume&gt;93&lt;/volume&gt;&lt;number&gt;1&lt;/number&gt;&lt;keywords&gt;&lt;keyword&gt;Procalcitonin&lt;/keyword&gt;&lt;keyword&gt;C-reactive protein&lt;/keyword&gt;&lt;keyword&gt;Gram-negative bloodstream infections&lt;/keyword&gt;&lt;keyword&gt;SOFA&lt;/keyword&gt;&lt;keyword&gt;Kinetics&lt;/keyword&gt;&lt;keyword&gt;Clinical stability&lt;/keyword&gt;&lt;keyword&gt;Predictors&lt;/keyword&gt;&lt;keyword&gt;Biomarkers&lt;/keyword&gt;&lt;keyword&gt;Sepsis management&lt;/keyword&gt;&lt;/keywords&gt;&lt;dates&gt;&lt;year&gt;2019&lt;/year&gt;&lt;pub-dates&gt;&lt;date&gt;2019/01/01/&lt;/date&gt;&lt;/pub-dates&gt;&lt;/dates&gt;&lt;isbn&gt;0732-8893&lt;/isbn&gt;&lt;urls&gt;&lt;related-urls&gt;&lt;url&gt;http://www.sciencedirect.com/science/article/pii/S0732889318302566&lt;/url&gt;&lt;/related-urls&gt;&lt;/urls&gt;&lt;electronic-resource-num&gt;https://doi.org/10.1016/j.diagmicrobio.2018.07.019&lt;/electronic-resource-num&gt;&lt;/record&gt;&lt;/Cite&gt;&lt;/EndNote&gt;</w:instrText>
        </w:r>
        <w:r w:rsidR="00B35A7D" w:rsidRPr="003F1222">
          <w:rPr>
            <w:rFonts w:ascii="Arial" w:hAnsi="Arial" w:cs="Arial"/>
            <w:sz w:val="20"/>
            <w:szCs w:val="20"/>
          </w:rPr>
          <w:fldChar w:fldCharType="separate"/>
        </w:r>
        <w:r w:rsidR="00B35A7D" w:rsidRPr="00CA652E">
          <w:rPr>
            <w:rFonts w:ascii="Arial" w:hAnsi="Arial" w:cs="Arial"/>
            <w:noProof/>
            <w:sz w:val="20"/>
            <w:szCs w:val="20"/>
            <w:vertAlign w:val="superscript"/>
            <w:lang w:val="en-US"/>
          </w:rPr>
          <w:t>31</w:t>
        </w:r>
        <w:r w:rsidR="00B35A7D" w:rsidRPr="003F1222">
          <w:rPr>
            <w:rFonts w:ascii="Arial" w:hAnsi="Arial" w:cs="Arial"/>
            <w:sz w:val="20"/>
            <w:szCs w:val="20"/>
          </w:rPr>
          <w:fldChar w:fldCharType="end"/>
        </w:r>
      </w:hyperlink>
      <w:r w:rsidR="00CB7F34" w:rsidRPr="00CA652E">
        <w:rPr>
          <w:rFonts w:ascii="Arial" w:hAnsi="Arial" w:cs="Arial"/>
          <w:sz w:val="20"/>
          <w:szCs w:val="20"/>
          <w:lang w:val="en-US"/>
        </w:rPr>
        <w:t>.</w:t>
      </w:r>
    </w:p>
    <w:p w14:paraId="499A18A6" w14:textId="7C07EBB9" w:rsidR="00CB7F34" w:rsidRPr="00CA652E" w:rsidRDefault="00CB7F34" w:rsidP="00A7793F">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In addition, a meta-analysis and systematic review concluded that the weighted mean difference of CRP levels beyond 48 hours was significantly higher in non-survivors when </w:t>
      </w:r>
      <w:r w:rsidRPr="00CA652E">
        <w:rPr>
          <w:rFonts w:ascii="Arial" w:hAnsi="Arial" w:cs="Arial"/>
          <w:sz w:val="20"/>
          <w:szCs w:val="20"/>
          <w:lang w:val="en-US"/>
        </w:rPr>
        <w:lastRenderedPageBreak/>
        <w:t xml:space="preserve">compared to the survivors which suggests that CRP level after 48 hours may be a good </w:t>
      </w:r>
      <w:r w:rsidR="000E42CF" w:rsidRPr="00CA652E">
        <w:rPr>
          <w:rFonts w:ascii="Arial" w:hAnsi="Arial" w:cs="Arial"/>
          <w:sz w:val="20"/>
          <w:szCs w:val="20"/>
          <w:lang w:val="en-US"/>
        </w:rPr>
        <w:t xml:space="preserve">outcome </w:t>
      </w:r>
      <w:r w:rsidRPr="00CA652E">
        <w:rPr>
          <w:rFonts w:ascii="Arial" w:hAnsi="Arial" w:cs="Arial"/>
          <w:sz w:val="20"/>
          <w:szCs w:val="20"/>
          <w:lang w:val="en-US"/>
        </w:rPr>
        <w:t>predictor in critically ill patients</w:t>
      </w:r>
      <w:hyperlink w:anchor="_ENREF_32" w:tooltip="Zhang, 2011 #139" w:history="1">
        <w:r w:rsidR="00B35A7D">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&lt;EndNote&gt;&lt;Cite&gt;&lt;Author&gt;Zhang&lt;/Author&gt;&lt;Year&gt;2011&lt;/Year&gt;&lt;RecNum&gt;139&lt;/RecNum&gt;&lt;DisplayText&gt;&lt;style face="superscript"&gt;32&lt;/style&gt;&lt;/DisplayText&gt;&lt;record&gt;&lt;rec-number&gt;139&lt;/rec-number&gt;&lt;foreign-keys&gt;&lt;key app="EN" db-id="9ttxdv9z1wf0vle99wuvda0oezf5052rx009" timestamp="1553123290" guid="0c1f0370-2c3b-4ee1-b7f3-18c92de5e13d"&gt;139&lt;/key&gt;&lt;/foreign-keys&gt;&lt;ref-type name="Journal Article"&gt;17&lt;/ref-type&gt;&lt;contributors&gt;&lt;authors&gt;&lt;author&gt;Zhang, Z.&lt;/author&gt;&lt;author&gt;Ni, H.&lt;/author&gt;&lt;/authors&gt;&lt;/contributors&gt;&lt;auth-address&gt;Department of Critical Care Medicine, Jinhua Central Hospital, Zhejiang Province, China. zh_zhang1984@hotmail.com&lt;/auth-address&gt;&lt;titles&gt;&lt;title&gt;C-reactive protein as a predictor of mortality in critically ill patients: a meta-analysis and systematic review&lt;/title&gt;&lt;secondary-title&gt;Anaesth Intensive Care&lt;/secondary-title&gt;&lt;alt-title&gt;Anaesthesia and intensive care&lt;/alt-title&gt;&lt;/titles&gt;&lt;periodical&gt;&lt;full-title&gt;Anaesth Intensive Care&lt;/full-title&gt;&lt;abbr-1&gt;Anaesthesia and intensive care&lt;/abbr-1&gt;&lt;/periodical&gt;&lt;alt-periodical&gt;&lt;full-title&gt;Anaesth Intensive Care&lt;/full-title&gt;&lt;abbr-1&gt;Anaesthesia and intensive care&lt;/abbr-1&gt;&lt;/alt-periodical&gt;&lt;pages&gt;854-61&lt;/pages&gt;&lt;volume&gt;39&lt;/volume&gt;&lt;number&gt;5&lt;/number&gt;&lt;edition&gt;2011/10/06&lt;/edition&gt;&lt;keywords&gt;&lt;keyword&gt;Biomarkers/analysis/metabolism&lt;/keyword&gt;&lt;keyword&gt;C-Reactive Protein/*analysis/metabolism&lt;/keyword&gt;&lt;keyword&gt;Clinical Trials as Topic&lt;/keyword&gt;&lt;keyword&gt;Critical Illness&lt;/keyword&gt;&lt;keyword&gt;Humans&lt;/keyword&gt;&lt;keyword&gt;Predictive Value of Tests&lt;/keyword&gt;&lt;keyword&gt;Sensitivity and Specificity&lt;/keyword&gt;&lt;keyword&gt;Survival Analysis&lt;/keyword&gt;&lt;/keywords&gt;&lt;dates&gt;&lt;year&gt;2011&lt;/year&gt;&lt;pub-dates&gt;&lt;date&gt;Sep&lt;/date&gt;&lt;/pub-dates&gt;&lt;/dates&gt;&lt;isbn&gt;0310-057X (Print)&amp;#xD;0310-057x&lt;/isbn&gt;&lt;accession-num&gt;21970129&lt;/accession-num&gt;&lt;urls&gt;&lt;/urls&gt;&lt;electronic-resource-num&gt;10.1177/0310057x1103900509&lt;/electronic-resource-num&gt;&lt;remote-database-provider&gt;NLM&lt;/remote-database-provider&gt;&lt;language&gt;eng&lt;/language&gt;&lt;/record&gt;&lt;/Cite&gt;&lt;/EndNote&gt;</w:instrText>
        </w:r>
        <w:r w:rsidR="00B35A7D">
          <w:rPr>
            <w:rFonts w:ascii="Arial" w:hAnsi="Arial" w:cs="Arial"/>
            <w:sz w:val="20"/>
            <w:szCs w:val="20"/>
          </w:rPr>
          <w:fldChar w:fldCharType="separate"/>
        </w:r>
        <w:r w:rsidR="00B35A7D" w:rsidRPr="00CA652E">
          <w:rPr>
            <w:rFonts w:ascii="Arial" w:hAnsi="Arial" w:cs="Arial"/>
            <w:noProof/>
            <w:sz w:val="20"/>
            <w:szCs w:val="20"/>
            <w:vertAlign w:val="superscript"/>
            <w:lang w:val="en-US"/>
          </w:rPr>
          <w:t>32</w:t>
        </w:r>
        <w:r w:rsidR="00B35A7D">
          <w:rPr>
            <w:rFonts w:ascii="Arial" w:hAnsi="Arial" w:cs="Arial"/>
            <w:sz w:val="20"/>
            <w:szCs w:val="20"/>
          </w:rPr>
          <w:fldChar w:fldCharType="end"/>
        </w:r>
      </w:hyperlink>
      <w:r w:rsidRPr="00CA652E">
        <w:rPr>
          <w:rFonts w:ascii="Arial" w:hAnsi="Arial" w:cs="Arial"/>
          <w:sz w:val="20"/>
          <w:szCs w:val="20"/>
          <w:lang w:val="en-US"/>
        </w:rPr>
        <w:t xml:space="preserve">.  </w:t>
      </w:r>
    </w:p>
    <w:p w14:paraId="4AEB8A9B" w14:textId="49314B34" w:rsidR="00A51DBA" w:rsidRDefault="00A51DBA" w:rsidP="00A7793F">
      <w:pPr>
        <w:spacing w:after="0" w:line="480" w:lineRule="auto"/>
        <w:ind w:firstLine="426"/>
        <w:jc w:val="both"/>
        <w:rPr>
          <w:rFonts w:ascii="Arial" w:hAnsi="Arial" w:cs="Arial"/>
          <w:sz w:val="20"/>
          <w:szCs w:val="20"/>
          <w:lang w:val="en-US"/>
        </w:rPr>
      </w:pPr>
      <w:bookmarkStart w:id="0" w:name="_GoBack"/>
      <w:bookmarkEnd w:id="0"/>
      <w:r>
        <w:rPr>
          <w:rFonts w:ascii="Arial" w:hAnsi="Arial" w:cs="Arial"/>
          <w:color w:val="FF0000"/>
          <w:sz w:val="20"/>
          <w:szCs w:val="20"/>
          <w:lang w:val="en-US"/>
        </w:rPr>
        <w:t>O</w:t>
      </w:r>
      <w:r w:rsidRPr="00F41C66">
        <w:rPr>
          <w:rFonts w:ascii="Arial" w:hAnsi="Arial" w:cs="Arial"/>
          <w:color w:val="FF0000"/>
          <w:sz w:val="20"/>
          <w:szCs w:val="20"/>
          <w:lang w:val="en-US"/>
        </w:rPr>
        <w:t xml:space="preserve">ur sample with </w:t>
      </w:r>
      <w:r w:rsidRPr="00F41C66">
        <w:rPr>
          <w:rFonts w:ascii="Arial" w:hAnsi="Arial" w:cs="Arial"/>
          <w:color w:val="FF0000"/>
          <w:sz w:val="20"/>
          <w:szCs w:val="20"/>
          <w:lang w:val="en-GB"/>
        </w:rPr>
        <w:t>a median SAPS II of 39 predicts an intra-</w:t>
      </w:r>
      <w:proofErr w:type="spellStart"/>
      <w:r w:rsidRPr="00F41C66">
        <w:rPr>
          <w:rFonts w:ascii="Arial" w:hAnsi="Arial" w:cs="Arial"/>
          <w:color w:val="FF0000"/>
          <w:sz w:val="20"/>
          <w:szCs w:val="20"/>
          <w:lang w:val="en-GB"/>
        </w:rPr>
        <w:t>hospitalar</w:t>
      </w:r>
      <w:proofErr w:type="spellEnd"/>
      <w:r w:rsidRPr="00F41C66">
        <w:rPr>
          <w:rFonts w:ascii="Arial" w:hAnsi="Arial" w:cs="Arial"/>
          <w:color w:val="FF0000"/>
          <w:sz w:val="20"/>
          <w:szCs w:val="20"/>
          <w:lang w:val="en-GB"/>
        </w:rPr>
        <w:t xml:space="preserve"> mortality of 43.8%.  We infer that 65% of our patients had septic shock since they received vasopressor support. However, none of the patients died in the first 8 days and a SMR of 0.45 was documented.</w:t>
      </w:r>
    </w:p>
    <w:p w14:paraId="46AC6C94" w14:textId="610581EE" w:rsidR="00265BCB" w:rsidRPr="00CA652E" w:rsidRDefault="00CB7F34"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 xml:space="preserve">Previously, four </w:t>
      </w:r>
      <w:r w:rsidR="00846E9D">
        <w:rPr>
          <w:rFonts w:ascii="Arial" w:hAnsi="Arial" w:cs="Arial"/>
          <w:sz w:val="20"/>
          <w:szCs w:val="20"/>
          <w:lang w:val="en-US"/>
        </w:rPr>
        <w:t xml:space="preserve">different </w:t>
      </w:r>
      <w:r w:rsidRPr="00A7793F">
        <w:rPr>
          <w:rStyle w:val="m-5747197012164744209gmail-m4550642424168498624gmail-"/>
          <w:rFonts w:ascii="Arial" w:hAnsi="Arial" w:cs="Arial"/>
          <w:sz w:val="20"/>
          <w:szCs w:val="20"/>
          <w:lang w:val="en-GB"/>
        </w:rPr>
        <w:t xml:space="preserve">CRP ratio patterns </w:t>
      </w:r>
      <w:r w:rsidR="00846E9D">
        <w:rPr>
          <w:rStyle w:val="m-5747197012164744209gmail-m4550642424168498624gmail-"/>
          <w:rFonts w:ascii="Arial" w:hAnsi="Arial" w:cs="Arial"/>
          <w:sz w:val="20"/>
          <w:szCs w:val="20"/>
          <w:lang w:val="en-GB"/>
        </w:rPr>
        <w:t xml:space="preserve">that </w:t>
      </w:r>
      <w:r w:rsidRPr="00A7793F">
        <w:rPr>
          <w:rStyle w:val="m-5747197012164744209gmail-m4550642424168498624gmail-"/>
          <w:rFonts w:ascii="Arial" w:hAnsi="Arial" w:cs="Arial"/>
          <w:sz w:val="20"/>
          <w:szCs w:val="20"/>
          <w:lang w:val="en-GB"/>
        </w:rPr>
        <w:t xml:space="preserve">correlated </w:t>
      </w:r>
      <w:r w:rsidR="00846E9D">
        <w:rPr>
          <w:rStyle w:val="m-5747197012164744209gmail-m4550642424168498624gmail-"/>
          <w:rFonts w:ascii="Arial" w:hAnsi="Arial" w:cs="Arial"/>
          <w:sz w:val="20"/>
          <w:szCs w:val="20"/>
          <w:lang w:val="en-GB"/>
        </w:rPr>
        <w:t>with</w:t>
      </w:r>
      <w:r w:rsidR="00846E9D" w:rsidRPr="00A7793F">
        <w:rPr>
          <w:rStyle w:val="m-5747197012164744209gmail-m4550642424168498624gmail-"/>
          <w:rFonts w:ascii="Arial" w:hAnsi="Arial" w:cs="Arial"/>
          <w:sz w:val="20"/>
          <w:szCs w:val="20"/>
          <w:lang w:val="en-GB"/>
        </w:rPr>
        <w:t xml:space="preserve"> </w:t>
      </w:r>
      <w:r w:rsidRPr="00A7793F">
        <w:rPr>
          <w:rStyle w:val="m-5747197012164744209gmail-m4550642424168498624gmail-"/>
          <w:rFonts w:ascii="Arial" w:hAnsi="Arial" w:cs="Arial"/>
          <w:sz w:val="20"/>
          <w:szCs w:val="20"/>
          <w:lang w:val="en-GB"/>
        </w:rPr>
        <w:t>the outcome were described</w:t>
      </w:r>
      <w:r w:rsidR="00846E9D">
        <w:rPr>
          <w:rStyle w:val="m-5747197012164744209gmail-m4550642424168498624gmail-"/>
          <w:rFonts w:ascii="Arial" w:hAnsi="Arial" w:cs="Arial"/>
          <w:sz w:val="20"/>
          <w:szCs w:val="20"/>
          <w:lang w:val="en-GB"/>
        </w:rPr>
        <w:t xml:space="preserve">. No </w:t>
      </w:r>
      <w:r w:rsidRPr="00A7793F">
        <w:rPr>
          <w:rStyle w:val="m-5747197012164744209gmail-m4550642424168498624gmail-"/>
          <w:rFonts w:ascii="Arial" w:hAnsi="Arial" w:cs="Arial"/>
          <w:sz w:val="20"/>
          <w:szCs w:val="20"/>
          <w:lang w:val="en-GB"/>
        </w:rPr>
        <w:t xml:space="preserve">deaths </w:t>
      </w:r>
      <w:r w:rsidR="00846E9D">
        <w:rPr>
          <w:rStyle w:val="m-5747197012164744209gmail-m4550642424168498624gmail-"/>
          <w:rFonts w:ascii="Arial" w:hAnsi="Arial" w:cs="Arial"/>
          <w:sz w:val="20"/>
          <w:szCs w:val="20"/>
          <w:lang w:val="en-GB"/>
        </w:rPr>
        <w:t xml:space="preserve">occurred </w:t>
      </w:r>
      <w:r w:rsidRPr="00A7793F">
        <w:rPr>
          <w:rStyle w:val="m-5747197012164744209gmail-m4550642424168498624gmail-"/>
          <w:rFonts w:ascii="Arial" w:hAnsi="Arial" w:cs="Arial"/>
          <w:sz w:val="20"/>
          <w:szCs w:val="20"/>
          <w:lang w:val="en-GB"/>
        </w:rPr>
        <w:t xml:space="preserve">in the group of patients with CRP ratio pattern of fast and slow response while </w:t>
      </w:r>
      <w:r w:rsidRPr="00CA652E">
        <w:rPr>
          <w:rFonts w:ascii="Arial" w:hAnsi="Arial" w:cs="Arial"/>
          <w:sz w:val="20"/>
          <w:szCs w:val="20"/>
          <w:lang w:val="en-US"/>
        </w:rPr>
        <w:t xml:space="preserve">patients with nonresponse or biphasic response had a worst SOFA score </w:t>
      </w:r>
      <w:r w:rsidR="0070588B" w:rsidRPr="00CA652E">
        <w:rPr>
          <w:rFonts w:ascii="Arial" w:hAnsi="Arial" w:cs="Arial"/>
          <w:sz w:val="20"/>
          <w:szCs w:val="20"/>
          <w:lang w:val="en-US"/>
        </w:rPr>
        <w:t>evolution</w:t>
      </w:r>
      <w:hyperlink w:anchor="_ENREF_17" w:tooltip="Povoa, 2005 #49" w:history="1">
        <w:r w:rsidR="00B35A7D" w:rsidRPr="00A7793F">
          <w:rPr>
            <w:rFonts w:ascii="Arial" w:hAnsi="Arial" w:cs="Arial"/>
            <w:sz w:val="20"/>
            <w:szCs w:val="20"/>
          </w:rPr>
          <w:fldChar w:fldCharType="begin">
            <w:fldData xml:space="preserve">PEVuZE5vdGU+PENpdGU+PEF1dGhvcj5Qb3ZvYTwvQXV0aG9yPjxZZWFyPjIwMDU8L1llYXI+PFJl
Y051bT40OTwvUmVjTnVtPjxEaXNwbGF5VGV4dD48c3R5bGUgZmFjZT0ic3VwZXJzY3JpcHQiPjE3
PC9zdHlsZT48L0Rpc3BsYXlUZXh0PjxyZWNvcmQ+PHJlYy1udW1iZXI+NDk8L3JlYy1udW1iZXI+
PGZvcmVpZ24ta2V5cz48a2V5IGFwcD0iRU4iIGRiLWlkPSI5dHR4ZHY5ejF3ZjB2bGU5OXd1dmRh
MG9lemY1MDUycngwMDkiIHRpbWVzdGFtcD0iMTU0NTgyNjI3OSIgZ3VpZD0iNmIzNTdmZjItY2I3
Yy00NjMwLTkxMjQtNzBmZjA4MTIwN2UzIj40OTwva2V5PjwvZm9yZWlnbi1rZXlzPjxyZWYtdHlw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YWRkcmVzcz5JbnRlbnNpdmUgQ2FyZSBVbml0LCBHYXJjaWEgZGUgT3J0YSBIb3NwaXRhbCwgMjgw
MC01MjUgQWxtYWRhLCBQb3J0dWdhbC4gcG92b2FwQG5ldGNhYm8ucHQ8L2F1dGgtYWRkcmVzcz48
dGl0bGVzPjx0aXRsZT5DLXJlYWN0aXZlIHByb3RlaW4gYXMgYSBtYXJrZXIgb2YgdmVudGlsYXRv
ci1hc3NvY2lhdGVkIHBuZXVtb25pYSByZXNvbHV0aW9uOiBhIHBpbG90IHN0dWR5PC90aXRsZT48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YWdlcz44MDQtMTI8L3BhZ2VzPjx2b2x1bWU+MjU8L3ZvbHVtZT48bnVtYmVyPjU8L251bWJlcj48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PEVuZE5vdGU+PENpdGU+PEF1dGhvcj5Qb3ZvYTwvQXV0aG9yPjxZZWFyPjIwMDU8L1llYXI+PFJl
Y051bT40OTwvUmVjTnVtPjxEaXNwbGF5VGV4dD48c3R5bGUgZmFjZT0ic3VwZXJzY3JpcHQiPjE3
PC9zdHlsZT48L0Rpc3BsYXlUZXh0PjxyZWNvcmQ+PHJlYy1udW1iZXI+NDk8L3JlYy1udW1iZXI+
PGZvcmVpZ24ta2V5cz48a2V5IGFwcD0iRU4iIGRiLWlkPSI5dHR4ZHY5ejF3ZjB2bGU5OXd1dmRh
MG9lemY1MDUycngwMDkiIHRpbWVzdGFtcD0iMTU0NTgyNjI3OSIgZ3VpZD0iNmIzNTdmZjItY2I3
Yy00NjMwLTkxMjQtNzBmZjA4MTIwN2UzIj40OTwva2V5PjwvZm9yZWlnbi1rZXlzPjxyZWYtdHlw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YWRkcmVzcz5JbnRlbnNpdmUgQ2FyZSBVbml0LCBHYXJjaWEgZGUgT3J0YSBIb3NwaXRhbCwgMjgw
MC01MjUgQWxtYWRhLCBQb3J0dWdhbC4gcG92b2FwQG5ldGNhYm8ucHQ8L2F1dGgtYWRkcmVzcz48
dGl0bGVzPjx0aXRsZT5DLXJlYWN0aXZlIHByb3RlaW4gYXMgYSBtYXJrZXIgb2YgdmVudGlsYXRv
ci1hc3NvY2lhdGVkIHBuZXVtb25pYSByZXNvbHV0aW9uOiBhIHBpbG90IHN0dWR5PC90aXRsZT48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YWdlcz44MDQtMTI8L3BhZ2VzPjx2b2x1bWU+MjU8L3ZvbHVtZT48bnVtYmVyPjU8L251bWJlcj48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17</w:t>
        </w:r>
        <w:r w:rsidR="00B35A7D" w:rsidRPr="00A7793F">
          <w:rPr>
            <w:rFonts w:ascii="Arial" w:hAnsi="Arial" w:cs="Arial"/>
            <w:sz w:val="20"/>
            <w:szCs w:val="20"/>
          </w:rPr>
          <w:fldChar w:fldCharType="end"/>
        </w:r>
      </w:hyperlink>
      <w:r w:rsidRPr="00CA652E">
        <w:rPr>
          <w:rFonts w:ascii="Arial" w:hAnsi="Arial" w:cs="Arial"/>
          <w:sz w:val="20"/>
          <w:szCs w:val="20"/>
          <w:lang w:val="en-US"/>
        </w:rPr>
        <w:t>.</w:t>
      </w:r>
    </w:p>
    <w:p w14:paraId="06824DD8" w14:textId="616ECEB8" w:rsidR="00846E9D" w:rsidRPr="00F41C66" w:rsidRDefault="0052158E">
      <w:pPr>
        <w:spacing w:after="0" w:line="480" w:lineRule="auto"/>
        <w:ind w:firstLine="426"/>
        <w:jc w:val="both"/>
        <w:rPr>
          <w:rFonts w:ascii="Arial" w:hAnsi="Arial" w:cs="Arial"/>
          <w:color w:val="FF0000"/>
          <w:lang w:val="en-GB"/>
        </w:rPr>
      </w:pPr>
      <w:r w:rsidRPr="00CA652E">
        <w:rPr>
          <w:rFonts w:ascii="Arial" w:hAnsi="Arial" w:cs="Arial"/>
          <w:sz w:val="20"/>
          <w:szCs w:val="20"/>
          <w:lang w:val="en-US"/>
        </w:rPr>
        <w:t>In our cohort, we only found 3 different CRP kinetics</w:t>
      </w:r>
      <w:r w:rsidR="007F64BB" w:rsidRPr="00CA652E">
        <w:rPr>
          <w:rFonts w:ascii="Arial" w:hAnsi="Arial" w:cs="Arial"/>
          <w:sz w:val="20"/>
          <w:szCs w:val="20"/>
          <w:lang w:val="en-US"/>
        </w:rPr>
        <w:t xml:space="preserve"> groups</w:t>
      </w:r>
      <w:r w:rsidRPr="00CA652E">
        <w:rPr>
          <w:rFonts w:ascii="Arial" w:hAnsi="Arial" w:cs="Arial"/>
          <w:sz w:val="20"/>
          <w:szCs w:val="20"/>
          <w:lang w:val="en-US"/>
        </w:rPr>
        <w:t xml:space="preserve">. Unlike previous reports, we did not find </w:t>
      </w:r>
      <w:r w:rsidR="00846E9D">
        <w:rPr>
          <w:rFonts w:ascii="Arial" w:hAnsi="Arial" w:cs="Arial"/>
          <w:sz w:val="20"/>
          <w:szCs w:val="20"/>
          <w:lang w:val="en-US"/>
        </w:rPr>
        <w:t xml:space="preserve">a statistically significant </w:t>
      </w:r>
      <w:r w:rsidRPr="00CA652E">
        <w:rPr>
          <w:rFonts w:ascii="Arial" w:hAnsi="Arial" w:cs="Arial"/>
          <w:sz w:val="20"/>
          <w:szCs w:val="20"/>
          <w:lang w:val="en-US"/>
        </w:rPr>
        <w:t xml:space="preserve">association between CRP kinetics and early mortality. Some explanations can be raised to justify our results: the small number of patients included, different </w:t>
      </w:r>
      <w:r w:rsidR="000E42CF">
        <w:rPr>
          <w:rFonts w:ascii="Arial" w:hAnsi="Arial" w:cs="Arial"/>
          <w:sz w:val="20"/>
          <w:szCs w:val="20"/>
          <w:lang w:val="en-US"/>
        </w:rPr>
        <w:t xml:space="preserve">infection </w:t>
      </w:r>
      <w:r w:rsidR="000E42CF" w:rsidRPr="00CA652E">
        <w:rPr>
          <w:rFonts w:ascii="Arial" w:hAnsi="Arial" w:cs="Arial"/>
          <w:sz w:val="20"/>
          <w:szCs w:val="20"/>
          <w:lang w:val="en-US"/>
        </w:rPr>
        <w:t xml:space="preserve">acquisition </w:t>
      </w:r>
      <w:r w:rsidRPr="00CA652E">
        <w:rPr>
          <w:rFonts w:ascii="Arial" w:hAnsi="Arial" w:cs="Arial"/>
          <w:sz w:val="20"/>
          <w:szCs w:val="20"/>
          <w:lang w:val="en-US"/>
        </w:rPr>
        <w:t xml:space="preserve">sites </w:t>
      </w:r>
      <w:r w:rsidR="000E42CF">
        <w:rPr>
          <w:rFonts w:ascii="Arial" w:hAnsi="Arial" w:cs="Arial"/>
          <w:sz w:val="20"/>
          <w:szCs w:val="20"/>
          <w:lang w:val="en-US"/>
        </w:rPr>
        <w:t>and</w:t>
      </w:r>
      <w:r w:rsidRPr="00CA652E">
        <w:rPr>
          <w:rFonts w:ascii="Arial" w:hAnsi="Arial" w:cs="Arial"/>
          <w:sz w:val="20"/>
          <w:szCs w:val="20"/>
          <w:lang w:val="en-US"/>
        </w:rPr>
        <w:t xml:space="preserve"> </w:t>
      </w:r>
      <w:r w:rsidR="000E42CF">
        <w:rPr>
          <w:rFonts w:ascii="Arial" w:hAnsi="Arial" w:cs="Arial"/>
          <w:sz w:val="20"/>
          <w:szCs w:val="20"/>
          <w:lang w:val="en-US"/>
        </w:rPr>
        <w:t>infection</w:t>
      </w:r>
      <w:r w:rsidR="000E42CF" w:rsidRPr="00CA652E">
        <w:rPr>
          <w:rFonts w:ascii="Arial" w:hAnsi="Arial" w:cs="Arial"/>
          <w:sz w:val="20"/>
          <w:szCs w:val="20"/>
          <w:lang w:val="en-US"/>
        </w:rPr>
        <w:t xml:space="preserve"> </w:t>
      </w:r>
      <w:r w:rsidRPr="00CA652E">
        <w:rPr>
          <w:rFonts w:ascii="Arial" w:hAnsi="Arial" w:cs="Arial"/>
          <w:sz w:val="20"/>
          <w:szCs w:val="20"/>
          <w:lang w:val="en-US"/>
        </w:rPr>
        <w:t>types studied</w:t>
      </w:r>
      <w:r w:rsidR="00A32307">
        <w:rPr>
          <w:rFonts w:ascii="Arial" w:hAnsi="Arial" w:cs="Arial"/>
          <w:sz w:val="20"/>
          <w:szCs w:val="20"/>
          <w:lang w:val="en-US"/>
        </w:rPr>
        <w:t xml:space="preserve"> and</w:t>
      </w:r>
      <w:r w:rsidR="00A32307" w:rsidRPr="00CA652E">
        <w:rPr>
          <w:rFonts w:ascii="Arial" w:hAnsi="Arial" w:cs="Arial"/>
          <w:sz w:val="20"/>
          <w:szCs w:val="20"/>
          <w:lang w:val="en-US"/>
        </w:rPr>
        <w:t xml:space="preserve"> </w:t>
      </w:r>
      <w:r w:rsidR="00846E9D">
        <w:rPr>
          <w:rFonts w:ascii="Arial" w:hAnsi="Arial" w:cs="Arial"/>
          <w:sz w:val="20"/>
          <w:szCs w:val="20"/>
          <w:lang w:val="en-US"/>
        </w:rPr>
        <w:t xml:space="preserve">other </w:t>
      </w:r>
      <w:r w:rsidRPr="00CA652E">
        <w:rPr>
          <w:rFonts w:ascii="Arial" w:hAnsi="Arial" w:cs="Arial"/>
          <w:sz w:val="20"/>
          <w:szCs w:val="20"/>
          <w:lang w:val="en-US"/>
        </w:rPr>
        <w:t xml:space="preserve">clinical conditions </w:t>
      </w:r>
      <w:r w:rsidR="00846E9D">
        <w:rPr>
          <w:rFonts w:ascii="Arial" w:hAnsi="Arial" w:cs="Arial"/>
          <w:sz w:val="20"/>
          <w:szCs w:val="20"/>
          <w:lang w:val="en-US"/>
        </w:rPr>
        <w:t xml:space="preserve">or events </w:t>
      </w:r>
      <w:r w:rsidRPr="00CA652E">
        <w:rPr>
          <w:rFonts w:ascii="Arial" w:hAnsi="Arial" w:cs="Arial"/>
          <w:sz w:val="20"/>
          <w:szCs w:val="20"/>
          <w:lang w:val="en-US"/>
        </w:rPr>
        <w:t>that may influence CRP kinetics, such as trauma</w:t>
      </w:r>
      <w:r w:rsidR="00252E15">
        <w:rPr>
          <w:rFonts w:ascii="Arial" w:hAnsi="Arial" w:cs="Arial"/>
          <w:sz w:val="20"/>
          <w:szCs w:val="20"/>
          <w:lang w:val="en-US"/>
        </w:rPr>
        <w:t xml:space="preserve">, </w:t>
      </w:r>
      <w:r w:rsidRPr="00CA652E">
        <w:rPr>
          <w:rFonts w:ascii="Arial" w:hAnsi="Arial" w:cs="Arial"/>
          <w:sz w:val="20"/>
          <w:szCs w:val="20"/>
          <w:lang w:val="en-US"/>
        </w:rPr>
        <w:t xml:space="preserve">surgery or </w:t>
      </w:r>
      <w:r w:rsidR="000E42CF" w:rsidRPr="00CA652E">
        <w:rPr>
          <w:rFonts w:ascii="Arial" w:hAnsi="Arial" w:cs="Arial"/>
          <w:sz w:val="20"/>
          <w:szCs w:val="20"/>
          <w:lang w:val="en-US"/>
        </w:rPr>
        <w:t xml:space="preserve">source control </w:t>
      </w:r>
      <w:r w:rsidRPr="00CA652E">
        <w:rPr>
          <w:rFonts w:ascii="Arial" w:hAnsi="Arial" w:cs="Arial"/>
          <w:sz w:val="20"/>
          <w:szCs w:val="20"/>
          <w:lang w:val="en-US"/>
        </w:rPr>
        <w:t xml:space="preserve">performance were not taken into account. </w:t>
      </w:r>
    </w:p>
    <w:p w14:paraId="4FF0FA9C" w14:textId="52DF8381" w:rsidR="0052158E" w:rsidRPr="00CA652E" w:rsidRDefault="0052158E" w:rsidP="00A7793F">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We </w:t>
      </w:r>
      <w:r w:rsidR="00A32307">
        <w:rPr>
          <w:rFonts w:ascii="Arial" w:hAnsi="Arial" w:cs="Arial"/>
          <w:sz w:val="20"/>
          <w:szCs w:val="20"/>
          <w:lang w:val="en-US"/>
        </w:rPr>
        <w:t>further</w:t>
      </w:r>
      <w:r w:rsidR="00A32307" w:rsidRPr="00CA652E">
        <w:rPr>
          <w:rFonts w:ascii="Arial" w:hAnsi="Arial" w:cs="Arial"/>
          <w:sz w:val="20"/>
          <w:szCs w:val="20"/>
          <w:lang w:val="en-US"/>
        </w:rPr>
        <w:t xml:space="preserve"> </w:t>
      </w:r>
      <w:r w:rsidRPr="00CA652E">
        <w:rPr>
          <w:rFonts w:ascii="Arial" w:hAnsi="Arial" w:cs="Arial"/>
          <w:sz w:val="20"/>
          <w:szCs w:val="20"/>
          <w:lang w:val="en-US"/>
        </w:rPr>
        <w:t xml:space="preserve">evaluated the </w:t>
      </w:r>
      <w:r w:rsidR="000E42CF" w:rsidRPr="00CA652E">
        <w:rPr>
          <w:rFonts w:ascii="Arial" w:hAnsi="Arial" w:cs="Arial"/>
          <w:sz w:val="20"/>
          <w:szCs w:val="20"/>
          <w:lang w:val="en-US"/>
        </w:rPr>
        <w:t xml:space="preserve">CRP kinetics </w:t>
      </w:r>
      <w:r w:rsidRPr="00CA652E">
        <w:rPr>
          <w:rFonts w:ascii="Arial" w:hAnsi="Arial" w:cs="Arial"/>
          <w:sz w:val="20"/>
          <w:szCs w:val="20"/>
          <w:lang w:val="en-US"/>
        </w:rPr>
        <w:t>role in the assessment of late mortality</w:t>
      </w:r>
      <w:r w:rsidR="00252E15">
        <w:rPr>
          <w:rFonts w:ascii="Arial" w:hAnsi="Arial" w:cs="Arial"/>
          <w:sz w:val="20"/>
          <w:szCs w:val="20"/>
          <w:lang w:val="en-US"/>
        </w:rPr>
        <w:t xml:space="preserve"> </w:t>
      </w:r>
      <w:r w:rsidR="00A32307">
        <w:rPr>
          <w:rFonts w:ascii="Arial" w:hAnsi="Arial" w:cs="Arial"/>
          <w:sz w:val="20"/>
          <w:szCs w:val="20"/>
          <w:lang w:val="en-US"/>
        </w:rPr>
        <w:t>but</w:t>
      </w:r>
      <w:r w:rsidRPr="00CA652E">
        <w:rPr>
          <w:rFonts w:ascii="Arial" w:hAnsi="Arial" w:cs="Arial"/>
          <w:sz w:val="20"/>
          <w:szCs w:val="20"/>
          <w:lang w:val="en-US"/>
        </w:rPr>
        <w:t xml:space="preserve"> no significant association was observed.</w:t>
      </w:r>
    </w:p>
    <w:p w14:paraId="6ACB13C7" w14:textId="23DDCFD7" w:rsidR="0052158E" w:rsidRPr="00CA652E" w:rsidRDefault="0052158E" w:rsidP="00A7793F">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CRP is routinely used by ICU physicians as an auxiliary criterion for decisions regarding antibiotic therapy.  Recently, Oliveira </w:t>
      </w:r>
      <w:r w:rsidRPr="00CA652E">
        <w:rPr>
          <w:rFonts w:ascii="Arial" w:hAnsi="Arial" w:cs="Arial"/>
          <w:i/>
          <w:sz w:val="20"/>
          <w:szCs w:val="20"/>
          <w:lang w:val="en-US"/>
        </w:rPr>
        <w:t>et al</w:t>
      </w:r>
      <w:r w:rsidRPr="00CA652E">
        <w:rPr>
          <w:rFonts w:ascii="Arial" w:hAnsi="Arial" w:cs="Arial"/>
          <w:sz w:val="20"/>
          <w:szCs w:val="20"/>
          <w:lang w:val="en-US"/>
        </w:rPr>
        <w:t>. demonstrated that serial measurement of CRP can be useful to reduce antibiotic use in septic patients without apparent harm</w:t>
      </w:r>
      <w:hyperlink w:anchor="_ENREF_33" w:tooltip="Oliveira, 2013 #135" w:history="1">
        <w:r w:rsidR="00B35A7D" w:rsidRPr="00A7793F">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&lt;EndNote&gt;&lt;Cite&gt;&lt;Author&gt;Oliveira&lt;/Author&gt;&lt;Year&gt;2013&lt;/Year&gt;&lt;RecNum&gt;135&lt;/RecNum&gt;&lt;DisplayText&gt;&lt;style face="superscript"&gt;33&lt;/style&gt;&lt;/DisplayText&gt;&lt;record&gt;&lt;rec-number&gt;135&lt;/rec-number&gt;&lt;foreign-keys&gt;&lt;key app="EN" db-id="9ttxdv9z1wf0vle99wuvda0oezf5052rx009" timestamp="1553119779" guid="2c0c91d1-10e9-4cda-8b07-c360dbb5684f"&gt;135&lt;/key&gt;&lt;/foreign-keys&gt;&lt;ref-type name="Journal Article"&gt;17&lt;/ref-type&gt;&lt;contributors&gt;&lt;authors&gt;&lt;author&gt;Oliveira, Carolina F&lt;/author&gt;&lt;author&gt;Botoni, Fernando A&lt;/author&gt;&lt;author&gt;Oliveira, Clara RA&lt;/author&gt;&lt;author&gt;Silva, Camila B&lt;/author&gt;&lt;author&gt;Pereira, Helena A&lt;/author&gt;&lt;author&gt;Serufo, José C&lt;/author&gt;&lt;author&gt;Nobre, Vandack&lt;/author&gt;&lt;/authors&gt;&lt;/contributors&gt;&lt;titles&gt;&lt;title&gt;Procalcitonin versus C-reactive protein for guiding antibiotic therapy in sepsis: a randomized trial&lt;/title&gt;&lt;secondary-title&gt;Critical care medicine&lt;/secondary-title&gt;&lt;/titles&gt;&lt;periodical&gt;&lt;full-title&gt;Crit Care Med&lt;/full-title&gt;&lt;abbr-1&gt;Critical care medicine&lt;/abbr-1&gt;&lt;/periodical&gt;&lt;pages&gt;2336-2343&lt;/pages&gt;&lt;volume&gt;41&lt;/volume&gt;&lt;number&gt;10&lt;/number&gt;&lt;dates&gt;&lt;year&gt;2013&lt;/year&gt;&lt;/dates&gt;&lt;isbn&gt;0090-3493&lt;/isbn&gt;&lt;urls&gt;&lt;/urls&gt;&lt;/record&gt;&lt;/Cite&gt;&lt;/EndNote&gt;</w:instrText>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33</w:t>
        </w:r>
        <w:r w:rsidR="00B35A7D" w:rsidRPr="00A7793F">
          <w:rPr>
            <w:rFonts w:ascii="Arial" w:hAnsi="Arial" w:cs="Arial"/>
            <w:sz w:val="20"/>
            <w:szCs w:val="20"/>
          </w:rPr>
          <w:fldChar w:fldCharType="end"/>
        </w:r>
      </w:hyperlink>
      <w:r w:rsidRPr="00CA652E">
        <w:rPr>
          <w:rFonts w:ascii="Arial" w:hAnsi="Arial" w:cs="Arial"/>
          <w:sz w:val="20"/>
          <w:szCs w:val="20"/>
          <w:lang w:val="en-US"/>
        </w:rPr>
        <w:t xml:space="preserve">. Although single CRP evaluation does not allow the decision of the </w:t>
      </w:r>
      <w:r w:rsidR="00F937E2" w:rsidRPr="00CA652E">
        <w:rPr>
          <w:rFonts w:ascii="Arial" w:hAnsi="Arial" w:cs="Arial"/>
          <w:sz w:val="20"/>
          <w:szCs w:val="20"/>
          <w:lang w:val="en-US"/>
        </w:rPr>
        <w:t xml:space="preserve">antibiotic therapy </w:t>
      </w:r>
      <w:r w:rsidRPr="00CA652E">
        <w:rPr>
          <w:rFonts w:ascii="Arial" w:hAnsi="Arial" w:cs="Arial"/>
          <w:sz w:val="20"/>
          <w:szCs w:val="20"/>
          <w:lang w:val="en-US"/>
        </w:rPr>
        <w:t>duration in neonatal sepsis, it</w:t>
      </w:r>
      <w:r w:rsidR="00665819">
        <w:rPr>
          <w:rFonts w:ascii="Arial" w:hAnsi="Arial" w:cs="Arial"/>
          <w:sz w:val="20"/>
          <w:szCs w:val="20"/>
          <w:lang w:val="en-US"/>
        </w:rPr>
        <w:t>s</w:t>
      </w:r>
      <w:r w:rsidRPr="00CA652E">
        <w:rPr>
          <w:rFonts w:ascii="Arial" w:hAnsi="Arial" w:cs="Arial"/>
          <w:sz w:val="20"/>
          <w:szCs w:val="20"/>
          <w:lang w:val="en-US"/>
        </w:rPr>
        <w:t xml:space="preserve"> serial measurement can shorten the period of antibiotic exposure and hospital stay</w:t>
      </w:r>
      <w:hyperlink w:anchor="_ENREF_34" w:tooltip="Al-Zwaini, 2009 #140" w:history="1">
        <w:r w:rsidR="00B35A7D">
          <w:rPr>
            <w:rFonts w:ascii="Arial" w:hAnsi="Arial" w:cs="Arial"/>
            <w:sz w:val="20"/>
            <w:szCs w:val="20"/>
          </w:rPr>
          <w:fldChar w:fldCharType="begin">
            <w:fldData xml:space="preserve">PEVuZE5vdGU+PENpdGU+PEF1dGhvcj5BbC1ad2Fpbmk8L0F1dGhvcj48WWVhcj4yMDA5PC9ZZWFy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PEVuZE5vdGU+PENpdGU+PEF1dGhvcj5BbC1ad2Fpbmk8L0F1dGhvcj48WWVhcj4yMDA5PC9ZZWFy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Pr>
            <w:rFonts w:ascii="Arial" w:hAnsi="Arial" w:cs="Arial"/>
            <w:sz w:val="20"/>
            <w:szCs w:val="20"/>
          </w:rPr>
        </w:r>
        <w:r w:rsidR="00B35A7D">
          <w:rPr>
            <w:rFonts w:ascii="Arial" w:hAnsi="Arial" w:cs="Arial"/>
            <w:sz w:val="20"/>
            <w:szCs w:val="20"/>
          </w:rPr>
          <w:fldChar w:fldCharType="separate"/>
        </w:r>
        <w:r w:rsidR="00B35A7D" w:rsidRPr="00CA652E">
          <w:rPr>
            <w:rFonts w:ascii="Arial" w:hAnsi="Arial" w:cs="Arial"/>
            <w:noProof/>
            <w:sz w:val="20"/>
            <w:szCs w:val="20"/>
            <w:vertAlign w:val="superscript"/>
            <w:lang w:val="en-US"/>
          </w:rPr>
          <w:t>34-36</w:t>
        </w:r>
        <w:r w:rsidR="00B35A7D">
          <w:rPr>
            <w:rFonts w:ascii="Arial" w:hAnsi="Arial" w:cs="Arial"/>
            <w:sz w:val="20"/>
            <w:szCs w:val="20"/>
          </w:rPr>
          <w:fldChar w:fldCharType="end"/>
        </w:r>
      </w:hyperlink>
      <w:r w:rsidR="00627F86">
        <w:fldChar w:fldCharType="begin"/>
      </w:r>
      <w:r w:rsidR="00627F86">
        <w:fldChar w:fldCharType="separate"/>
      </w:r>
      <w:r w:rsidRPr="00CA652E">
        <w:rPr>
          <w:rFonts w:ascii="Arial" w:hAnsi="Arial" w:cs="Arial"/>
          <w:sz w:val="20"/>
          <w:szCs w:val="20"/>
          <w:lang w:val="en-US"/>
        </w:rPr>
        <w:t>(26, 27)</w:t>
      </w:r>
      <w:r w:rsidR="00627F86">
        <w:rPr>
          <w:rFonts w:ascii="Arial" w:hAnsi="Arial" w:cs="Arial"/>
          <w:sz w:val="20"/>
          <w:szCs w:val="20"/>
          <w:lang w:val="en-US"/>
        </w:rPr>
        <w:fldChar w:fldCharType="end"/>
      </w:r>
      <w:r w:rsidRPr="00CA652E">
        <w:rPr>
          <w:rFonts w:ascii="Arial" w:hAnsi="Arial" w:cs="Arial"/>
          <w:sz w:val="20"/>
          <w:szCs w:val="20"/>
          <w:lang w:val="en-US"/>
        </w:rPr>
        <w:t>.</w:t>
      </w:r>
      <w:r w:rsidR="00BF54D2" w:rsidRPr="00CA652E">
        <w:rPr>
          <w:rFonts w:ascii="Arial" w:hAnsi="Arial" w:cs="Arial"/>
          <w:sz w:val="20"/>
          <w:szCs w:val="20"/>
          <w:lang w:val="en-US"/>
        </w:rPr>
        <w:t xml:space="preserve"> </w:t>
      </w:r>
      <w:r w:rsidRPr="00CA652E">
        <w:rPr>
          <w:rFonts w:ascii="Arial" w:hAnsi="Arial" w:cs="Arial"/>
          <w:sz w:val="20"/>
          <w:szCs w:val="20"/>
          <w:lang w:val="en-US"/>
        </w:rPr>
        <w:t xml:space="preserve">Despite being slightly longer in the DSR group, no significant differences in the median duration of </w:t>
      </w:r>
      <w:r w:rsidR="006F354E">
        <w:rPr>
          <w:rFonts w:ascii="Arial" w:hAnsi="Arial" w:cs="Arial"/>
          <w:sz w:val="20"/>
          <w:szCs w:val="20"/>
          <w:lang w:val="en-US"/>
        </w:rPr>
        <w:t>total</w:t>
      </w:r>
      <w:r w:rsidR="006F354E" w:rsidRPr="00CA652E">
        <w:rPr>
          <w:rFonts w:ascii="Arial" w:hAnsi="Arial" w:cs="Arial"/>
          <w:sz w:val="20"/>
          <w:szCs w:val="20"/>
          <w:lang w:val="en-US"/>
        </w:rPr>
        <w:t xml:space="preserve"> </w:t>
      </w:r>
      <w:r w:rsidRPr="00CA652E">
        <w:rPr>
          <w:rFonts w:ascii="Arial" w:hAnsi="Arial" w:cs="Arial"/>
          <w:sz w:val="20"/>
          <w:szCs w:val="20"/>
          <w:lang w:val="en-US"/>
        </w:rPr>
        <w:t xml:space="preserve">and appropriate antibiotic therapy </w:t>
      </w:r>
      <w:r w:rsidR="00665819">
        <w:rPr>
          <w:rFonts w:ascii="Arial" w:hAnsi="Arial" w:cs="Arial"/>
          <w:sz w:val="20"/>
          <w:szCs w:val="20"/>
          <w:lang w:val="en-US"/>
        </w:rPr>
        <w:t xml:space="preserve">existed </w:t>
      </w:r>
      <w:r w:rsidRPr="00CA652E">
        <w:rPr>
          <w:rFonts w:ascii="Arial" w:hAnsi="Arial" w:cs="Arial"/>
          <w:sz w:val="20"/>
          <w:szCs w:val="20"/>
          <w:lang w:val="en-US"/>
        </w:rPr>
        <w:t xml:space="preserve">between the 3 groups. This absence of differences may be due to several factors, such as: </w:t>
      </w:r>
      <w:r w:rsidR="00752DE3" w:rsidRPr="00CA652E">
        <w:rPr>
          <w:rFonts w:ascii="Arial" w:hAnsi="Arial" w:cs="Arial"/>
          <w:sz w:val="20"/>
          <w:szCs w:val="20"/>
          <w:lang w:val="en-US"/>
        </w:rPr>
        <w:t xml:space="preserve">despite CRP improvement, </w:t>
      </w:r>
      <w:r w:rsidRPr="00CA652E">
        <w:rPr>
          <w:rFonts w:ascii="Arial" w:hAnsi="Arial" w:cs="Arial"/>
          <w:sz w:val="20"/>
          <w:szCs w:val="20"/>
          <w:lang w:val="en-US"/>
        </w:rPr>
        <w:t xml:space="preserve">slow clinical response may prevent ICU physicians to stop antibiotics earlier; some pathogens (e.g., </w:t>
      </w:r>
      <w:proofErr w:type="spellStart"/>
      <w:r w:rsidRPr="00CA652E">
        <w:rPr>
          <w:rFonts w:ascii="Arial" w:hAnsi="Arial" w:cs="Arial"/>
          <w:sz w:val="20"/>
          <w:szCs w:val="20"/>
          <w:lang w:val="en-US"/>
        </w:rPr>
        <w:t>nonfermentative</w:t>
      </w:r>
      <w:proofErr w:type="spellEnd"/>
      <w:r w:rsidRPr="00CA652E">
        <w:rPr>
          <w:rFonts w:ascii="Arial" w:hAnsi="Arial" w:cs="Arial"/>
          <w:sz w:val="20"/>
          <w:szCs w:val="20"/>
          <w:lang w:val="en-US"/>
        </w:rPr>
        <w:t xml:space="preserve"> gram</w:t>
      </w:r>
      <w:r w:rsidR="0035444A">
        <w:rPr>
          <w:rFonts w:ascii="Arial" w:hAnsi="Arial" w:cs="Arial"/>
          <w:sz w:val="20"/>
          <w:szCs w:val="20"/>
          <w:lang w:val="en-US"/>
        </w:rPr>
        <w:t>-</w:t>
      </w:r>
      <w:r w:rsidRPr="00CA652E">
        <w:rPr>
          <w:rFonts w:ascii="Arial" w:hAnsi="Arial" w:cs="Arial"/>
          <w:sz w:val="20"/>
          <w:szCs w:val="20"/>
          <w:lang w:val="en-US"/>
        </w:rPr>
        <w:t xml:space="preserve">negative bacilli) and </w:t>
      </w:r>
      <w:r w:rsidR="0035444A" w:rsidRPr="00CA652E">
        <w:rPr>
          <w:rFonts w:ascii="Arial" w:hAnsi="Arial" w:cs="Arial"/>
          <w:sz w:val="20"/>
          <w:szCs w:val="20"/>
          <w:lang w:val="en-US"/>
        </w:rPr>
        <w:t xml:space="preserve">infection </w:t>
      </w:r>
      <w:r w:rsidRPr="00CA652E">
        <w:rPr>
          <w:rFonts w:ascii="Arial" w:hAnsi="Arial" w:cs="Arial"/>
          <w:sz w:val="20"/>
          <w:szCs w:val="20"/>
          <w:lang w:val="en-US"/>
        </w:rPr>
        <w:t xml:space="preserve">types (e.g., lung abscess or necrotizing pneumonia) need longer courses of antibiotic therapy; lack of adequate source control (e. g., bacteremia secondary to intra-abdominal sepsis) or the presence of prosthetic material that </w:t>
      </w:r>
      <w:r w:rsidRPr="00CA652E">
        <w:rPr>
          <w:rFonts w:ascii="Arial" w:hAnsi="Arial" w:cs="Arial"/>
          <w:sz w:val="20"/>
          <w:szCs w:val="20"/>
          <w:lang w:val="en-US"/>
        </w:rPr>
        <w:lastRenderedPageBreak/>
        <w:t>cannot be removed</w:t>
      </w:r>
      <w:r w:rsidR="0045470D">
        <w:rPr>
          <w:rFonts w:ascii="Arial" w:hAnsi="Arial" w:cs="Arial"/>
          <w:sz w:val="20"/>
          <w:szCs w:val="20"/>
          <w:lang w:val="en-US"/>
        </w:rPr>
        <w:t xml:space="preserve"> and ICU physicians </w:t>
      </w:r>
      <w:r w:rsidR="00F5260F">
        <w:rPr>
          <w:rFonts w:ascii="Arial" w:hAnsi="Arial" w:cs="Arial"/>
          <w:sz w:val="20"/>
          <w:szCs w:val="20"/>
          <w:lang w:val="en-US"/>
        </w:rPr>
        <w:t>do not use CRP kinetics to decide when to stop antibiotic ther</w:t>
      </w:r>
      <w:r w:rsidR="006F354E">
        <w:rPr>
          <w:rFonts w:ascii="Arial" w:hAnsi="Arial" w:cs="Arial"/>
          <w:sz w:val="20"/>
          <w:szCs w:val="20"/>
          <w:lang w:val="en-US"/>
        </w:rPr>
        <w:t>a</w:t>
      </w:r>
      <w:r w:rsidR="00F5260F">
        <w:rPr>
          <w:rFonts w:ascii="Arial" w:hAnsi="Arial" w:cs="Arial"/>
          <w:sz w:val="20"/>
          <w:szCs w:val="20"/>
          <w:lang w:val="en-US"/>
        </w:rPr>
        <w:t>py</w:t>
      </w:r>
      <w:r w:rsidRPr="00CA652E">
        <w:rPr>
          <w:rFonts w:ascii="Arial" w:hAnsi="Arial" w:cs="Arial"/>
          <w:sz w:val="20"/>
          <w:szCs w:val="20"/>
          <w:lang w:val="en-US"/>
        </w:rPr>
        <w:t>.</w:t>
      </w:r>
    </w:p>
    <w:p w14:paraId="0BC2A2B8" w14:textId="608F162C" w:rsidR="00104EAD" w:rsidRPr="00CA652E" w:rsidRDefault="00104EAD" w:rsidP="00A7793F">
      <w:pPr>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 xml:space="preserve">The </w:t>
      </w:r>
      <w:r w:rsidR="00752DE3" w:rsidRPr="00CA652E">
        <w:rPr>
          <w:rFonts w:ascii="Arial" w:hAnsi="Arial" w:cs="Arial"/>
          <w:sz w:val="20"/>
          <w:szCs w:val="20"/>
          <w:lang w:val="en-US"/>
        </w:rPr>
        <w:t xml:space="preserve">CRP </w:t>
      </w:r>
      <w:r w:rsidRPr="00CA652E">
        <w:rPr>
          <w:rFonts w:ascii="Arial" w:hAnsi="Arial" w:cs="Arial"/>
          <w:sz w:val="20"/>
          <w:szCs w:val="20"/>
          <w:lang w:val="en-US"/>
        </w:rPr>
        <w:t xml:space="preserve">kinetics </w:t>
      </w:r>
      <w:r w:rsidR="00752DE3" w:rsidRPr="00CA652E">
        <w:rPr>
          <w:rFonts w:ascii="Arial" w:hAnsi="Arial" w:cs="Arial"/>
          <w:sz w:val="20"/>
          <w:szCs w:val="20"/>
          <w:lang w:val="en-US"/>
        </w:rPr>
        <w:t>has</w:t>
      </w:r>
      <w:r w:rsidRPr="00CA652E">
        <w:rPr>
          <w:rFonts w:ascii="Arial" w:hAnsi="Arial" w:cs="Arial"/>
          <w:sz w:val="20"/>
          <w:szCs w:val="20"/>
          <w:lang w:val="en-US"/>
        </w:rPr>
        <w:t xml:space="preserve"> also been used to evaluate the appropriateness of initial antibiotic therapy. A fast CRP decrease seems to be associated with appropriate treatment</w:t>
      </w:r>
      <w:hyperlink w:anchor="_ENREF_26" w:tooltip="Povoa, 2017 #24" w:history="1">
        <w:r w:rsidR="00B35A7D" w:rsidRPr="00A7793F">
          <w:rPr>
            <w:rFonts w:ascii="Arial" w:hAnsi="Arial" w:cs="Arial"/>
            <w:sz w:val="20"/>
            <w:szCs w:val="20"/>
          </w:rPr>
          <w:fldChar w:fldCharType="begin">
            <w:fldData xml:space="preserve">PEVuZE5vdGU+PENpdGU+PEF1dGhvcj5Qb3ZvYTwvQXV0aG9yPjxZZWFyPjIwMTc8L1llYXI+PFJl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ZXNzOiBkcm1hcnRpbmxvZWNoZXNAZ21haWwuY29tLiYjeEQ7Q0lCRVIgZGUgRW5mZXJtZWRhZGVz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ZXNzOiBhYXJ0aWdhc0B0YXVsaS5jYXQuPC9hdXRoLWFkZHJlc3M+PHRpdGxlcz48dGl0bGU+Qmlv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PEVuZE5vdGU+PENpdGU+PEF1dGhvcj5Qb3ZvYTwvQXV0aG9yPjxZZWFyPjIwMTc8L1llYXI+PFJl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ZXNzOiBkcm1hcnRpbmxvZWNoZXNAZ21haWwuY29tLiYjeEQ7Q0lCRVIgZGUgRW5mZXJtZWRhZGVz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ZXNzOiBhYXJ0aWdhc0B0YXVsaS5jYXQuPC9hdXRoLWFkZHJlc3M+PHRpdGxlcz48dGl0bGU+Qmlv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26</w:t>
        </w:r>
        <w:r w:rsidR="00B35A7D" w:rsidRPr="00A7793F">
          <w:rPr>
            <w:rFonts w:ascii="Arial" w:hAnsi="Arial" w:cs="Arial"/>
            <w:sz w:val="20"/>
            <w:szCs w:val="20"/>
          </w:rPr>
          <w:fldChar w:fldCharType="end"/>
        </w:r>
      </w:hyperlink>
      <w:r w:rsidRPr="00CA652E">
        <w:rPr>
          <w:rFonts w:ascii="Arial" w:hAnsi="Arial" w:cs="Arial"/>
          <w:sz w:val="20"/>
          <w:szCs w:val="20"/>
          <w:lang w:val="en-US"/>
        </w:rPr>
        <w:t xml:space="preserve">  but the best time to asses it has not been defined. In fact, </w:t>
      </w:r>
      <w:proofErr w:type="spellStart"/>
      <w:r w:rsidRPr="00CA652E">
        <w:rPr>
          <w:rFonts w:ascii="Arial" w:hAnsi="Arial" w:cs="Arial"/>
          <w:sz w:val="20"/>
          <w:szCs w:val="20"/>
          <w:lang w:val="en-US"/>
        </w:rPr>
        <w:t>Schmit</w:t>
      </w:r>
      <w:proofErr w:type="spellEnd"/>
      <w:r w:rsidRPr="00CA652E">
        <w:rPr>
          <w:rFonts w:ascii="Arial" w:hAnsi="Arial" w:cs="Arial"/>
          <w:sz w:val="20"/>
          <w:szCs w:val="20"/>
          <w:lang w:val="en-US"/>
        </w:rPr>
        <w:t xml:space="preserve"> </w:t>
      </w:r>
      <w:r w:rsidRPr="00CA652E">
        <w:rPr>
          <w:rFonts w:ascii="Arial" w:hAnsi="Arial" w:cs="Arial"/>
          <w:i/>
          <w:sz w:val="20"/>
          <w:szCs w:val="20"/>
          <w:lang w:val="en-US"/>
        </w:rPr>
        <w:t>et al</w:t>
      </w:r>
      <w:r w:rsidRPr="00CA652E">
        <w:rPr>
          <w:rFonts w:ascii="Arial" w:hAnsi="Arial" w:cs="Arial"/>
          <w:sz w:val="20"/>
          <w:szCs w:val="20"/>
          <w:lang w:val="en-US"/>
        </w:rPr>
        <w:t>, found that an increase in CRP of at least 22 mg/l in the first 48h of antibiotic therapy was associated with ineffective initial antibiotic therapy with moderate sensitivity (77%) and specificity (67%)</w:t>
      </w:r>
      <w:hyperlink w:anchor="_ENREF_37" w:tooltip="Schmit, 2008 #136" w:history="1">
        <w:r w:rsidR="00B35A7D" w:rsidRPr="00A7793F">
          <w:rPr>
            <w:rFonts w:ascii="Arial" w:hAnsi="Arial" w:cs="Arial"/>
            <w:sz w:val="20"/>
            <w:szCs w:val="20"/>
          </w:rPr>
          <w:fldChar w:fldCharType="begin"/>
        </w:r>
        <w:r w:rsidR="00B35A7D" w:rsidRPr="00CA652E">
          <w:rPr>
            <w:rFonts w:ascii="Arial" w:hAnsi="Arial" w:cs="Arial"/>
            <w:sz w:val="20"/>
            <w:szCs w:val="20"/>
            <w:lang w:val="en-US"/>
          </w:rPr>
          <w:instrText xml:space="preserve"> ADDIN EN.CITE &lt;EndNote&gt;&lt;Cite&gt;&lt;Author&gt;Schmit&lt;/Author&gt;&lt;Year&gt;2008&lt;/Year&gt;&lt;RecNum&gt;136&lt;/RecNum&gt;&lt;DisplayText&gt;&lt;style face="superscript"&gt;37&lt;/style&gt;&lt;/DisplayText&gt;&lt;record&gt;&lt;rec-number&gt;136&lt;/rec-number&gt;&lt;foreign-keys&gt;&lt;key app="EN" db-id="9ttxdv9z1wf0vle99wuvda0oezf5052rx009" timestamp="1553120428" guid="bebdaf91-cb1c-4e17-9a13-3dfd4b494187"&gt;136&lt;/key&gt;&lt;/foreign-keys&gt;&lt;ref-type name="Journal Article"&gt;17&lt;/ref-type&gt;&lt;contributors&gt;&lt;authors&gt;&lt;author&gt;Schmit, Xavier&lt;/author&gt;&lt;author&gt;Vincent, Jean Louis&lt;/author&gt;&lt;/authors&gt;&lt;/contributors&gt;&lt;titles&gt;&lt;title&gt;The time course of blood C-reactive protein concentrations in relation to the response to initial antimicrobial therapy in patients with sepsis&lt;/title&gt;&lt;secondary-title&gt;Infection&lt;/secondary-title&gt;&lt;/titles&gt;&lt;periodical&gt;&lt;full-title&gt;Infection&lt;/full-title&gt;&lt;/periodical&gt;&lt;pages&gt;213-219&lt;/pages&gt;&lt;volume&gt;36&lt;/volume&gt;&lt;number&gt;3&lt;/number&gt;&lt;dates&gt;&lt;year&gt;2008&lt;/year&gt;&lt;/dates&gt;&lt;isbn&gt;0300-8126&lt;/isbn&gt;&lt;urls&gt;&lt;/urls&gt;&lt;/record&gt;&lt;/Cite&gt;&lt;/EndNote&gt;</w:instrText>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37</w:t>
        </w:r>
        <w:r w:rsidR="00B35A7D" w:rsidRPr="00A7793F">
          <w:rPr>
            <w:rFonts w:ascii="Arial" w:hAnsi="Arial" w:cs="Arial"/>
            <w:sz w:val="20"/>
            <w:szCs w:val="20"/>
          </w:rPr>
          <w:fldChar w:fldCharType="end"/>
        </w:r>
      </w:hyperlink>
      <w:r w:rsidRPr="00CA652E">
        <w:rPr>
          <w:rFonts w:ascii="Arial" w:hAnsi="Arial" w:cs="Arial"/>
          <w:sz w:val="20"/>
          <w:szCs w:val="20"/>
          <w:lang w:val="en-US"/>
        </w:rPr>
        <w:t>. Other authors observed that, after 3 days of antibiotic treatment, a reduction in CRP ratio &lt;60% was associated with an increased odd of having received inappropriate antibiotic therapy (OR 6.98; 95% confidence interval 1.56-31.33)</w:t>
      </w:r>
      <w:hyperlink w:anchor="_ENREF_21" w:tooltip="Bruns, 2008 #37" w:history="1">
        <w:r w:rsidR="00B35A7D">
          <w:rPr>
            <w:rFonts w:ascii="Arial" w:hAnsi="Arial" w:cs="Arial"/>
            <w:sz w:val="20"/>
            <w:szCs w:val="20"/>
          </w:rPr>
          <w:fldChar w:fldCharType="begin">
            <w:fldData xml:space="preserve">PEVuZE5vdGU+PENpdGU+PEF1dGhvcj5CcnVuczwvQXV0aG9yPjxZZWFyPjIwMDg8L1llYXI+PFJl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cm5hbDwvYWJici0xPjwvYWx0LXBlcmlvZGljYWw+PHBhZ2VzPjcyNi0zMjwvcGFnZXM+PHZvbHVt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PEVuZE5vdGU+PENpdGU+PEF1dGhvcj5CcnVuczwvQXV0aG9yPjxZZWFyPjIwMDg8L1llYXI+PFJl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cm5hbDwvYWJici0xPjwvYWx0LXBlcmlvZGljYWw+PHBhZ2VzPjcyNi0zMjwvcGFnZXM+PHZvbHVt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Pr>
            <w:rFonts w:ascii="Arial" w:hAnsi="Arial" w:cs="Arial"/>
            <w:sz w:val="20"/>
            <w:szCs w:val="20"/>
          </w:rPr>
        </w:r>
        <w:r w:rsidR="00B35A7D">
          <w:rPr>
            <w:rFonts w:ascii="Arial" w:hAnsi="Arial" w:cs="Arial"/>
            <w:sz w:val="20"/>
            <w:szCs w:val="20"/>
          </w:rPr>
          <w:fldChar w:fldCharType="separate"/>
        </w:r>
        <w:r w:rsidR="00B35A7D" w:rsidRPr="00CA652E">
          <w:rPr>
            <w:rFonts w:ascii="Arial" w:hAnsi="Arial" w:cs="Arial"/>
            <w:noProof/>
            <w:sz w:val="20"/>
            <w:szCs w:val="20"/>
            <w:vertAlign w:val="superscript"/>
            <w:lang w:val="en-US"/>
          </w:rPr>
          <w:t>21</w:t>
        </w:r>
        <w:r w:rsidR="00B35A7D">
          <w:rPr>
            <w:rFonts w:ascii="Arial" w:hAnsi="Arial" w:cs="Arial"/>
            <w:sz w:val="20"/>
            <w:szCs w:val="20"/>
          </w:rPr>
          <w:fldChar w:fldCharType="end"/>
        </w:r>
      </w:hyperlink>
      <w:r w:rsidR="00A7793F" w:rsidRPr="00CA652E">
        <w:rPr>
          <w:rFonts w:ascii="Arial" w:hAnsi="Arial" w:cs="Arial"/>
          <w:sz w:val="20"/>
          <w:szCs w:val="20"/>
          <w:lang w:val="en-US"/>
        </w:rPr>
        <w:t xml:space="preserve">. </w:t>
      </w:r>
      <w:r w:rsidRPr="00CA652E">
        <w:rPr>
          <w:rFonts w:ascii="Arial" w:hAnsi="Arial" w:cs="Arial"/>
          <w:sz w:val="20"/>
          <w:szCs w:val="20"/>
          <w:lang w:val="en-US"/>
        </w:rPr>
        <w:t xml:space="preserve">According to </w:t>
      </w:r>
      <w:proofErr w:type="spellStart"/>
      <w:r w:rsidRPr="00CA652E">
        <w:rPr>
          <w:rFonts w:ascii="Arial" w:hAnsi="Arial" w:cs="Arial"/>
          <w:sz w:val="20"/>
          <w:szCs w:val="20"/>
          <w:lang w:val="en-US"/>
        </w:rPr>
        <w:t>Lisboa</w:t>
      </w:r>
      <w:proofErr w:type="spellEnd"/>
      <w:r w:rsidRPr="00CA652E">
        <w:rPr>
          <w:rFonts w:ascii="Arial" w:hAnsi="Arial" w:cs="Arial"/>
          <w:sz w:val="20"/>
          <w:szCs w:val="20"/>
          <w:lang w:val="en-US"/>
        </w:rPr>
        <w:t xml:space="preserve"> </w:t>
      </w:r>
      <w:r w:rsidRPr="00CA652E">
        <w:rPr>
          <w:rFonts w:ascii="Arial" w:hAnsi="Arial" w:cs="Arial"/>
          <w:i/>
          <w:sz w:val="20"/>
          <w:szCs w:val="20"/>
          <w:lang w:val="en-US"/>
        </w:rPr>
        <w:t>et al</w:t>
      </w:r>
      <w:r w:rsidRPr="00CA652E">
        <w:rPr>
          <w:rFonts w:ascii="Arial" w:hAnsi="Arial" w:cs="Arial"/>
          <w:sz w:val="20"/>
          <w:szCs w:val="20"/>
          <w:lang w:val="en-US"/>
        </w:rPr>
        <w:t>., a CRP ratio of 0.8 at 96h shows a good discriminatory power (area under the receiver operating characteristic curve of 0.86; 95% confidence interval 0.75-0.96) to predict appropriateness of antibiotic therapy</w:t>
      </w:r>
      <w:hyperlink w:anchor="_ENREF_38" w:tooltip="Lisboa, 2008 #137" w:history="1">
        <w:r w:rsidR="00B35A7D" w:rsidRPr="00A7793F">
          <w:rPr>
            <w:rFonts w:ascii="Arial" w:hAnsi="Arial" w:cs="Arial"/>
            <w:sz w:val="20"/>
            <w:szCs w:val="20"/>
          </w:rPr>
          <w:fldChar w:fldCharType="begin">
            <w:fldData xml:space="preserve">PEVuZE5vdGU+PENpdGU+PEF1dGhvcj5MaXNib2E8L0F1dGhvcj48WWVhcj4yMDA4PC9ZZWFyPjxS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b2RpY2FsPjxwYWdlcz4xNjYtNzE8L3BhZ2VzPjx2b2x1bWU+MzY8L3ZvbHVtZT48bnVtYmVyPjE8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PEVuZE5vdGU+PENpdGU+PEF1dGhvcj5MaXNib2E8L0F1dGhvcj48WWVhcj4yMDA4PC9ZZWFyPjxS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b2RpY2FsPjxwYWdlcz4xNjYtNzE8L3BhZ2VzPjx2b2x1bWU+MzY8L3ZvbHVtZT48bnVtYmVyPjE8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38</w:t>
        </w:r>
        <w:r w:rsidR="00B35A7D" w:rsidRPr="00A7793F">
          <w:rPr>
            <w:rFonts w:ascii="Arial" w:hAnsi="Arial" w:cs="Arial"/>
            <w:sz w:val="20"/>
            <w:szCs w:val="20"/>
          </w:rPr>
          <w:fldChar w:fldCharType="end"/>
        </w:r>
      </w:hyperlink>
      <w:r w:rsidR="00B942CB" w:rsidRPr="00CA652E">
        <w:rPr>
          <w:rFonts w:ascii="Arial" w:hAnsi="Arial" w:cs="Arial"/>
          <w:sz w:val="20"/>
          <w:szCs w:val="20"/>
          <w:lang w:val="en-US"/>
        </w:rPr>
        <w:t>.</w:t>
      </w:r>
    </w:p>
    <w:p w14:paraId="452F50ED" w14:textId="2B5670BD" w:rsidR="009C32BF" w:rsidRPr="00A7793F" w:rsidRDefault="00B942CB"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US"/>
        </w:rPr>
        <w:t>In our cohort, no clear association between CRP kinetics and appropriateness of antibiotic therapy was observed. Nevertheless, most of the patients with FR received initial appropriate antibiotic therapy. On the other side, a delayed decrease in CRP was observed if initial antibiotic therapy was inappropriate. This suggests that CRP ratio on day 4 of antibiotic therapy may play a role in the assessment of initial antibiotic adequacy.</w:t>
      </w:r>
    </w:p>
    <w:p w14:paraId="01C03148" w14:textId="146B9EAB" w:rsidR="009C32BF" w:rsidRPr="00A87ED8" w:rsidRDefault="00B942CB" w:rsidP="00F41C66">
      <w:pPr>
        <w:spacing w:after="0" w:line="480" w:lineRule="auto"/>
        <w:ind w:firstLine="426"/>
        <w:jc w:val="both"/>
        <w:rPr>
          <w:rFonts w:ascii="Arial" w:hAnsi="Arial" w:cs="Arial"/>
          <w:color w:val="FF0000"/>
          <w:lang w:val="en-GB"/>
        </w:rPr>
      </w:pPr>
      <w:r w:rsidRPr="00CA652E">
        <w:rPr>
          <w:rFonts w:ascii="Arial" w:hAnsi="Arial" w:cs="Arial"/>
          <w:sz w:val="20"/>
          <w:szCs w:val="20"/>
          <w:lang w:val="en-US"/>
        </w:rPr>
        <w:t>This study has several limitations that may have influenced our results</w:t>
      </w:r>
      <w:r w:rsidR="0089435B" w:rsidRPr="00CA652E">
        <w:rPr>
          <w:rFonts w:ascii="Arial" w:hAnsi="Arial" w:cs="Arial"/>
          <w:sz w:val="20"/>
          <w:szCs w:val="20"/>
          <w:lang w:val="en-US"/>
        </w:rPr>
        <w:t xml:space="preserve">. </w:t>
      </w:r>
      <w:r w:rsidRPr="00CA652E">
        <w:rPr>
          <w:rFonts w:ascii="Arial" w:hAnsi="Arial" w:cs="Arial"/>
          <w:sz w:val="20"/>
          <w:szCs w:val="20"/>
          <w:lang w:val="en-US"/>
        </w:rPr>
        <w:t xml:space="preserve">First, this was a small retrospective observational single </w:t>
      </w:r>
      <w:r w:rsidR="007728F8" w:rsidRPr="00CA652E">
        <w:rPr>
          <w:rFonts w:ascii="Arial" w:hAnsi="Arial" w:cs="Arial"/>
          <w:sz w:val="20"/>
          <w:szCs w:val="20"/>
          <w:lang w:val="en-US"/>
        </w:rPr>
        <w:t>center</w:t>
      </w:r>
      <w:r w:rsidRPr="00CA652E">
        <w:rPr>
          <w:rFonts w:ascii="Arial" w:hAnsi="Arial" w:cs="Arial"/>
          <w:sz w:val="20"/>
          <w:szCs w:val="20"/>
          <w:lang w:val="en-US"/>
        </w:rPr>
        <w:t xml:space="preserve"> study which may limit the generalization of our results. Second, clinical conditions as well as therapies that could influence CRP kinetics during the course of infection were</w:t>
      </w:r>
      <w:r w:rsidR="0089435B" w:rsidRPr="00CA652E">
        <w:rPr>
          <w:rFonts w:ascii="Arial" w:hAnsi="Arial" w:cs="Arial"/>
          <w:sz w:val="20"/>
          <w:szCs w:val="20"/>
          <w:lang w:val="en-US"/>
        </w:rPr>
        <w:t xml:space="preserve"> not</w:t>
      </w:r>
      <w:r w:rsidRPr="00CA652E">
        <w:rPr>
          <w:rFonts w:ascii="Arial" w:hAnsi="Arial" w:cs="Arial"/>
          <w:sz w:val="20"/>
          <w:szCs w:val="20"/>
          <w:lang w:val="en-US"/>
        </w:rPr>
        <w:t xml:space="preserve"> analyzed. Third, the retrospective nature of the study did not allow us to compare CRP kinetics with other biomarkers or scores evolution, such as SOFA score, that have also been recommended for </w:t>
      </w:r>
      <w:r w:rsidR="00B4348D">
        <w:rPr>
          <w:rFonts w:ascii="Arial" w:hAnsi="Arial" w:cs="Arial"/>
          <w:sz w:val="20"/>
          <w:szCs w:val="20"/>
          <w:lang w:val="en-US"/>
        </w:rPr>
        <w:t>the assessment of</w:t>
      </w:r>
      <w:r w:rsidR="00B4348D" w:rsidRPr="00CA652E">
        <w:rPr>
          <w:rFonts w:ascii="Arial" w:hAnsi="Arial" w:cs="Arial"/>
          <w:sz w:val="20"/>
          <w:szCs w:val="20"/>
          <w:lang w:val="en-US"/>
        </w:rPr>
        <w:t xml:space="preserve"> </w:t>
      </w:r>
      <w:r w:rsidRPr="00CA652E">
        <w:rPr>
          <w:rFonts w:ascii="Arial" w:hAnsi="Arial" w:cs="Arial"/>
          <w:sz w:val="20"/>
          <w:szCs w:val="20"/>
          <w:lang w:val="en-US"/>
        </w:rPr>
        <w:t xml:space="preserve">response to therapy. </w:t>
      </w:r>
      <w:r w:rsidRPr="00F41C66">
        <w:rPr>
          <w:rFonts w:ascii="Arial" w:hAnsi="Arial" w:cs="Arial"/>
          <w:color w:val="FF0000"/>
          <w:sz w:val="20"/>
          <w:szCs w:val="20"/>
          <w:lang w:val="en-US"/>
        </w:rPr>
        <w:t>Finally,</w:t>
      </w:r>
      <w:r w:rsidR="009C32BF" w:rsidRPr="00D03487">
        <w:rPr>
          <w:rFonts w:ascii="Arial" w:hAnsi="Arial" w:cs="Arial"/>
          <w:sz w:val="20"/>
          <w:szCs w:val="20"/>
          <w:lang w:val="en-US"/>
        </w:rPr>
        <w:t xml:space="preserve"> </w:t>
      </w:r>
      <w:r w:rsidR="009C32BF" w:rsidRPr="00F41C66">
        <w:rPr>
          <w:rFonts w:ascii="Arial" w:hAnsi="Arial" w:cs="Arial"/>
          <w:color w:val="FF0000"/>
          <w:sz w:val="20"/>
          <w:szCs w:val="20"/>
          <w:lang w:val="en-GB"/>
        </w:rPr>
        <w:t xml:space="preserve">CRP value may be higher in patients first admitted to ICU compared to patients admitted to the hospital. This could be justified by the fact that the first patients are in a critical stage with a higher level of inflammatory response when compared to the second group. However, we may not assume completely this affirmation because CRP is influenced by countless situations. For example, the great majority of co-morbidities may </w:t>
      </w:r>
      <w:r w:rsidR="00A51DBA" w:rsidRPr="00F41C66">
        <w:rPr>
          <w:rFonts w:ascii="Arial" w:hAnsi="Arial" w:cs="Arial"/>
          <w:color w:val="FF0000"/>
          <w:sz w:val="20"/>
          <w:szCs w:val="20"/>
          <w:lang w:val="en-GB"/>
        </w:rPr>
        <w:t>raise</w:t>
      </w:r>
      <w:r w:rsidR="009C32BF" w:rsidRPr="00F41C66">
        <w:rPr>
          <w:rFonts w:ascii="Arial" w:hAnsi="Arial" w:cs="Arial"/>
          <w:color w:val="FF0000"/>
          <w:sz w:val="20"/>
          <w:szCs w:val="20"/>
          <w:lang w:val="en-GB"/>
        </w:rPr>
        <w:t xml:space="preserve"> CRP level. However, there are some that may not rise or even decrease the CRP level.</w:t>
      </w:r>
    </w:p>
    <w:p w14:paraId="41D115B3" w14:textId="482D025B" w:rsidR="00B942CB" w:rsidRPr="00F41C66" w:rsidRDefault="00B942CB" w:rsidP="00A7793F">
      <w:pPr>
        <w:spacing w:after="0" w:line="480" w:lineRule="auto"/>
        <w:ind w:firstLine="426"/>
        <w:jc w:val="both"/>
        <w:rPr>
          <w:rFonts w:ascii="Arial" w:hAnsi="Arial" w:cs="Arial"/>
          <w:sz w:val="20"/>
          <w:szCs w:val="20"/>
          <w:lang w:val="en-GB"/>
        </w:rPr>
      </w:pPr>
    </w:p>
    <w:p w14:paraId="0E9C686A" w14:textId="77777777" w:rsidR="007F46F1" w:rsidRDefault="007F46F1" w:rsidP="00A7793F">
      <w:pPr>
        <w:spacing w:after="0" w:line="480" w:lineRule="auto"/>
        <w:jc w:val="both"/>
        <w:rPr>
          <w:rFonts w:ascii="Arial" w:hAnsi="Arial" w:cs="Arial"/>
          <w:b/>
          <w:sz w:val="20"/>
          <w:szCs w:val="20"/>
          <w:lang w:val="en-GB"/>
        </w:rPr>
      </w:pPr>
    </w:p>
    <w:p w14:paraId="24C8D45D" w14:textId="77777777" w:rsidR="004E31F9" w:rsidRPr="00A7793F" w:rsidRDefault="004E31F9" w:rsidP="00A7793F">
      <w:pPr>
        <w:spacing w:after="0" w:line="480" w:lineRule="auto"/>
        <w:jc w:val="both"/>
        <w:rPr>
          <w:rFonts w:ascii="Arial" w:hAnsi="Arial" w:cs="Arial"/>
          <w:b/>
          <w:sz w:val="20"/>
          <w:szCs w:val="20"/>
          <w:lang w:val="en-GB"/>
        </w:rPr>
      </w:pPr>
    </w:p>
    <w:p w14:paraId="215E5764" w14:textId="77777777" w:rsidR="00445285" w:rsidRPr="00A7793F" w:rsidRDefault="00445285" w:rsidP="00A7793F">
      <w:pPr>
        <w:spacing w:after="0" w:line="480" w:lineRule="auto"/>
        <w:jc w:val="both"/>
        <w:rPr>
          <w:rFonts w:ascii="Arial" w:hAnsi="Arial" w:cs="Arial"/>
          <w:b/>
          <w:sz w:val="20"/>
          <w:szCs w:val="20"/>
          <w:lang w:val="en-GB"/>
        </w:rPr>
      </w:pPr>
      <w:r w:rsidRPr="00A7793F">
        <w:rPr>
          <w:rFonts w:ascii="Arial" w:hAnsi="Arial" w:cs="Arial"/>
          <w:b/>
          <w:sz w:val="20"/>
          <w:szCs w:val="20"/>
          <w:lang w:val="en-GB"/>
        </w:rPr>
        <w:t>CONCLUSIONS</w:t>
      </w:r>
    </w:p>
    <w:p w14:paraId="3B4B699A" w14:textId="1E64EBB9" w:rsidR="00B942CB" w:rsidRPr="00A7793F" w:rsidRDefault="00785F74" w:rsidP="00A7793F">
      <w:pPr>
        <w:spacing w:after="0" w:line="480" w:lineRule="auto"/>
        <w:ind w:firstLine="426"/>
        <w:jc w:val="both"/>
        <w:rPr>
          <w:rFonts w:ascii="Arial" w:hAnsi="Arial" w:cs="Arial"/>
          <w:sz w:val="20"/>
          <w:szCs w:val="20"/>
          <w:lang w:val="en-GB"/>
        </w:rPr>
      </w:pPr>
      <w:r>
        <w:rPr>
          <w:rFonts w:ascii="Arial" w:hAnsi="Arial" w:cs="Arial"/>
          <w:sz w:val="20"/>
          <w:szCs w:val="20"/>
          <w:lang w:val="en-GB"/>
        </w:rPr>
        <w:t>Our</w:t>
      </w:r>
      <w:r w:rsidR="00B942CB" w:rsidRPr="00A7793F">
        <w:rPr>
          <w:rFonts w:ascii="Arial" w:hAnsi="Arial" w:cs="Arial"/>
          <w:sz w:val="20"/>
          <w:szCs w:val="20"/>
          <w:lang w:val="en-GB"/>
        </w:rPr>
        <w:t xml:space="preserve"> results suggest that the use of CRP ratio kinetics during the first 7 days of antibiotic therapy is not </w:t>
      </w:r>
      <w:r>
        <w:rPr>
          <w:rFonts w:ascii="Arial" w:hAnsi="Arial" w:cs="Arial"/>
          <w:sz w:val="20"/>
          <w:szCs w:val="20"/>
          <w:lang w:val="en-GB"/>
        </w:rPr>
        <w:t>significantly associated with</w:t>
      </w:r>
      <w:r w:rsidRPr="00A7793F">
        <w:rPr>
          <w:rFonts w:ascii="Arial" w:hAnsi="Arial" w:cs="Arial"/>
          <w:sz w:val="20"/>
          <w:szCs w:val="20"/>
          <w:lang w:val="en-GB"/>
        </w:rPr>
        <w:t xml:space="preserve"> </w:t>
      </w:r>
      <w:r w:rsidR="00B942CB" w:rsidRPr="00A7793F">
        <w:rPr>
          <w:rFonts w:ascii="Arial" w:hAnsi="Arial" w:cs="Arial"/>
          <w:sz w:val="20"/>
          <w:szCs w:val="20"/>
          <w:lang w:val="en-GB"/>
        </w:rPr>
        <w:t xml:space="preserve">both early and late mortality. Although </w:t>
      </w:r>
      <w:r>
        <w:rPr>
          <w:rFonts w:ascii="Arial" w:hAnsi="Arial" w:cs="Arial"/>
          <w:sz w:val="20"/>
          <w:szCs w:val="20"/>
          <w:lang w:val="en-GB"/>
        </w:rPr>
        <w:t xml:space="preserve">there was </w:t>
      </w:r>
      <w:r w:rsidR="00B942CB" w:rsidRPr="00A7793F">
        <w:rPr>
          <w:rFonts w:ascii="Arial" w:hAnsi="Arial" w:cs="Arial"/>
          <w:sz w:val="20"/>
          <w:szCs w:val="20"/>
          <w:lang w:val="en-GB"/>
        </w:rPr>
        <w:t xml:space="preserve">not </w:t>
      </w:r>
      <w:r>
        <w:rPr>
          <w:rFonts w:ascii="Arial" w:hAnsi="Arial" w:cs="Arial"/>
          <w:sz w:val="20"/>
          <w:szCs w:val="20"/>
          <w:lang w:val="en-GB"/>
        </w:rPr>
        <w:t xml:space="preserve">a </w:t>
      </w:r>
      <w:r w:rsidR="00B942CB" w:rsidRPr="00A7793F">
        <w:rPr>
          <w:rFonts w:ascii="Arial" w:hAnsi="Arial" w:cs="Arial"/>
          <w:sz w:val="20"/>
          <w:szCs w:val="20"/>
          <w:lang w:val="en-GB"/>
        </w:rPr>
        <w:t>statistically significant</w:t>
      </w:r>
      <w:r>
        <w:rPr>
          <w:rFonts w:ascii="Arial" w:hAnsi="Arial" w:cs="Arial"/>
          <w:sz w:val="20"/>
          <w:szCs w:val="20"/>
          <w:lang w:val="en-GB"/>
        </w:rPr>
        <w:t xml:space="preserve"> association between CRP kinetics patterns and antibiotic therapy appropriateness, no patient with inappropriate therapy had a FR CRP pattern</w:t>
      </w:r>
      <w:r w:rsidR="00B942CB" w:rsidRPr="00A7793F">
        <w:rPr>
          <w:rFonts w:ascii="Arial" w:hAnsi="Arial" w:cs="Arial"/>
          <w:sz w:val="20"/>
          <w:szCs w:val="20"/>
          <w:lang w:val="en-GB"/>
        </w:rPr>
        <w:t xml:space="preserve">. </w:t>
      </w:r>
      <w:r>
        <w:rPr>
          <w:rFonts w:ascii="Arial" w:hAnsi="Arial" w:cs="Arial"/>
          <w:sz w:val="20"/>
          <w:szCs w:val="20"/>
          <w:lang w:val="en-GB"/>
        </w:rPr>
        <w:t>According</w:t>
      </w:r>
      <w:r w:rsidR="00B942CB" w:rsidRPr="00A7793F">
        <w:rPr>
          <w:rFonts w:ascii="Arial" w:hAnsi="Arial" w:cs="Arial"/>
          <w:sz w:val="20"/>
          <w:szCs w:val="20"/>
          <w:lang w:val="en-GB"/>
        </w:rPr>
        <w:t xml:space="preserve"> to our data, we verified that the duration of antibiotic therapy, both </w:t>
      </w:r>
      <w:r w:rsidR="007728F8">
        <w:rPr>
          <w:rFonts w:ascii="Arial" w:hAnsi="Arial" w:cs="Arial"/>
          <w:sz w:val="20"/>
          <w:szCs w:val="20"/>
          <w:lang w:val="en-GB"/>
        </w:rPr>
        <w:t>total</w:t>
      </w:r>
      <w:r w:rsidR="007728F8" w:rsidRPr="00A7793F">
        <w:rPr>
          <w:rFonts w:ascii="Arial" w:hAnsi="Arial" w:cs="Arial"/>
          <w:sz w:val="20"/>
          <w:szCs w:val="20"/>
          <w:lang w:val="en-GB"/>
        </w:rPr>
        <w:t xml:space="preserve"> </w:t>
      </w:r>
      <w:r w:rsidR="00B942CB" w:rsidRPr="00A7793F">
        <w:rPr>
          <w:rFonts w:ascii="Arial" w:hAnsi="Arial" w:cs="Arial"/>
          <w:sz w:val="20"/>
          <w:szCs w:val="20"/>
          <w:lang w:val="en-GB"/>
        </w:rPr>
        <w:t xml:space="preserve">and appropriate, </w:t>
      </w:r>
      <w:r>
        <w:rPr>
          <w:rFonts w:ascii="Arial" w:hAnsi="Arial" w:cs="Arial"/>
          <w:sz w:val="20"/>
          <w:szCs w:val="20"/>
          <w:lang w:val="en-GB"/>
        </w:rPr>
        <w:t xml:space="preserve">was similar among the different </w:t>
      </w:r>
      <w:r w:rsidR="00B942CB" w:rsidRPr="00A7793F">
        <w:rPr>
          <w:rFonts w:ascii="Arial" w:hAnsi="Arial" w:cs="Arial"/>
          <w:sz w:val="20"/>
          <w:szCs w:val="20"/>
          <w:lang w:val="en-GB"/>
        </w:rPr>
        <w:t>CRP kinetics</w:t>
      </w:r>
      <w:r>
        <w:rPr>
          <w:rFonts w:ascii="Arial" w:hAnsi="Arial" w:cs="Arial"/>
          <w:sz w:val="20"/>
          <w:szCs w:val="20"/>
          <w:lang w:val="en-GB"/>
        </w:rPr>
        <w:t xml:space="preserve"> groups</w:t>
      </w:r>
      <w:r w:rsidR="00B942CB" w:rsidRPr="00A7793F">
        <w:rPr>
          <w:rFonts w:ascii="Arial" w:hAnsi="Arial" w:cs="Arial"/>
          <w:sz w:val="20"/>
          <w:szCs w:val="20"/>
          <w:lang w:val="en-GB"/>
        </w:rPr>
        <w:t xml:space="preserve">. </w:t>
      </w:r>
    </w:p>
    <w:p w14:paraId="571EFD5B" w14:textId="77777777" w:rsidR="00B942CB" w:rsidRPr="00A7793F" w:rsidRDefault="00B942CB" w:rsidP="00A7793F">
      <w:pPr>
        <w:spacing w:after="0" w:line="480" w:lineRule="auto"/>
        <w:ind w:firstLine="426"/>
        <w:jc w:val="both"/>
        <w:rPr>
          <w:rFonts w:ascii="Arial" w:hAnsi="Arial" w:cs="Arial"/>
          <w:sz w:val="20"/>
          <w:szCs w:val="20"/>
          <w:lang w:val="en-GB"/>
        </w:rPr>
      </w:pPr>
      <w:r w:rsidRPr="00A7793F">
        <w:rPr>
          <w:rFonts w:ascii="Arial" w:hAnsi="Arial" w:cs="Arial"/>
          <w:sz w:val="20"/>
          <w:szCs w:val="20"/>
          <w:lang w:val="en-GB"/>
        </w:rPr>
        <w:t>Further large prospective studies are needed to clarify and standardize the role of CRP kinetics in response and prognosis assessment in infected critically ill patients.</w:t>
      </w:r>
    </w:p>
    <w:p w14:paraId="5AEA5FAD" w14:textId="77777777" w:rsidR="006F7F6F" w:rsidRPr="00A7793F" w:rsidRDefault="006F7F6F" w:rsidP="00A7793F">
      <w:pPr>
        <w:autoSpaceDE w:val="0"/>
        <w:autoSpaceDN w:val="0"/>
        <w:adjustRightInd w:val="0"/>
        <w:spacing w:after="0" w:line="480" w:lineRule="auto"/>
        <w:rPr>
          <w:rFonts w:ascii="Arial" w:hAnsi="Arial" w:cs="Arial"/>
          <w:b/>
          <w:bCs/>
          <w:sz w:val="20"/>
          <w:szCs w:val="20"/>
          <w:lang w:val="en-GB"/>
        </w:rPr>
      </w:pPr>
    </w:p>
    <w:p w14:paraId="6C6564F5" w14:textId="77777777" w:rsidR="00CD3155" w:rsidRPr="00A7793F" w:rsidRDefault="00CD3155" w:rsidP="00A7793F">
      <w:pPr>
        <w:autoSpaceDE w:val="0"/>
        <w:autoSpaceDN w:val="0"/>
        <w:adjustRightInd w:val="0"/>
        <w:spacing w:after="0" w:line="480" w:lineRule="auto"/>
        <w:rPr>
          <w:rFonts w:ascii="Arial" w:hAnsi="Arial" w:cs="Arial"/>
          <w:b/>
          <w:bCs/>
          <w:sz w:val="20"/>
          <w:szCs w:val="20"/>
          <w:lang w:val="en-GB"/>
        </w:rPr>
      </w:pPr>
      <w:r w:rsidRPr="00A7793F">
        <w:rPr>
          <w:rFonts w:ascii="Arial" w:hAnsi="Arial" w:cs="Arial"/>
          <w:b/>
          <w:bCs/>
          <w:sz w:val="20"/>
          <w:szCs w:val="20"/>
          <w:lang w:val="en-GB"/>
        </w:rPr>
        <w:t>ACKNOWLEDGEMENTS</w:t>
      </w:r>
    </w:p>
    <w:p w14:paraId="08DF078A" w14:textId="73D51F0C" w:rsidR="00B942CB" w:rsidRPr="00CA652E" w:rsidRDefault="00B942CB" w:rsidP="00A7793F">
      <w:pPr>
        <w:spacing w:after="0" w:line="480" w:lineRule="auto"/>
        <w:ind w:firstLine="426"/>
        <w:jc w:val="both"/>
        <w:rPr>
          <w:rFonts w:ascii="Arial" w:hAnsi="Arial" w:cs="Arial"/>
          <w:sz w:val="20"/>
          <w:szCs w:val="20"/>
          <w:lang w:val="en-US"/>
        </w:rPr>
      </w:pPr>
      <w:r w:rsidRPr="00A7793F">
        <w:rPr>
          <w:rFonts w:ascii="Arial" w:hAnsi="Arial" w:cs="Arial"/>
          <w:sz w:val="20"/>
          <w:szCs w:val="20"/>
          <w:lang w:val="en-GB"/>
        </w:rPr>
        <w:t>T</w:t>
      </w:r>
      <w:r w:rsidRPr="00CA652E">
        <w:rPr>
          <w:rFonts w:ascii="Arial" w:hAnsi="Arial" w:cs="Arial"/>
          <w:sz w:val="20"/>
          <w:szCs w:val="20"/>
          <w:lang w:val="en-US"/>
        </w:rPr>
        <w:t xml:space="preserve">he authors are deeply grateful to </w:t>
      </w:r>
      <w:proofErr w:type="spellStart"/>
      <w:r w:rsidRPr="00CA652E">
        <w:rPr>
          <w:rFonts w:ascii="Arial" w:hAnsi="Arial" w:cs="Arial"/>
          <w:sz w:val="20"/>
          <w:szCs w:val="20"/>
          <w:lang w:val="en-US"/>
        </w:rPr>
        <w:t>Liliana</w:t>
      </w:r>
      <w:proofErr w:type="spellEnd"/>
      <w:r w:rsidR="0089435B" w:rsidRPr="00CA652E">
        <w:rPr>
          <w:rFonts w:ascii="Arial" w:hAnsi="Arial" w:cs="Arial"/>
          <w:sz w:val="20"/>
          <w:szCs w:val="20"/>
          <w:lang w:val="en-US"/>
        </w:rPr>
        <w:t xml:space="preserve"> </w:t>
      </w:r>
      <w:proofErr w:type="spellStart"/>
      <w:r w:rsidR="0089435B" w:rsidRPr="00CA652E">
        <w:rPr>
          <w:rFonts w:ascii="Arial" w:hAnsi="Arial" w:cs="Arial"/>
          <w:sz w:val="20"/>
          <w:szCs w:val="20"/>
          <w:lang w:val="en-US"/>
        </w:rPr>
        <w:t>Fontes</w:t>
      </w:r>
      <w:proofErr w:type="spellEnd"/>
      <w:r w:rsidRPr="00CA652E">
        <w:rPr>
          <w:rFonts w:ascii="Arial" w:hAnsi="Arial" w:cs="Arial"/>
          <w:sz w:val="20"/>
          <w:szCs w:val="20"/>
          <w:lang w:val="en-US"/>
        </w:rPr>
        <w:t xml:space="preserve"> </w:t>
      </w:r>
      <w:r w:rsidR="00ED3DFB" w:rsidRPr="00CA652E">
        <w:rPr>
          <w:rFonts w:ascii="Arial" w:hAnsi="Arial" w:cs="Arial"/>
          <w:sz w:val="20"/>
          <w:szCs w:val="20"/>
          <w:lang w:val="en-US"/>
        </w:rPr>
        <w:t>for her</w:t>
      </w:r>
      <w:r w:rsidRPr="00CA652E">
        <w:rPr>
          <w:rFonts w:ascii="Arial" w:hAnsi="Arial" w:cs="Arial"/>
          <w:sz w:val="20"/>
          <w:szCs w:val="20"/>
          <w:lang w:val="en-US"/>
        </w:rPr>
        <w:t xml:space="preserve"> </w:t>
      </w:r>
      <w:r w:rsidR="0089435B" w:rsidRPr="00CA652E">
        <w:rPr>
          <w:rFonts w:ascii="Arial" w:hAnsi="Arial" w:cs="Arial"/>
          <w:sz w:val="20"/>
          <w:szCs w:val="20"/>
          <w:lang w:val="en-US"/>
        </w:rPr>
        <w:t>collaboration</w:t>
      </w:r>
      <w:r w:rsidRPr="00CA652E">
        <w:rPr>
          <w:rFonts w:ascii="Arial" w:hAnsi="Arial" w:cs="Arial"/>
          <w:sz w:val="20"/>
          <w:szCs w:val="20"/>
          <w:lang w:val="en-US"/>
        </w:rPr>
        <w:t xml:space="preserve"> in collecting patient’s data</w:t>
      </w:r>
      <w:r w:rsidR="004E31F9">
        <w:rPr>
          <w:rFonts w:ascii="Arial" w:hAnsi="Arial" w:cs="Arial"/>
          <w:sz w:val="20"/>
          <w:szCs w:val="20"/>
          <w:lang w:val="en-US"/>
        </w:rPr>
        <w:t xml:space="preserve"> and to Professor Ana </w:t>
      </w:r>
      <w:proofErr w:type="spellStart"/>
      <w:r w:rsidR="004E31F9">
        <w:rPr>
          <w:rFonts w:ascii="Arial" w:hAnsi="Arial" w:cs="Arial"/>
          <w:sz w:val="20"/>
          <w:szCs w:val="20"/>
          <w:lang w:val="en-US"/>
        </w:rPr>
        <w:t>Azevedo</w:t>
      </w:r>
      <w:proofErr w:type="spellEnd"/>
      <w:r w:rsidR="004E31F9">
        <w:rPr>
          <w:rFonts w:ascii="Arial" w:hAnsi="Arial" w:cs="Arial"/>
          <w:sz w:val="20"/>
          <w:szCs w:val="20"/>
          <w:lang w:val="en-US"/>
        </w:rPr>
        <w:t xml:space="preserve"> for her collaboration in statistical analysis</w:t>
      </w:r>
      <w:r w:rsidR="004E31F9" w:rsidRPr="00CA652E">
        <w:rPr>
          <w:rFonts w:ascii="Arial" w:hAnsi="Arial" w:cs="Arial"/>
          <w:sz w:val="20"/>
          <w:szCs w:val="20"/>
          <w:lang w:val="en-US"/>
        </w:rPr>
        <w:t>.</w:t>
      </w:r>
    </w:p>
    <w:p w14:paraId="6F30E869" w14:textId="77777777" w:rsidR="00445285" w:rsidRPr="00A7793F" w:rsidRDefault="00445285" w:rsidP="00A7793F">
      <w:pPr>
        <w:spacing w:after="0" w:line="480" w:lineRule="auto"/>
        <w:ind w:firstLine="426"/>
        <w:jc w:val="both"/>
        <w:rPr>
          <w:rFonts w:ascii="Arial" w:hAnsi="Arial" w:cs="Arial"/>
          <w:sz w:val="20"/>
          <w:szCs w:val="20"/>
          <w:lang w:val="en-GB"/>
        </w:rPr>
      </w:pPr>
    </w:p>
    <w:p w14:paraId="4250F596" w14:textId="77777777" w:rsidR="00445285" w:rsidRPr="00CA652E" w:rsidRDefault="00445285" w:rsidP="00A7793F">
      <w:pPr>
        <w:autoSpaceDE w:val="0"/>
        <w:autoSpaceDN w:val="0"/>
        <w:adjustRightInd w:val="0"/>
        <w:spacing w:after="0" w:line="480" w:lineRule="auto"/>
        <w:rPr>
          <w:rFonts w:ascii="Arial" w:hAnsi="Arial" w:cs="Arial"/>
          <w:b/>
          <w:sz w:val="20"/>
          <w:szCs w:val="20"/>
          <w:lang w:val="en-US"/>
        </w:rPr>
      </w:pPr>
      <w:r w:rsidRPr="00CA652E">
        <w:rPr>
          <w:rFonts w:ascii="Arial" w:hAnsi="Arial" w:cs="Arial"/>
          <w:b/>
          <w:sz w:val="20"/>
          <w:szCs w:val="20"/>
          <w:lang w:val="en-US"/>
        </w:rPr>
        <w:t>PROTECTION OF HUMANS AND ANIMALS</w:t>
      </w:r>
    </w:p>
    <w:p w14:paraId="36EA55A2" w14:textId="77777777" w:rsidR="00445285" w:rsidRPr="00CA652E"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The authors declare that the procedures were followed according to the regulations established by the Clinical Research and Ethics Committee and to the Helsinki Declaration of the World Medical Association.</w:t>
      </w:r>
    </w:p>
    <w:p w14:paraId="56E3EF08" w14:textId="77777777" w:rsidR="00445285" w:rsidRPr="00CA652E" w:rsidRDefault="00445285" w:rsidP="00A7793F">
      <w:pPr>
        <w:autoSpaceDE w:val="0"/>
        <w:autoSpaceDN w:val="0"/>
        <w:adjustRightInd w:val="0"/>
        <w:spacing w:after="0" w:line="480" w:lineRule="auto"/>
        <w:jc w:val="both"/>
        <w:rPr>
          <w:rFonts w:ascii="Arial" w:hAnsi="Arial" w:cs="Arial"/>
          <w:sz w:val="20"/>
          <w:szCs w:val="20"/>
          <w:lang w:val="en-US"/>
        </w:rPr>
      </w:pPr>
    </w:p>
    <w:p w14:paraId="0155F52E" w14:textId="77777777" w:rsidR="00445285" w:rsidRPr="00CA652E" w:rsidRDefault="00445285" w:rsidP="00A7793F">
      <w:pPr>
        <w:autoSpaceDE w:val="0"/>
        <w:autoSpaceDN w:val="0"/>
        <w:adjustRightInd w:val="0"/>
        <w:spacing w:after="0" w:line="480" w:lineRule="auto"/>
        <w:jc w:val="both"/>
        <w:rPr>
          <w:rFonts w:ascii="Arial" w:hAnsi="Arial" w:cs="Arial"/>
          <w:b/>
          <w:sz w:val="20"/>
          <w:szCs w:val="20"/>
          <w:lang w:val="en-US"/>
        </w:rPr>
      </w:pPr>
      <w:r w:rsidRPr="00CA652E">
        <w:rPr>
          <w:rFonts w:ascii="Arial" w:hAnsi="Arial" w:cs="Arial"/>
          <w:b/>
          <w:sz w:val="20"/>
          <w:szCs w:val="20"/>
          <w:lang w:val="en-US"/>
        </w:rPr>
        <w:t>DATA CONFIDENTIALITY</w:t>
      </w:r>
    </w:p>
    <w:p w14:paraId="59AB8F12" w14:textId="77777777" w:rsidR="00445285" w:rsidRPr="00CA652E"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The authors declare having followed the protocols in use at their working center regarding patient</w:t>
      </w:r>
      <w:r w:rsidR="0089435B" w:rsidRPr="00CA652E">
        <w:rPr>
          <w:rFonts w:ascii="Arial" w:hAnsi="Arial" w:cs="Arial"/>
          <w:sz w:val="20"/>
          <w:szCs w:val="20"/>
          <w:lang w:val="en-US"/>
        </w:rPr>
        <w:t>’</w:t>
      </w:r>
      <w:r w:rsidRPr="00CA652E">
        <w:rPr>
          <w:rFonts w:ascii="Arial" w:hAnsi="Arial" w:cs="Arial"/>
          <w:sz w:val="20"/>
          <w:szCs w:val="20"/>
          <w:lang w:val="en-US"/>
        </w:rPr>
        <w:t>s data publication.</w:t>
      </w:r>
    </w:p>
    <w:p w14:paraId="259C8992" w14:textId="77777777" w:rsidR="00445285" w:rsidRPr="00CA652E" w:rsidRDefault="00445285" w:rsidP="00A7793F">
      <w:pPr>
        <w:autoSpaceDE w:val="0"/>
        <w:autoSpaceDN w:val="0"/>
        <w:adjustRightInd w:val="0"/>
        <w:spacing w:after="0" w:line="480" w:lineRule="auto"/>
        <w:jc w:val="both"/>
        <w:rPr>
          <w:rFonts w:ascii="Arial" w:hAnsi="Arial" w:cs="Arial"/>
          <w:sz w:val="20"/>
          <w:szCs w:val="20"/>
          <w:lang w:val="en-US"/>
        </w:rPr>
      </w:pPr>
    </w:p>
    <w:p w14:paraId="015677CA" w14:textId="77777777" w:rsidR="00445285" w:rsidRPr="00CA652E" w:rsidRDefault="00445285" w:rsidP="00A7793F">
      <w:pPr>
        <w:autoSpaceDE w:val="0"/>
        <w:autoSpaceDN w:val="0"/>
        <w:adjustRightInd w:val="0"/>
        <w:spacing w:after="0" w:line="480" w:lineRule="auto"/>
        <w:jc w:val="both"/>
        <w:rPr>
          <w:rFonts w:ascii="Arial" w:hAnsi="Arial" w:cs="Arial"/>
          <w:b/>
          <w:sz w:val="20"/>
          <w:szCs w:val="20"/>
          <w:lang w:val="en-US"/>
        </w:rPr>
      </w:pPr>
      <w:r w:rsidRPr="00CA652E">
        <w:rPr>
          <w:rFonts w:ascii="Arial" w:hAnsi="Arial" w:cs="Arial"/>
          <w:b/>
          <w:sz w:val="20"/>
          <w:szCs w:val="20"/>
          <w:lang w:val="en-US"/>
        </w:rPr>
        <w:t>CONFLICTS OF INTEREST</w:t>
      </w:r>
    </w:p>
    <w:p w14:paraId="6D3E3A60" w14:textId="77777777" w:rsidR="00445285" w:rsidRPr="00CA652E"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All authors report no conflict of interest.</w:t>
      </w:r>
    </w:p>
    <w:p w14:paraId="07526559" w14:textId="77777777" w:rsidR="006F7F6F" w:rsidRPr="00A7793F" w:rsidRDefault="006F7F6F" w:rsidP="00A7793F">
      <w:pPr>
        <w:autoSpaceDE w:val="0"/>
        <w:autoSpaceDN w:val="0"/>
        <w:adjustRightInd w:val="0"/>
        <w:spacing w:after="0" w:line="480" w:lineRule="auto"/>
        <w:rPr>
          <w:rFonts w:ascii="Arial" w:hAnsi="Arial" w:cs="Arial"/>
          <w:b/>
          <w:bCs/>
          <w:sz w:val="20"/>
          <w:szCs w:val="20"/>
          <w:lang w:val="en-GB"/>
        </w:rPr>
      </w:pPr>
    </w:p>
    <w:p w14:paraId="7F06B8B5" w14:textId="77777777" w:rsidR="00CD3155" w:rsidRPr="00A7793F" w:rsidRDefault="00CD3155" w:rsidP="00A7793F">
      <w:pPr>
        <w:autoSpaceDE w:val="0"/>
        <w:autoSpaceDN w:val="0"/>
        <w:adjustRightInd w:val="0"/>
        <w:spacing w:after="0" w:line="480" w:lineRule="auto"/>
        <w:rPr>
          <w:rFonts w:ascii="Arial" w:hAnsi="Arial" w:cs="Arial"/>
          <w:b/>
          <w:bCs/>
          <w:sz w:val="20"/>
          <w:szCs w:val="20"/>
          <w:lang w:val="en-GB"/>
        </w:rPr>
      </w:pPr>
      <w:r w:rsidRPr="00A7793F">
        <w:rPr>
          <w:rFonts w:ascii="Arial" w:hAnsi="Arial" w:cs="Arial"/>
          <w:b/>
          <w:bCs/>
          <w:sz w:val="20"/>
          <w:szCs w:val="20"/>
          <w:lang w:val="en-GB"/>
        </w:rPr>
        <w:t>FUNDING SOURCES</w:t>
      </w:r>
    </w:p>
    <w:p w14:paraId="3FE8EC7E" w14:textId="77777777" w:rsidR="00B942CB" w:rsidRPr="00CA652E" w:rsidRDefault="00B942CB" w:rsidP="00A7793F">
      <w:pPr>
        <w:autoSpaceDE w:val="0"/>
        <w:autoSpaceDN w:val="0"/>
        <w:adjustRightInd w:val="0"/>
        <w:spacing w:after="0" w:line="480" w:lineRule="auto"/>
        <w:ind w:firstLine="426"/>
        <w:jc w:val="both"/>
        <w:rPr>
          <w:rFonts w:ascii="Arial" w:hAnsi="Arial" w:cs="Arial"/>
          <w:sz w:val="20"/>
          <w:szCs w:val="20"/>
          <w:lang w:val="en-US"/>
        </w:rPr>
      </w:pPr>
      <w:r w:rsidRPr="00CA652E">
        <w:rPr>
          <w:rFonts w:ascii="Arial" w:hAnsi="Arial" w:cs="Arial"/>
          <w:sz w:val="20"/>
          <w:szCs w:val="20"/>
          <w:lang w:val="en-US"/>
        </w:rPr>
        <w:lastRenderedPageBreak/>
        <w:t>This research received no specific grant from any funding agency in the public, commercial, or not-for-profit sectors.</w:t>
      </w:r>
    </w:p>
    <w:p w14:paraId="638A93B5" w14:textId="5215060C" w:rsidR="00C9301D" w:rsidRDefault="00C9301D">
      <w:pPr>
        <w:rPr>
          <w:lang w:val="en-GB"/>
        </w:rPr>
      </w:pPr>
    </w:p>
    <w:p w14:paraId="56516024" w14:textId="77777777" w:rsidR="00445285" w:rsidRPr="00E22277" w:rsidRDefault="00E63308" w:rsidP="00035A9B">
      <w:pPr>
        <w:jc w:val="both"/>
        <w:rPr>
          <w:rFonts w:ascii="Arial" w:hAnsi="Arial" w:cs="Arial"/>
          <w:sz w:val="20"/>
          <w:szCs w:val="20"/>
          <w:lang w:val="en-GB"/>
        </w:rPr>
      </w:pPr>
      <w:r w:rsidRPr="00E22277">
        <w:rPr>
          <w:rFonts w:ascii="Arial" w:hAnsi="Arial" w:cs="Arial"/>
          <w:b/>
          <w:sz w:val="20"/>
          <w:szCs w:val="20"/>
          <w:lang w:val="en-US"/>
        </w:rPr>
        <w:t>REFERENCES</w:t>
      </w:r>
    </w:p>
    <w:p w14:paraId="50854E7F" w14:textId="77777777" w:rsidR="00B35A7D" w:rsidRPr="00F41C66" w:rsidRDefault="00F16C76" w:rsidP="00035A9B">
      <w:pPr>
        <w:pStyle w:val="EndNoteBibliography"/>
        <w:spacing w:after="0"/>
        <w:jc w:val="both"/>
        <w:rPr>
          <w:rFonts w:ascii="Arial" w:hAnsi="Arial" w:cs="Arial"/>
          <w:sz w:val="20"/>
          <w:szCs w:val="20"/>
        </w:rPr>
      </w:pPr>
      <w:r w:rsidRPr="00F41C66">
        <w:rPr>
          <w:rFonts w:ascii="Arial" w:hAnsi="Arial" w:cs="Arial"/>
          <w:sz w:val="20"/>
          <w:szCs w:val="20"/>
        </w:rPr>
        <w:fldChar w:fldCharType="begin"/>
      </w:r>
      <w:r w:rsidR="00445285" w:rsidRPr="00E22277">
        <w:rPr>
          <w:rFonts w:ascii="Arial" w:hAnsi="Arial" w:cs="Arial"/>
          <w:sz w:val="20"/>
          <w:szCs w:val="20"/>
        </w:rPr>
        <w:instrText xml:space="preserve"> ADDIN EN.REFLIST </w:instrText>
      </w:r>
      <w:r w:rsidRPr="00F41C66">
        <w:rPr>
          <w:rFonts w:ascii="Arial" w:hAnsi="Arial" w:cs="Arial"/>
          <w:sz w:val="20"/>
          <w:szCs w:val="20"/>
        </w:rPr>
        <w:fldChar w:fldCharType="separate"/>
      </w:r>
      <w:bookmarkStart w:id="1" w:name="_ENREF_1"/>
      <w:r w:rsidR="00B35A7D" w:rsidRPr="00F41C66">
        <w:rPr>
          <w:rFonts w:ascii="Arial" w:hAnsi="Arial" w:cs="Arial"/>
          <w:sz w:val="20"/>
          <w:szCs w:val="20"/>
        </w:rPr>
        <w:t>1.</w:t>
      </w:r>
      <w:r w:rsidR="00B35A7D" w:rsidRPr="00F41C66">
        <w:rPr>
          <w:rFonts w:ascii="Arial" w:hAnsi="Arial" w:cs="Arial"/>
          <w:sz w:val="20"/>
          <w:szCs w:val="20"/>
        </w:rPr>
        <w:tab/>
        <w:t>Vincent J, Rello J, Marshall J, Silva E, Anzueto A, Martin C, et al. International study of the prevalence and outcomes of infection in intensive care units. Jama. 2009;302(21):2323-9.</w:t>
      </w:r>
      <w:bookmarkEnd w:id="1"/>
    </w:p>
    <w:p w14:paraId="6160454C" w14:textId="77777777" w:rsidR="00B35A7D" w:rsidRPr="00F41C66" w:rsidRDefault="00B35A7D" w:rsidP="00035A9B">
      <w:pPr>
        <w:pStyle w:val="EndNoteBibliography"/>
        <w:spacing w:after="0"/>
        <w:jc w:val="both"/>
        <w:rPr>
          <w:rFonts w:ascii="Arial" w:hAnsi="Arial" w:cs="Arial"/>
          <w:sz w:val="20"/>
          <w:szCs w:val="20"/>
        </w:rPr>
      </w:pPr>
      <w:bookmarkStart w:id="2" w:name="_ENREF_2"/>
      <w:r w:rsidRPr="00F41C66">
        <w:rPr>
          <w:rFonts w:ascii="Arial" w:hAnsi="Arial" w:cs="Arial"/>
          <w:sz w:val="20"/>
          <w:szCs w:val="20"/>
        </w:rPr>
        <w:t>2.</w:t>
      </w:r>
      <w:r w:rsidRPr="00F41C66">
        <w:rPr>
          <w:rFonts w:ascii="Arial" w:hAnsi="Arial" w:cs="Arial"/>
          <w:sz w:val="20"/>
          <w:szCs w:val="20"/>
        </w:rPr>
        <w:tab/>
        <w:t>Fry AM, Shay DK, Holman RC, Curns AT, Anderson LJ. Trends in hospitalizations for pneumonia among persons aged 65 years or older in the United States, 1988-2002. Jama. 2005;294(21):2712-9.</w:t>
      </w:r>
      <w:bookmarkEnd w:id="2"/>
    </w:p>
    <w:p w14:paraId="51995EC0" w14:textId="52FCD834" w:rsidR="00B35A7D" w:rsidRPr="00F41C66" w:rsidRDefault="00B35A7D" w:rsidP="00035A9B">
      <w:pPr>
        <w:pStyle w:val="EndNoteBibliography"/>
        <w:spacing w:after="0"/>
        <w:jc w:val="both"/>
        <w:rPr>
          <w:rFonts w:ascii="Arial" w:hAnsi="Arial" w:cs="Arial"/>
          <w:sz w:val="20"/>
          <w:szCs w:val="20"/>
        </w:rPr>
      </w:pPr>
      <w:bookmarkStart w:id="3" w:name="_ENREF_3"/>
      <w:r w:rsidRPr="00F41C66">
        <w:rPr>
          <w:rFonts w:ascii="Arial" w:hAnsi="Arial" w:cs="Arial"/>
          <w:sz w:val="20"/>
          <w:szCs w:val="20"/>
        </w:rPr>
        <w:t>3.</w:t>
      </w:r>
      <w:r w:rsidRPr="00F41C66">
        <w:rPr>
          <w:rFonts w:ascii="Arial" w:hAnsi="Arial" w:cs="Arial"/>
          <w:sz w:val="20"/>
          <w:szCs w:val="20"/>
        </w:rPr>
        <w:tab/>
        <w:t xml:space="preserve">Angus DC, Marrie TJ, Obrosky DS, Clermont G, Dremsizov TT, Coley C, et al. Severe community-acquired pneumonia: use of intensive care services and evaluation of American and British Thoracic Society Diagnostic criteria. </w:t>
      </w:r>
      <w:r w:rsidR="00872341" w:rsidRPr="00F41C66">
        <w:rPr>
          <w:rFonts w:ascii="Arial" w:hAnsi="Arial" w:cs="Arial"/>
          <w:color w:val="FF0000"/>
          <w:sz w:val="20"/>
          <w:szCs w:val="20"/>
          <w:lang w:val="en"/>
        </w:rPr>
        <w:t>Am. J. Respir. Crit. Care Med</w:t>
      </w:r>
      <w:r w:rsidRPr="00F41C66">
        <w:rPr>
          <w:rFonts w:ascii="Arial" w:hAnsi="Arial" w:cs="Arial"/>
          <w:color w:val="FF0000"/>
          <w:sz w:val="20"/>
          <w:szCs w:val="20"/>
        </w:rPr>
        <w:t>.</w:t>
      </w:r>
      <w:r w:rsidRPr="00F41C66">
        <w:rPr>
          <w:rFonts w:ascii="Arial" w:hAnsi="Arial" w:cs="Arial"/>
          <w:sz w:val="20"/>
          <w:szCs w:val="20"/>
        </w:rPr>
        <w:t xml:space="preserve"> 2002;166(5):717-23.</w:t>
      </w:r>
      <w:bookmarkEnd w:id="3"/>
    </w:p>
    <w:p w14:paraId="2AE0E347" w14:textId="77777777" w:rsidR="00B35A7D" w:rsidRPr="00F41C66" w:rsidRDefault="00B35A7D" w:rsidP="00035A9B">
      <w:pPr>
        <w:pStyle w:val="EndNoteBibliography"/>
        <w:spacing w:after="0"/>
        <w:jc w:val="both"/>
        <w:rPr>
          <w:rFonts w:ascii="Arial" w:hAnsi="Arial" w:cs="Arial"/>
          <w:sz w:val="20"/>
          <w:szCs w:val="20"/>
        </w:rPr>
      </w:pPr>
      <w:bookmarkStart w:id="4" w:name="_ENREF_4"/>
      <w:r w:rsidRPr="00F41C66">
        <w:rPr>
          <w:rFonts w:ascii="Arial" w:hAnsi="Arial" w:cs="Arial"/>
          <w:sz w:val="20"/>
          <w:szCs w:val="20"/>
        </w:rPr>
        <w:t>4.</w:t>
      </w:r>
      <w:r w:rsidRPr="00F41C66">
        <w:rPr>
          <w:rFonts w:ascii="Arial" w:hAnsi="Arial" w:cs="Arial"/>
          <w:sz w:val="20"/>
          <w:szCs w:val="20"/>
        </w:rPr>
        <w:tab/>
        <w:t>Fine MJ, Smith MA, Carson CA, Mutha SS, Sankey SS, Weissfeld LA, et al. Prognosis and outcomes of patients with community-acquired pneumonia. A meta-analysis. Jama. 1996;275(2):134-41.</w:t>
      </w:r>
      <w:bookmarkEnd w:id="4"/>
    </w:p>
    <w:p w14:paraId="0D41B43F" w14:textId="48FF1948" w:rsidR="00B35A7D" w:rsidRPr="00F41C66" w:rsidRDefault="00B35A7D" w:rsidP="00035A9B">
      <w:pPr>
        <w:pStyle w:val="EndNoteBibliography"/>
        <w:spacing w:after="0"/>
        <w:jc w:val="both"/>
        <w:rPr>
          <w:rFonts w:ascii="Arial" w:hAnsi="Arial" w:cs="Arial"/>
          <w:sz w:val="20"/>
          <w:szCs w:val="20"/>
        </w:rPr>
      </w:pPr>
      <w:bookmarkStart w:id="5" w:name="_ENREF_5"/>
      <w:r w:rsidRPr="00F41C66">
        <w:rPr>
          <w:rFonts w:ascii="Arial" w:hAnsi="Arial" w:cs="Arial"/>
          <w:sz w:val="20"/>
          <w:szCs w:val="20"/>
        </w:rPr>
        <w:t>5.</w:t>
      </w:r>
      <w:r w:rsidRPr="00F41C66">
        <w:rPr>
          <w:rFonts w:ascii="Arial" w:hAnsi="Arial" w:cs="Arial"/>
          <w:sz w:val="20"/>
          <w:szCs w:val="20"/>
        </w:rPr>
        <w:tab/>
        <w:t xml:space="preserve">Havey TC, Fowler RA, Daneman N. Duration of antibiotic therapy for bacteremia: a systematic review and meta-analysis. </w:t>
      </w:r>
      <w:r w:rsidRPr="00F41C66">
        <w:rPr>
          <w:rFonts w:ascii="Arial" w:hAnsi="Arial" w:cs="Arial"/>
          <w:color w:val="FF0000"/>
          <w:sz w:val="20"/>
          <w:szCs w:val="20"/>
        </w:rPr>
        <w:t>Crit</w:t>
      </w:r>
      <w:r w:rsidR="008D1C6A" w:rsidRPr="00F41C66">
        <w:rPr>
          <w:rFonts w:ascii="Arial" w:hAnsi="Arial" w:cs="Arial"/>
          <w:color w:val="FF0000"/>
          <w:sz w:val="20"/>
          <w:szCs w:val="20"/>
        </w:rPr>
        <w:t>.</w:t>
      </w:r>
      <w:r w:rsidRPr="00F41C66">
        <w:rPr>
          <w:rFonts w:ascii="Arial" w:hAnsi="Arial" w:cs="Arial"/>
          <w:color w:val="FF0000"/>
          <w:sz w:val="20"/>
          <w:szCs w:val="20"/>
        </w:rPr>
        <w:t xml:space="preserve"> Care.</w:t>
      </w:r>
      <w:r w:rsidRPr="00F41C66">
        <w:rPr>
          <w:rFonts w:ascii="Arial" w:hAnsi="Arial" w:cs="Arial"/>
          <w:sz w:val="20"/>
          <w:szCs w:val="20"/>
        </w:rPr>
        <w:t xml:space="preserve"> 2011;15(6):R267.</w:t>
      </w:r>
      <w:bookmarkEnd w:id="5"/>
    </w:p>
    <w:p w14:paraId="7231A6DE" w14:textId="7D79C98D" w:rsidR="00B35A7D" w:rsidRPr="00F41C66" w:rsidRDefault="00B35A7D" w:rsidP="00035A9B">
      <w:pPr>
        <w:pStyle w:val="EndNoteBibliography"/>
        <w:spacing w:after="0"/>
        <w:jc w:val="both"/>
        <w:rPr>
          <w:rFonts w:ascii="Arial" w:hAnsi="Arial" w:cs="Arial"/>
          <w:sz w:val="20"/>
          <w:szCs w:val="20"/>
        </w:rPr>
      </w:pPr>
      <w:bookmarkStart w:id="6" w:name="_ENREF_6"/>
      <w:r w:rsidRPr="00F41C66">
        <w:rPr>
          <w:rFonts w:ascii="Arial" w:hAnsi="Arial" w:cs="Arial"/>
          <w:sz w:val="20"/>
          <w:szCs w:val="20"/>
        </w:rPr>
        <w:t>6.</w:t>
      </w:r>
      <w:r w:rsidRPr="00F41C66">
        <w:rPr>
          <w:rFonts w:ascii="Arial" w:hAnsi="Arial" w:cs="Arial"/>
          <w:sz w:val="20"/>
          <w:szCs w:val="20"/>
        </w:rPr>
        <w:tab/>
        <w:t>Rebuck JA, Rasmussen JR, Olsen KM. Clinical aspiration-related practice patterns in the intensive care unit: a physician survey.</w:t>
      </w:r>
      <w:r w:rsidRPr="00F41C66">
        <w:rPr>
          <w:rFonts w:ascii="Arial" w:hAnsi="Arial" w:cs="Arial"/>
          <w:color w:val="FF0000"/>
          <w:sz w:val="20"/>
          <w:szCs w:val="20"/>
        </w:rPr>
        <w:t xml:space="preserve"> Crit</w:t>
      </w:r>
      <w:r w:rsidR="008D1C6A" w:rsidRPr="00F41C66">
        <w:rPr>
          <w:rFonts w:ascii="Arial" w:hAnsi="Arial" w:cs="Arial"/>
          <w:color w:val="FF0000"/>
          <w:sz w:val="20"/>
          <w:szCs w:val="20"/>
        </w:rPr>
        <w:t>.</w:t>
      </w:r>
      <w:r w:rsidRPr="00F41C66">
        <w:rPr>
          <w:rFonts w:ascii="Arial" w:hAnsi="Arial" w:cs="Arial"/>
          <w:color w:val="FF0000"/>
          <w:sz w:val="20"/>
          <w:szCs w:val="20"/>
        </w:rPr>
        <w:t xml:space="preserve"> care medicine.</w:t>
      </w:r>
      <w:r w:rsidRPr="00F41C66">
        <w:rPr>
          <w:rFonts w:ascii="Arial" w:hAnsi="Arial" w:cs="Arial"/>
          <w:sz w:val="20"/>
          <w:szCs w:val="20"/>
        </w:rPr>
        <w:t xml:space="preserve"> 2001;29(12):2239-44.</w:t>
      </w:r>
      <w:bookmarkEnd w:id="6"/>
    </w:p>
    <w:p w14:paraId="7AC0C0F2" w14:textId="6ACD8F9A" w:rsidR="00B35A7D" w:rsidRPr="00F41C66" w:rsidRDefault="00B35A7D" w:rsidP="00035A9B">
      <w:pPr>
        <w:pStyle w:val="EndNoteBibliography"/>
        <w:spacing w:after="0"/>
        <w:jc w:val="both"/>
        <w:rPr>
          <w:rFonts w:ascii="Arial" w:hAnsi="Arial" w:cs="Arial"/>
          <w:sz w:val="20"/>
          <w:szCs w:val="20"/>
        </w:rPr>
      </w:pPr>
      <w:bookmarkStart w:id="7" w:name="_ENREF_7"/>
      <w:r w:rsidRPr="00F41C66">
        <w:rPr>
          <w:rFonts w:ascii="Arial" w:hAnsi="Arial" w:cs="Arial"/>
          <w:sz w:val="20"/>
          <w:szCs w:val="20"/>
        </w:rPr>
        <w:t>7.</w:t>
      </w:r>
      <w:r w:rsidRPr="00F41C66">
        <w:rPr>
          <w:rFonts w:ascii="Arial" w:hAnsi="Arial" w:cs="Arial"/>
          <w:sz w:val="20"/>
          <w:szCs w:val="20"/>
        </w:rPr>
        <w:tab/>
        <w:t>Leibovici L, Shraga I, Drucker M, Konigsberger H, Samra Z, Pitlik S. The benefit of appropriate empirical antibiotic treatment in patients with bloodstream infection.</w:t>
      </w:r>
      <w:r w:rsidRPr="00F41C66">
        <w:rPr>
          <w:rFonts w:ascii="Arial" w:hAnsi="Arial" w:cs="Arial"/>
          <w:color w:val="FF0000"/>
          <w:sz w:val="20"/>
          <w:szCs w:val="20"/>
        </w:rPr>
        <w:t xml:space="preserve"> J</w:t>
      </w:r>
      <w:r w:rsidR="008D1C6A" w:rsidRPr="00F41C66">
        <w:rPr>
          <w:rFonts w:ascii="Arial" w:hAnsi="Arial" w:cs="Arial"/>
          <w:color w:val="FF0000"/>
          <w:sz w:val="20"/>
          <w:szCs w:val="20"/>
        </w:rPr>
        <w:t>.</w:t>
      </w:r>
      <w:r w:rsidRPr="00F41C66">
        <w:rPr>
          <w:rFonts w:ascii="Arial" w:hAnsi="Arial" w:cs="Arial"/>
          <w:color w:val="FF0000"/>
          <w:sz w:val="20"/>
          <w:szCs w:val="20"/>
        </w:rPr>
        <w:t xml:space="preserve"> </w:t>
      </w:r>
      <w:r w:rsidR="008D1C6A" w:rsidRPr="00F41C66">
        <w:rPr>
          <w:rFonts w:ascii="Arial" w:hAnsi="Arial" w:cs="Arial"/>
          <w:color w:val="FF0000"/>
          <w:sz w:val="20"/>
          <w:szCs w:val="20"/>
        </w:rPr>
        <w:t>I</w:t>
      </w:r>
      <w:r w:rsidRPr="00F41C66">
        <w:rPr>
          <w:rFonts w:ascii="Arial" w:hAnsi="Arial" w:cs="Arial"/>
          <w:color w:val="FF0000"/>
          <w:sz w:val="20"/>
          <w:szCs w:val="20"/>
        </w:rPr>
        <w:t>ntern</w:t>
      </w:r>
      <w:r w:rsidR="008D1C6A" w:rsidRPr="00F41C66">
        <w:rPr>
          <w:rFonts w:ascii="Arial" w:hAnsi="Arial" w:cs="Arial"/>
          <w:color w:val="FF0000"/>
          <w:sz w:val="20"/>
          <w:szCs w:val="20"/>
        </w:rPr>
        <w:t>.</w:t>
      </w:r>
      <w:r w:rsidRPr="00F41C66">
        <w:rPr>
          <w:rFonts w:ascii="Arial" w:hAnsi="Arial" w:cs="Arial"/>
          <w:color w:val="FF0000"/>
          <w:sz w:val="20"/>
          <w:szCs w:val="20"/>
        </w:rPr>
        <w:t xml:space="preserve"> </w:t>
      </w:r>
      <w:r w:rsidR="008D1C6A" w:rsidRPr="00F41C66">
        <w:rPr>
          <w:rFonts w:ascii="Arial" w:hAnsi="Arial" w:cs="Arial"/>
          <w:color w:val="FF0000"/>
          <w:sz w:val="20"/>
          <w:szCs w:val="20"/>
        </w:rPr>
        <w:t>M</w:t>
      </w:r>
      <w:r w:rsidRPr="00F41C66">
        <w:rPr>
          <w:rFonts w:ascii="Arial" w:hAnsi="Arial" w:cs="Arial"/>
          <w:color w:val="FF0000"/>
          <w:sz w:val="20"/>
          <w:szCs w:val="20"/>
        </w:rPr>
        <w:t>ed.</w:t>
      </w:r>
      <w:r w:rsidRPr="00F41C66">
        <w:rPr>
          <w:rFonts w:ascii="Arial" w:hAnsi="Arial" w:cs="Arial"/>
          <w:sz w:val="20"/>
          <w:szCs w:val="20"/>
        </w:rPr>
        <w:t xml:space="preserve"> 1998;244(5):379-86.</w:t>
      </w:r>
      <w:bookmarkEnd w:id="7"/>
    </w:p>
    <w:p w14:paraId="4042527F" w14:textId="20719650" w:rsidR="00B35A7D" w:rsidRPr="00F41C66" w:rsidRDefault="00B35A7D" w:rsidP="00035A9B">
      <w:pPr>
        <w:pStyle w:val="EndNoteBibliography"/>
        <w:spacing w:after="0"/>
        <w:jc w:val="both"/>
        <w:rPr>
          <w:rFonts w:ascii="Arial" w:hAnsi="Arial" w:cs="Arial"/>
          <w:sz w:val="20"/>
          <w:szCs w:val="20"/>
        </w:rPr>
      </w:pPr>
      <w:bookmarkStart w:id="8" w:name="_ENREF_8"/>
      <w:r w:rsidRPr="00F41C66">
        <w:rPr>
          <w:rFonts w:ascii="Arial" w:hAnsi="Arial" w:cs="Arial"/>
          <w:sz w:val="20"/>
          <w:szCs w:val="20"/>
        </w:rPr>
        <w:t>8.</w:t>
      </w:r>
      <w:r w:rsidRPr="00F41C66">
        <w:rPr>
          <w:rFonts w:ascii="Arial" w:hAnsi="Arial" w:cs="Arial"/>
          <w:sz w:val="20"/>
          <w:szCs w:val="20"/>
        </w:rPr>
        <w:tab/>
        <w:t xml:space="preserve">Woodhead M, Blasi F, Ewig S, Garau J, Huchon G, Ieven M, et al. Guidelines for the management of adult lower respiratory tract infections--full version. </w:t>
      </w:r>
      <w:r w:rsidR="00A80A7F" w:rsidRPr="00F41C66">
        <w:rPr>
          <w:rFonts w:ascii="Arial" w:hAnsi="Arial" w:cs="Arial"/>
          <w:color w:val="FF0000"/>
          <w:sz w:val="20"/>
          <w:szCs w:val="20"/>
          <w:lang w:val="en"/>
        </w:rPr>
        <w:t>Clin. Microbiol. Infect.</w:t>
      </w:r>
      <w:r w:rsidRPr="00F41C66">
        <w:rPr>
          <w:rFonts w:ascii="Arial" w:hAnsi="Arial" w:cs="Arial"/>
          <w:sz w:val="20"/>
          <w:szCs w:val="20"/>
        </w:rPr>
        <w:t xml:space="preserve"> 2011;17 Suppl 6:E1-59.</w:t>
      </w:r>
      <w:bookmarkEnd w:id="8"/>
    </w:p>
    <w:p w14:paraId="29785019" w14:textId="40A04637" w:rsidR="00B35A7D" w:rsidRPr="00F41C66" w:rsidRDefault="00B35A7D" w:rsidP="00035A9B">
      <w:pPr>
        <w:pStyle w:val="EndNoteBibliography"/>
        <w:spacing w:after="0"/>
        <w:jc w:val="both"/>
        <w:rPr>
          <w:rFonts w:ascii="Arial" w:hAnsi="Arial" w:cs="Arial"/>
          <w:sz w:val="20"/>
          <w:szCs w:val="20"/>
        </w:rPr>
      </w:pPr>
      <w:bookmarkStart w:id="9" w:name="_ENREF_9"/>
      <w:r w:rsidRPr="00F41C66">
        <w:rPr>
          <w:rFonts w:ascii="Arial" w:hAnsi="Arial" w:cs="Arial"/>
          <w:sz w:val="20"/>
          <w:szCs w:val="20"/>
        </w:rPr>
        <w:t>9.</w:t>
      </w:r>
      <w:r w:rsidRPr="00F41C66">
        <w:rPr>
          <w:rFonts w:ascii="Arial" w:hAnsi="Arial" w:cs="Arial"/>
          <w:sz w:val="20"/>
          <w:szCs w:val="20"/>
        </w:rPr>
        <w:tab/>
        <w:t xml:space="preserve">Mandell LA, Wunderink RG, Anzueto A, Bartlett JG, Campbell GD, Dean NC, et al. Infectious Diseases Society of America/American Thoracic Society Consensus Guidelines on the Management of Community-Acquired Pneumonia in Adults. </w:t>
      </w:r>
      <w:r w:rsidR="00E22277" w:rsidRPr="00F41C66">
        <w:rPr>
          <w:rFonts w:ascii="Arial" w:hAnsi="Arial" w:cs="Arial"/>
          <w:color w:val="FF0000"/>
          <w:sz w:val="20"/>
          <w:szCs w:val="20"/>
          <w:lang w:val="en"/>
        </w:rPr>
        <w:t>Clin. Infect. Dis</w:t>
      </w:r>
      <w:r w:rsidRPr="00F41C66">
        <w:rPr>
          <w:rFonts w:ascii="Arial" w:hAnsi="Arial" w:cs="Arial"/>
          <w:color w:val="FF0000"/>
          <w:sz w:val="20"/>
          <w:szCs w:val="20"/>
        </w:rPr>
        <w:t>.</w:t>
      </w:r>
      <w:r w:rsidRPr="00F41C66">
        <w:rPr>
          <w:rFonts w:ascii="Arial" w:hAnsi="Arial" w:cs="Arial"/>
          <w:sz w:val="20"/>
          <w:szCs w:val="20"/>
        </w:rPr>
        <w:t xml:space="preserve"> 2007;44(Supplement_2):S27-S72.</w:t>
      </w:r>
      <w:bookmarkEnd w:id="9"/>
    </w:p>
    <w:p w14:paraId="5756E6CB" w14:textId="5FB28CF0" w:rsidR="00B35A7D" w:rsidRPr="00F41C66" w:rsidRDefault="00B35A7D" w:rsidP="00035A9B">
      <w:pPr>
        <w:pStyle w:val="EndNoteBibliography"/>
        <w:spacing w:after="0"/>
        <w:jc w:val="both"/>
        <w:rPr>
          <w:rFonts w:ascii="Arial" w:hAnsi="Arial" w:cs="Arial"/>
          <w:sz w:val="20"/>
          <w:szCs w:val="20"/>
        </w:rPr>
      </w:pPr>
      <w:bookmarkStart w:id="10" w:name="_ENREF_10"/>
      <w:r w:rsidRPr="00F41C66">
        <w:rPr>
          <w:rFonts w:ascii="Arial" w:hAnsi="Arial" w:cs="Arial"/>
          <w:sz w:val="20"/>
          <w:szCs w:val="20"/>
        </w:rPr>
        <w:t>10.</w:t>
      </w:r>
      <w:r w:rsidRPr="00F41C66">
        <w:rPr>
          <w:rFonts w:ascii="Arial" w:hAnsi="Arial" w:cs="Arial"/>
          <w:sz w:val="20"/>
          <w:szCs w:val="20"/>
        </w:rPr>
        <w:tab/>
        <w:t xml:space="preserve">Tillett WS, Francis T. </w:t>
      </w:r>
      <w:r w:rsidRPr="00F41C66">
        <w:rPr>
          <w:rFonts w:ascii="Arial" w:hAnsi="Arial" w:cs="Arial"/>
          <w:color w:val="FF0000"/>
          <w:sz w:val="20"/>
          <w:szCs w:val="20"/>
        </w:rPr>
        <w:t>S</w:t>
      </w:r>
      <w:r w:rsidR="008D1C6A" w:rsidRPr="00F41C66">
        <w:rPr>
          <w:rFonts w:ascii="Arial" w:hAnsi="Arial" w:cs="Arial"/>
          <w:color w:val="FF0000"/>
          <w:sz w:val="20"/>
          <w:szCs w:val="20"/>
        </w:rPr>
        <w:t>erological reactions in pneumonia with a non-protein somatic fraction of pneumococcus</w:t>
      </w:r>
      <w:r w:rsidRPr="00F41C66">
        <w:rPr>
          <w:rFonts w:ascii="Arial" w:hAnsi="Arial" w:cs="Arial"/>
          <w:color w:val="FF0000"/>
          <w:sz w:val="20"/>
          <w:szCs w:val="20"/>
        </w:rPr>
        <w:t xml:space="preserve">. </w:t>
      </w:r>
      <w:r w:rsidR="00A80A7F" w:rsidRPr="00F41C66">
        <w:rPr>
          <w:rFonts w:ascii="Arial" w:hAnsi="Arial" w:cs="Arial"/>
          <w:color w:val="FF0000"/>
          <w:sz w:val="20"/>
          <w:szCs w:val="20"/>
          <w:lang w:val="en"/>
        </w:rPr>
        <w:t>J. Exp. Med.</w:t>
      </w:r>
      <w:r w:rsidRPr="00F41C66">
        <w:rPr>
          <w:rFonts w:ascii="Arial" w:hAnsi="Arial" w:cs="Arial"/>
          <w:sz w:val="20"/>
          <w:szCs w:val="20"/>
        </w:rPr>
        <w:t xml:space="preserve"> 1930;52(4):561-71.</w:t>
      </w:r>
      <w:bookmarkEnd w:id="10"/>
    </w:p>
    <w:p w14:paraId="653BA5CE" w14:textId="5FD5AEAC" w:rsidR="00B35A7D" w:rsidRPr="00F41C66" w:rsidRDefault="00B35A7D" w:rsidP="00035A9B">
      <w:pPr>
        <w:pStyle w:val="EndNoteBibliography"/>
        <w:spacing w:after="0"/>
        <w:jc w:val="both"/>
        <w:rPr>
          <w:rFonts w:ascii="Arial" w:hAnsi="Arial" w:cs="Arial"/>
          <w:sz w:val="20"/>
          <w:szCs w:val="20"/>
        </w:rPr>
      </w:pPr>
      <w:bookmarkStart w:id="11" w:name="_ENREF_11"/>
      <w:r w:rsidRPr="00F41C66">
        <w:rPr>
          <w:rFonts w:ascii="Arial" w:hAnsi="Arial" w:cs="Arial"/>
          <w:sz w:val="20"/>
          <w:szCs w:val="20"/>
        </w:rPr>
        <w:t>11.</w:t>
      </w:r>
      <w:r w:rsidRPr="00F41C66">
        <w:rPr>
          <w:rFonts w:ascii="Arial" w:hAnsi="Arial" w:cs="Arial"/>
          <w:sz w:val="20"/>
          <w:szCs w:val="20"/>
        </w:rPr>
        <w:tab/>
        <w:t xml:space="preserve">Vincent JL, Donadello K, Schmit X. Biomarkers in the critically ill patient: C-reactive protein. </w:t>
      </w:r>
      <w:r w:rsidR="00A80A7F" w:rsidRPr="00F41C66">
        <w:rPr>
          <w:rStyle w:val="highlight"/>
          <w:rFonts w:ascii="Arial" w:hAnsi="Arial" w:cs="Arial"/>
          <w:color w:val="FF0000"/>
          <w:sz w:val="20"/>
          <w:szCs w:val="20"/>
          <w:lang w:val="en"/>
        </w:rPr>
        <w:t>Crit Care Clin</w:t>
      </w:r>
      <w:r w:rsidR="00E22277" w:rsidRPr="00F41C66">
        <w:rPr>
          <w:rStyle w:val="highlight"/>
          <w:rFonts w:ascii="Arial" w:hAnsi="Arial" w:cs="Arial"/>
          <w:color w:val="FF0000"/>
          <w:sz w:val="20"/>
          <w:szCs w:val="20"/>
          <w:lang w:val="en"/>
        </w:rPr>
        <w:t>.</w:t>
      </w:r>
      <w:r w:rsidRPr="00F41C66">
        <w:rPr>
          <w:rFonts w:ascii="Arial" w:hAnsi="Arial" w:cs="Arial"/>
          <w:sz w:val="20"/>
          <w:szCs w:val="20"/>
        </w:rPr>
        <w:t xml:space="preserve"> 2011;27(2):241-51.</w:t>
      </w:r>
      <w:bookmarkEnd w:id="11"/>
    </w:p>
    <w:p w14:paraId="1A4E1D5F" w14:textId="239AF45F" w:rsidR="00B35A7D" w:rsidRPr="00F41C66" w:rsidRDefault="00B35A7D" w:rsidP="00035A9B">
      <w:pPr>
        <w:pStyle w:val="EndNoteBibliography"/>
        <w:spacing w:after="0"/>
        <w:jc w:val="both"/>
        <w:rPr>
          <w:rFonts w:ascii="Arial" w:hAnsi="Arial" w:cs="Arial"/>
          <w:sz w:val="20"/>
          <w:szCs w:val="20"/>
        </w:rPr>
      </w:pPr>
      <w:bookmarkStart w:id="12" w:name="_ENREF_12"/>
      <w:r w:rsidRPr="00F41C66">
        <w:rPr>
          <w:rFonts w:ascii="Arial" w:hAnsi="Arial" w:cs="Arial"/>
          <w:sz w:val="20"/>
          <w:szCs w:val="20"/>
        </w:rPr>
        <w:t>12.</w:t>
      </w:r>
      <w:r w:rsidRPr="00F41C66">
        <w:rPr>
          <w:rFonts w:ascii="Arial" w:hAnsi="Arial" w:cs="Arial"/>
          <w:sz w:val="20"/>
          <w:szCs w:val="20"/>
        </w:rPr>
        <w:tab/>
        <w:t xml:space="preserve">Volanakis JE. Human C-reactive protein: expression, structure, and function. </w:t>
      </w:r>
      <w:r w:rsidR="00173927" w:rsidRPr="00F41C66">
        <w:rPr>
          <w:rFonts w:ascii="Arial" w:hAnsi="Arial" w:cs="Arial"/>
          <w:color w:val="FF0000"/>
          <w:sz w:val="20"/>
          <w:szCs w:val="20"/>
          <w:lang w:val="en"/>
        </w:rPr>
        <w:t>Mol. Immunol.</w:t>
      </w:r>
      <w:r w:rsidRPr="00F41C66">
        <w:rPr>
          <w:rFonts w:ascii="Arial" w:hAnsi="Arial" w:cs="Arial"/>
          <w:color w:val="FF0000"/>
          <w:sz w:val="20"/>
          <w:szCs w:val="20"/>
        </w:rPr>
        <w:t xml:space="preserve"> </w:t>
      </w:r>
      <w:r w:rsidRPr="00F41C66">
        <w:rPr>
          <w:rFonts w:ascii="Arial" w:hAnsi="Arial" w:cs="Arial"/>
          <w:sz w:val="20"/>
          <w:szCs w:val="20"/>
        </w:rPr>
        <w:t>2001;38(2-3):189-97.</w:t>
      </w:r>
      <w:bookmarkEnd w:id="12"/>
    </w:p>
    <w:p w14:paraId="592F9DCA" w14:textId="77777777" w:rsidR="00B35A7D" w:rsidRPr="00F41C66" w:rsidRDefault="00B35A7D" w:rsidP="00035A9B">
      <w:pPr>
        <w:pStyle w:val="EndNoteBibliography"/>
        <w:spacing w:after="0"/>
        <w:jc w:val="both"/>
        <w:rPr>
          <w:rFonts w:ascii="Arial" w:hAnsi="Arial" w:cs="Arial"/>
          <w:sz w:val="20"/>
          <w:szCs w:val="20"/>
        </w:rPr>
      </w:pPr>
      <w:bookmarkStart w:id="13" w:name="_ENREF_13"/>
      <w:r w:rsidRPr="00F41C66">
        <w:rPr>
          <w:rFonts w:ascii="Arial" w:hAnsi="Arial" w:cs="Arial"/>
          <w:sz w:val="20"/>
          <w:szCs w:val="20"/>
        </w:rPr>
        <w:t>13.</w:t>
      </w:r>
      <w:r w:rsidRPr="00F41C66">
        <w:rPr>
          <w:rFonts w:ascii="Arial" w:hAnsi="Arial" w:cs="Arial"/>
          <w:sz w:val="20"/>
          <w:szCs w:val="20"/>
        </w:rPr>
        <w:tab/>
        <w:t>Mold C, Nakayama S, Holzer TJ, Gewurz H, Du Clos TW. C-reactive protein is protective against Streptococcus pneumoniae infection in mice. J Exp Med. 1981;154(5):1703-8.</w:t>
      </w:r>
      <w:bookmarkEnd w:id="13"/>
    </w:p>
    <w:p w14:paraId="31BE97B5" w14:textId="0A9DABF8" w:rsidR="00B35A7D" w:rsidRPr="00F41C66" w:rsidRDefault="00B35A7D" w:rsidP="00035A9B">
      <w:pPr>
        <w:pStyle w:val="EndNoteBibliography"/>
        <w:spacing w:after="0"/>
        <w:jc w:val="both"/>
        <w:rPr>
          <w:rFonts w:ascii="Arial" w:hAnsi="Arial" w:cs="Arial"/>
          <w:sz w:val="20"/>
          <w:szCs w:val="20"/>
          <w:lang w:val="pt-PT"/>
        </w:rPr>
      </w:pPr>
      <w:bookmarkStart w:id="14" w:name="_ENREF_14"/>
      <w:r w:rsidRPr="00F41C66">
        <w:rPr>
          <w:rFonts w:ascii="Arial" w:hAnsi="Arial" w:cs="Arial"/>
          <w:sz w:val="20"/>
          <w:szCs w:val="20"/>
        </w:rPr>
        <w:t>14.</w:t>
      </w:r>
      <w:r w:rsidRPr="00F41C66">
        <w:rPr>
          <w:rFonts w:ascii="Arial" w:hAnsi="Arial" w:cs="Arial"/>
          <w:sz w:val="20"/>
          <w:szCs w:val="20"/>
        </w:rPr>
        <w:tab/>
        <w:t xml:space="preserve">Povoa P. C-reactive protein: a valuable marker of sepsis. </w:t>
      </w:r>
      <w:r w:rsidR="00173927" w:rsidRPr="00F41C66">
        <w:rPr>
          <w:rStyle w:val="highlight"/>
          <w:rFonts w:ascii="Arial" w:hAnsi="Arial" w:cs="Arial"/>
          <w:color w:val="FF0000"/>
          <w:sz w:val="20"/>
          <w:szCs w:val="20"/>
          <w:lang w:val="pt-PT"/>
        </w:rPr>
        <w:t>Intensive Care Med</w:t>
      </w:r>
      <w:r w:rsidR="00E22277" w:rsidRPr="00F41C66">
        <w:rPr>
          <w:rStyle w:val="highlight"/>
          <w:rFonts w:ascii="Arial" w:hAnsi="Arial" w:cs="Arial"/>
          <w:color w:val="FF0000"/>
          <w:sz w:val="20"/>
          <w:szCs w:val="20"/>
          <w:lang w:val="pt-PT"/>
        </w:rPr>
        <w:t>.</w:t>
      </w:r>
      <w:r w:rsidRPr="00F41C66">
        <w:rPr>
          <w:rFonts w:ascii="Arial" w:hAnsi="Arial" w:cs="Arial"/>
          <w:sz w:val="20"/>
          <w:szCs w:val="20"/>
          <w:lang w:val="pt-PT"/>
        </w:rPr>
        <w:t xml:space="preserve"> 2002;28(3):235-43.</w:t>
      </w:r>
      <w:bookmarkEnd w:id="14"/>
    </w:p>
    <w:p w14:paraId="4BAB8665" w14:textId="3496E488" w:rsidR="00B35A7D" w:rsidRPr="00F41C66" w:rsidRDefault="00B35A7D" w:rsidP="00035A9B">
      <w:pPr>
        <w:pStyle w:val="EndNoteBibliography"/>
        <w:spacing w:after="0"/>
        <w:jc w:val="both"/>
        <w:rPr>
          <w:rFonts w:ascii="Arial" w:hAnsi="Arial" w:cs="Arial"/>
          <w:sz w:val="20"/>
          <w:szCs w:val="20"/>
        </w:rPr>
      </w:pPr>
      <w:bookmarkStart w:id="15" w:name="_ENREF_15"/>
      <w:r w:rsidRPr="00F41C66">
        <w:rPr>
          <w:rFonts w:ascii="Arial" w:hAnsi="Arial" w:cs="Arial"/>
          <w:sz w:val="20"/>
          <w:szCs w:val="20"/>
          <w:lang w:val="pt-PT"/>
        </w:rPr>
        <w:t>15.</w:t>
      </w:r>
      <w:r w:rsidRPr="00F41C66">
        <w:rPr>
          <w:rFonts w:ascii="Arial" w:hAnsi="Arial" w:cs="Arial"/>
          <w:sz w:val="20"/>
          <w:szCs w:val="20"/>
          <w:lang w:val="pt-PT"/>
        </w:rPr>
        <w:tab/>
        <w:t xml:space="preserve">Póvoa P, Coelho L, Almeida E, Fernandes A, Mealha R, Moreira P, et al. </w:t>
      </w:r>
      <w:r w:rsidRPr="00F41C66">
        <w:rPr>
          <w:rFonts w:ascii="Arial" w:hAnsi="Arial" w:cs="Arial"/>
          <w:sz w:val="20"/>
          <w:szCs w:val="20"/>
        </w:rPr>
        <w:t xml:space="preserve">C-reactive protein as a marker of infection in critically ill patients. </w:t>
      </w:r>
      <w:r w:rsidR="00173927" w:rsidRPr="00F41C66">
        <w:rPr>
          <w:rStyle w:val="highlight"/>
          <w:rFonts w:ascii="Arial" w:hAnsi="Arial" w:cs="Arial"/>
          <w:color w:val="FF0000"/>
          <w:sz w:val="20"/>
          <w:szCs w:val="20"/>
          <w:lang w:val="en"/>
        </w:rPr>
        <w:t>Clin. Microbiol. Infect.</w:t>
      </w:r>
      <w:r w:rsidRPr="00F41C66">
        <w:rPr>
          <w:rFonts w:ascii="Arial" w:hAnsi="Arial" w:cs="Arial"/>
          <w:sz w:val="20"/>
          <w:szCs w:val="20"/>
        </w:rPr>
        <w:t xml:space="preserve"> 2005;11(2):101-8.</w:t>
      </w:r>
      <w:bookmarkEnd w:id="15"/>
    </w:p>
    <w:p w14:paraId="2150D4F3" w14:textId="77777777" w:rsidR="00B35A7D" w:rsidRPr="00F41C66" w:rsidRDefault="00B35A7D" w:rsidP="00035A9B">
      <w:pPr>
        <w:pStyle w:val="EndNoteBibliography"/>
        <w:spacing w:after="0"/>
        <w:jc w:val="both"/>
        <w:rPr>
          <w:rFonts w:ascii="Arial" w:hAnsi="Arial" w:cs="Arial"/>
          <w:sz w:val="20"/>
          <w:szCs w:val="20"/>
          <w:lang w:val="pt-PT"/>
        </w:rPr>
      </w:pPr>
      <w:bookmarkStart w:id="16" w:name="_ENREF_16"/>
      <w:r w:rsidRPr="00F41C66">
        <w:rPr>
          <w:rFonts w:ascii="Arial" w:hAnsi="Arial" w:cs="Arial"/>
          <w:sz w:val="20"/>
          <w:szCs w:val="20"/>
        </w:rPr>
        <w:t>16.</w:t>
      </w:r>
      <w:r w:rsidRPr="00F41C66">
        <w:rPr>
          <w:rFonts w:ascii="Arial" w:hAnsi="Arial" w:cs="Arial"/>
          <w:sz w:val="20"/>
          <w:szCs w:val="20"/>
        </w:rPr>
        <w:tab/>
        <w:t xml:space="preserve">Kingsley A, Jones V. Diagnosing wound infection: The use of C-reactive protein. </w:t>
      </w:r>
      <w:r w:rsidRPr="00F41C66">
        <w:rPr>
          <w:rFonts w:ascii="Arial" w:hAnsi="Arial" w:cs="Arial"/>
          <w:sz w:val="20"/>
          <w:szCs w:val="20"/>
          <w:lang w:val="pt-PT"/>
        </w:rPr>
        <w:t>Wounds UK. 2008;4(4):32-46.</w:t>
      </w:r>
      <w:bookmarkEnd w:id="16"/>
    </w:p>
    <w:p w14:paraId="389C1719" w14:textId="1BCA086E" w:rsidR="00B35A7D" w:rsidRPr="00F41C66" w:rsidRDefault="00B35A7D" w:rsidP="00035A9B">
      <w:pPr>
        <w:pStyle w:val="EndNoteBibliography"/>
        <w:spacing w:after="0"/>
        <w:jc w:val="both"/>
        <w:rPr>
          <w:rStyle w:val="highlight"/>
          <w:rFonts w:ascii="Arial" w:hAnsi="Arial" w:cs="Arial"/>
          <w:sz w:val="20"/>
          <w:szCs w:val="20"/>
          <w:lang w:val="pt-PT"/>
        </w:rPr>
      </w:pPr>
      <w:bookmarkStart w:id="17" w:name="_ENREF_17"/>
      <w:r w:rsidRPr="00F41C66">
        <w:rPr>
          <w:rFonts w:ascii="Arial" w:hAnsi="Arial" w:cs="Arial"/>
          <w:sz w:val="20"/>
          <w:szCs w:val="20"/>
          <w:lang w:val="pt-PT"/>
        </w:rPr>
        <w:t>17.</w:t>
      </w:r>
      <w:r w:rsidRPr="00F41C66">
        <w:rPr>
          <w:rFonts w:ascii="Arial" w:hAnsi="Arial" w:cs="Arial"/>
          <w:sz w:val="20"/>
          <w:szCs w:val="20"/>
          <w:lang w:val="pt-PT"/>
        </w:rPr>
        <w:tab/>
        <w:t xml:space="preserve">Povoa P, Coelho L, Almeida E, Fernandes A, Mealha R, Moreira P, et al. </w:t>
      </w:r>
      <w:r w:rsidRPr="00F41C66">
        <w:rPr>
          <w:rFonts w:ascii="Arial" w:hAnsi="Arial" w:cs="Arial"/>
          <w:sz w:val="20"/>
          <w:szCs w:val="20"/>
        </w:rPr>
        <w:t>C-reactive protein as a marker of ventilator-associated pneumonia resolution: a pilot study</w:t>
      </w:r>
      <w:r w:rsidRPr="00F41C66">
        <w:rPr>
          <w:rStyle w:val="highlight"/>
          <w:rFonts w:ascii="Arial" w:hAnsi="Arial" w:cs="Arial"/>
          <w:sz w:val="20"/>
          <w:szCs w:val="20"/>
          <w:lang w:val="en"/>
        </w:rPr>
        <w:t>.</w:t>
      </w:r>
      <w:r w:rsidR="00173927" w:rsidRPr="00F41C66">
        <w:rPr>
          <w:rStyle w:val="highlight"/>
          <w:rFonts w:ascii="Arial" w:hAnsi="Arial" w:cs="Arial"/>
          <w:sz w:val="20"/>
          <w:szCs w:val="20"/>
          <w:lang w:val="en"/>
        </w:rPr>
        <w:t xml:space="preserve"> </w:t>
      </w:r>
      <w:r w:rsidR="00173927" w:rsidRPr="00F41C66">
        <w:rPr>
          <w:rStyle w:val="highlight"/>
          <w:rFonts w:ascii="Arial" w:hAnsi="Arial" w:cs="Arial"/>
          <w:color w:val="FF0000"/>
          <w:sz w:val="20"/>
          <w:szCs w:val="20"/>
          <w:lang w:val="pt-PT"/>
        </w:rPr>
        <w:t>Eur. Respir. J.</w:t>
      </w:r>
      <w:r w:rsidRPr="00F41C66">
        <w:rPr>
          <w:rStyle w:val="highlight"/>
          <w:rFonts w:ascii="Arial" w:hAnsi="Arial" w:cs="Arial"/>
          <w:sz w:val="20"/>
          <w:szCs w:val="20"/>
          <w:lang w:val="pt-PT"/>
        </w:rPr>
        <w:t xml:space="preserve"> 2005;25(5):804-12.</w:t>
      </w:r>
      <w:bookmarkEnd w:id="17"/>
    </w:p>
    <w:p w14:paraId="7FACA9C0" w14:textId="3CB5644A" w:rsidR="00B35A7D" w:rsidRPr="00F41C66" w:rsidRDefault="00B35A7D" w:rsidP="00035A9B">
      <w:pPr>
        <w:pStyle w:val="EndNoteBibliography"/>
        <w:spacing w:after="0"/>
        <w:jc w:val="both"/>
        <w:rPr>
          <w:rFonts w:ascii="Arial" w:hAnsi="Arial" w:cs="Arial"/>
          <w:sz w:val="20"/>
          <w:szCs w:val="20"/>
        </w:rPr>
      </w:pPr>
      <w:bookmarkStart w:id="18" w:name="_ENREF_18"/>
      <w:r w:rsidRPr="00F41C66">
        <w:rPr>
          <w:rFonts w:ascii="Arial" w:hAnsi="Arial" w:cs="Arial"/>
          <w:sz w:val="20"/>
          <w:szCs w:val="20"/>
          <w:lang w:val="pt-PT"/>
        </w:rPr>
        <w:t>18.</w:t>
      </w:r>
      <w:r w:rsidRPr="00F41C66">
        <w:rPr>
          <w:rFonts w:ascii="Arial" w:hAnsi="Arial" w:cs="Arial"/>
          <w:sz w:val="20"/>
          <w:szCs w:val="20"/>
          <w:lang w:val="pt-PT"/>
        </w:rPr>
        <w:tab/>
        <w:t xml:space="preserve">Goncalves-Pereira J, Pereira JM, Ribeiro O, Baptista JP, Froes F, Paiva JA. </w:t>
      </w:r>
      <w:r w:rsidRPr="00F41C66">
        <w:rPr>
          <w:rFonts w:ascii="Arial" w:hAnsi="Arial" w:cs="Arial"/>
          <w:sz w:val="20"/>
          <w:szCs w:val="20"/>
        </w:rPr>
        <w:t xml:space="preserve">Impact of infection on admission and of the process of care on mortality of patients admitted to the Intensive Care Unit: the INFAUCI study. </w:t>
      </w:r>
      <w:r w:rsidR="00667333" w:rsidRPr="00F41C66">
        <w:rPr>
          <w:rFonts w:ascii="Arial" w:hAnsi="Arial" w:cs="Arial"/>
          <w:color w:val="FF0000"/>
          <w:sz w:val="20"/>
          <w:szCs w:val="20"/>
          <w:lang w:val="en"/>
        </w:rPr>
        <w:t>Clin. Microbiol. Infect.</w:t>
      </w:r>
      <w:r w:rsidRPr="00F41C66">
        <w:rPr>
          <w:rFonts w:ascii="Arial" w:hAnsi="Arial" w:cs="Arial"/>
          <w:sz w:val="20"/>
          <w:szCs w:val="20"/>
        </w:rPr>
        <w:t xml:space="preserve"> 2014;20(12):1308-15.</w:t>
      </w:r>
      <w:bookmarkEnd w:id="18"/>
    </w:p>
    <w:p w14:paraId="1F6E8232" w14:textId="77777777" w:rsidR="00B35A7D" w:rsidRPr="00F41C66" w:rsidRDefault="00B35A7D" w:rsidP="00035A9B">
      <w:pPr>
        <w:pStyle w:val="EndNoteBibliography"/>
        <w:spacing w:after="0"/>
        <w:jc w:val="both"/>
        <w:rPr>
          <w:rFonts w:ascii="Arial" w:hAnsi="Arial" w:cs="Arial"/>
          <w:sz w:val="20"/>
          <w:szCs w:val="20"/>
        </w:rPr>
      </w:pPr>
      <w:bookmarkStart w:id="19" w:name="_ENREF_19"/>
      <w:r w:rsidRPr="00F41C66">
        <w:rPr>
          <w:rFonts w:ascii="Arial" w:hAnsi="Arial" w:cs="Arial"/>
          <w:sz w:val="20"/>
          <w:szCs w:val="20"/>
        </w:rPr>
        <w:t>19.</w:t>
      </w:r>
      <w:r w:rsidRPr="00F41C66">
        <w:rPr>
          <w:rFonts w:ascii="Arial" w:hAnsi="Arial" w:cs="Arial"/>
          <w:sz w:val="20"/>
          <w:szCs w:val="20"/>
        </w:rPr>
        <w:tab/>
        <w:t>Le Gall JR, Lemeshow S, Saulnier F. A new Simplified Acute Physiology Score (SAPS II) based on a European/North American multicenter study. Jama. 1993;270(24):2957-63.</w:t>
      </w:r>
      <w:bookmarkEnd w:id="19"/>
    </w:p>
    <w:p w14:paraId="6849EF00" w14:textId="15D53D62" w:rsidR="00B35A7D" w:rsidRPr="00F41C66" w:rsidRDefault="00B35A7D" w:rsidP="00035A9B">
      <w:pPr>
        <w:pStyle w:val="EndNoteBibliography"/>
        <w:spacing w:after="0"/>
        <w:jc w:val="both"/>
        <w:rPr>
          <w:rFonts w:ascii="Arial" w:hAnsi="Arial" w:cs="Arial"/>
          <w:sz w:val="20"/>
          <w:szCs w:val="20"/>
        </w:rPr>
      </w:pPr>
      <w:bookmarkStart w:id="20" w:name="_ENREF_20"/>
      <w:r w:rsidRPr="00F41C66">
        <w:rPr>
          <w:rFonts w:ascii="Arial" w:hAnsi="Arial" w:cs="Arial"/>
          <w:sz w:val="20"/>
          <w:szCs w:val="20"/>
        </w:rPr>
        <w:t>20.</w:t>
      </w:r>
      <w:r w:rsidRPr="00F41C66">
        <w:rPr>
          <w:rFonts w:ascii="Arial" w:hAnsi="Arial" w:cs="Arial"/>
          <w:sz w:val="20"/>
          <w:szCs w:val="20"/>
        </w:rPr>
        <w:tab/>
        <w:t xml:space="preserve">Mandell LA, Whitney CG, Dowell SF, File TM, Jr., Niederman MS, Torres A, et al. Infectious Diseases Society of America/American Thoracic Society Consensus Guidelines on the Management of Community-Acquired Pneumonia in Adults. </w:t>
      </w:r>
      <w:r w:rsidR="00667333" w:rsidRPr="00F41C66">
        <w:rPr>
          <w:rFonts w:ascii="Arial" w:hAnsi="Arial" w:cs="Arial"/>
          <w:color w:val="FF0000"/>
          <w:sz w:val="20"/>
          <w:szCs w:val="20"/>
          <w:lang w:val="en"/>
        </w:rPr>
        <w:t>Clin. Infect. Dis.</w:t>
      </w:r>
      <w:r w:rsidRPr="00F41C66">
        <w:rPr>
          <w:rFonts w:ascii="Arial" w:hAnsi="Arial" w:cs="Arial"/>
          <w:sz w:val="20"/>
          <w:szCs w:val="20"/>
        </w:rPr>
        <w:t xml:space="preserve"> 2007;44(Supplement_2):S27-S72.</w:t>
      </w:r>
      <w:bookmarkEnd w:id="20"/>
    </w:p>
    <w:p w14:paraId="6FBFB36E" w14:textId="30A08B8E" w:rsidR="00B35A7D" w:rsidRPr="00F41C66" w:rsidRDefault="00B35A7D" w:rsidP="00035A9B">
      <w:pPr>
        <w:pStyle w:val="EndNoteBibliography"/>
        <w:spacing w:after="0"/>
        <w:jc w:val="both"/>
        <w:rPr>
          <w:rFonts w:ascii="Arial" w:hAnsi="Arial" w:cs="Arial"/>
          <w:sz w:val="20"/>
          <w:szCs w:val="20"/>
        </w:rPr>
      </w:pPr>
      <w:bookmarkStart w:id="21" w:name="_ENREF_21"/>
      <w:r w:rsidRPr="00F41C66">
        <w:rPr>
          <w:rFonts w:ascii="Arial" w:hAnsi="Arial" w:cs="Arial"/>
          <w:sz w:val="20"/>
          <w:szCs w:val="20"/>
        </w:rPr>
        <w:lastRenderedPageBreak/>
        <w:t>21.</w:t>
      </w:r>
      <w:r w:rsidRPr="00F41C66">
        <w:rPr>
          <w:rFonts w:ascii="Arial" w:hAnsi="Arial" w:cs="Arial"/>
          <w:sz w:val="20"/>
          <w:szCs w:val="20"/>
        </w:rPr>
        <w:tab/>
        <w:t xml:space="preserve">Bruns AH, Oosterheert JJ, Hak E, Hoepelman AI. Usefulness of consecutive C-reactive protein measurements in follow-up of severe community-acquired pneumonia. </w:t>
      </w:r>
      <w:r w:rsidR="00667333" w:rsidRPr="00F41C66">
        <w:rPr>
          <w:rFonts w:ascii="Arial" w:hAnsi="Arial" w:cs="Arial"/>
          <w:color w:val="FF0000"/>
          <w:sz w:val="20"/>
          <w:szCs w:val="20"/>
          <w:lang w:val="en"/>
        </w:rPr>
        <w:t>Eur. Respir. J.</w:t>
      </w:r>
      <w:r w:rsidRPr="00F41C66">
        <w:rPr>
          <w:rFonts w:ascii="Arial" w:hAnsi="Arial" w:cs="Arial"/>
          <w:sz w:val="20"/>
          <w:szCs w:val="20"/>
        </w:rPr>
        <w:t xml:space="preserve"> 2008;32(3):726-32.</w:t>
      </w:r>
      <w:bookmarkEnd w:id="21"/>
    </w:p>
    <w:p w14:paraId="242CB2D7" w14:textId="6E4C6757" w:rsidR="00B35A7D" w:rsidRPr="00F41C66" w:rsidRDefault="00B35A7D" w:rsidP="00035A9B">
      <w:pPr>
        <w:pStyle w:val="EndNoteBibliography"/>
        <w:spacing w:after="0"/>
        <w:jc w:val="both"/>
        <w:rPr>
          <w:rFonts w:ascii="Arial" w:hAnsi="Arial" w:cs="Arial"/>
          <w:sz w:val="20"/>
          <w:szCs w:val="20"/>
        </w:rPr>
      </w:pPr>
      <w:bookmarkStart w:id="22" w:name="_ENREF_22"/>
      <w:r w:rsidRPr="00F41C66">
        <w:rPr>
          <w:rFonts w:ascii="Arial" w:hAnsi="Arial" w:cs="Arial"/>
          <w:sz w:val="20"/>
          <w:szCs w:val="20"/>
        </w:rPr>
        <w:t>22.</w:t>
      </w:r>
      <w:r w:rsidRPr="00F41C66">
        <w:rPr>
          <w:rFonts w:ascii="Arial" w:hAnsi="Arial" w:cs="Arial"/>
          <w:sz w:val="20"/>
          <w:szCs w:val="20"/>
        </w:rPr>
        <w:tab/>
        <w:t xml:space="preserve">Li Q, Gong X. Clinical significance of the detection of procalcitonin and C-reactive protein in the intensive care unit. </w:t>
      </w:r>
      <w:r w:rsidR="00667333" w:rsidRPr="00F41C66">
        <w:rPr>
          <w:rFonts w:ascii="Arial" w:hAnsi="Arial" w:cs="Arial"/>
          <w:color w:val="FF0000"/>
          <w:sz w:val="20"/>
          <w:szCs w:val="20"/>
          <w:lang w:val="en"/>
        </w:rPr>
        <w:t>Exp Ther Med</w:t>
      </w:r>
      <w:r w:rsidRPr="00F41C66">
        <w:rPr>
          <w:rFonts w:ascii="Arial" w:hAnsi="Arial" w:cs="Arial"/>
          <w:color w:val="FF0000"/>
          <w:sz w:val="20"/>
          <w:szCs w:val="20"/>
        </w:rPr>
        <w:t xml:space="preserve"> 2018</w:t>
      </w:r>
      <w:r w:rsidR="00E22277" w:rsidRPr="00F41C66">
        <w:rPr>
          <w:rFonts w:ascii="Arial" w:hAnsi="Arial" w:cs="Arial"/>
          <w:color w:val="FF0000"/>
          <w:sz w:val="20"/>
          <w:szCs w:val="20"/>
        </w:rPr>
        <w:t>.</w:t>
      </w:r>
      <w:r w:rsidRPr="00F41C66">
        <w:rPr>
          <w:rFonts w:ascii="Arial" w:hAnsi="Arial" w:cs="Arial"/>
          <w:sz w:val="20"/>
          <w:szCs w:val="20"/>
        </w:rPr>
        <w:t>15(5):4265-70.</w:t>
      </w:r>
      <w:bookmarkEnd w:id="22"/>
    </w:p>
    <w:p w14:paraId="605F38CC" w14:textId="04256693" w:rsidR="00B35A7D" w:rsidRPr="00F41C66" w:rsidRDefault="00B35A7D" w:rsidP="00035A9B">
      <w:pPr>
        <w:pStyle w:val="EndNoteBibliography"/>
        <w:spacing w:after="0"/>
        <w:jc w:val="both"/>
        <w:rPr>
          <w:rFonts w:ascii="Arial" w:hAnsi="Arial" w:cs="Arial"/>
          <w:sz w:val="20"/>
          <w:szCs w:val="20"/>
          <w:lang w:val="pt-PT"/>
        </w:rPr>
      </w:pPr>
      <w:bookmarkStart w:id="23" w:name="_ENREF_23"/>
      <w:r w:rsidRPr="00F41C66">
        <w:rPr>
          <w:rFonts w:ascii="Arial" w:hAnsi="Arial" w:cs="Arial"/>
          <w:sz w:val="20"/>
          <w:szCs w:val="20"/>
        </w:rPr>
        <w:t>23.</w:t>
      </w:r>
      <w:r w:rsidRPr="00F41C66">
        <w:rPr>
          <w:rFonts w:ascii="Arial" w:hAnsi="Arial" w:cs="Arial"/>
          <w:sz w:val="20"/>
          <w:szCs w:val="20"/>
        </w:rPr>
        <w:tab/>
        <w:t xml:space="preserve">Bazeley J, Bieber B, Li Y, Morgenstern H, de Sequera P, Combe C, et al. C-reactive protein and prediction of 1-year mortality in prevalent hemodialysis patients. </w:t>
      </w:r>
      <w:r w:rsidR="00667333" w:rsidRPr="00F41C66">
        <w:rPr>
          <w:rFonts w:ascii="Arial" w:hAnsi="Arial" w:cs="Arial"/>
          <w:color w:val="FF0000"/>
          <w:sz w:val="20"/>
          <w:szCs w:val="20"/>
          <w:lang w:val="pt-PT"/>
        </w:rPr>
        <w:t>Clin J Am Soc Nephrol</w:t>
      </w:r>
      <w:r w:rsidR="00E22277" w:rsidRPr="00934197">
        <w:rPr>
          <w:rFonts w:ascii="Arial" w:hAnsi="Arial" w:cs="Arial"/>
          <w:sz w:val="20"/>
          <w:szCs w:val="20"/>
          <w:lang w:val="pt-PT"/>
        </w:rPr>
        <w:t>.</w:t>
      </w:r>
      <w:r w:rsidRPr="00F41C66">
        <w:rPr>
          <w:rFonts w:ascii="Arial" w:hAnsi="Arial" w:cs="Arial"/>
          <w:sz w:val="20"/>
          <w:szCs w:val="20"/>
          <w:lang w:val="pt-PT"/>
        </w:rPr>
        <w:t xml:space="preserve"> 2011;6(10):2452-61.</w:t>
      </w:r>
      <w:bookmarkEnd w:id="23"/>
    </w:p>
    <w:p w14:paraId="29A1753B" w14:textId="77777777" w:rsidR="00B35A7D" w:rsidRPr="00F41C66" w:rsidRDefault="00B35A7D" w:rsidP="00035A9B">
      <w:pPr>
        <w:pStyle w:val="EndNoteBibliography"/>
        <w:spacing w:after="0"/>
        <w:jc w:val="both"/>
        <w:rPr>
          <w:rFonts w:ascii="Arial" w:hAnsi="Arial" w:cs="Arial"/>
          <w:sz w:val="20"/>
          <w:szCs w:val="20"/>
        </w:rPr>
      </w:pPr>
      <w:bookmarkStart w:id="24" w:name="_ENREF_24"/>
      <w:r w:rsidRPr="00F41C66">
        <w:rPr>
          <w:rFonts w:ascii="Arial" w:hAnsi="Arial" w:cs="Arial"/>
          <w:sz w:val="20"/>
          <w:szCs w:val="20"/>
          <w:lang w:val="pt-PT"/>
        </w:rPr>
        <w:t>24.</w:t>
      </w:r>
      <w:r w:rsidRPr="00F41C66">
        <w:rPr>
          <w:rFonts w:ascii="Arial" w:hAnsi="Arial" w:cs="Arial"/>
          <w:sz w:val="20"/>
          <w:szCs w:val="20"/>
          <w:lang w:val="pt-PT"/>
        </w:rPr>
        <w:tab/>
        <w:t xml:space="preserve">Menéndez R, Martinez R, Reyes S, Mensa J, Filella X, Marcos MA, et al. </w:t>
      </w:r>
      <w:r w:rsidRPr="00F41C66">
        <w:rPr>
          <w:rFonts w:ascii="Arial" w:hAnsi="Arial" w:cs="Arial"/>
          <w:sz w:val="20"/>
          <w:szCs w:val="20"/>
        </w:rPr>
        <w:t>Biomarkers improve mortality prediction by prognostic scales in community-acquired pneumonia. Thorax. 2009;64(7):587-91.</w:t>
      </w:r>
      <w:bookmarkEnd w:id="24"/>
    </w:p>
    <w:p w14:paraId="7A64DC98" w14:textId="77777777" w:rsidR="00B35A7D" w:rsidRPr="00F41C66" w:rsidRDefault="00B35A7D" w:rsidP="00035A9B">
      <w:pPr>
        <w:pStyle w:val="EndNoteBibliography"/>
        <w:spacing w:after="0"/>
        <w:jc w:val="both"/>
        <w:rPr>
          <w:rFonts w:ascii="Arial" w:hAnsi="Arial" w:cs="Arial"/>
          <w:sz w:val="20"/>
          <w:szCs w:val="20"/>
        </w:rPr>
      </w:pPr>
      <w:bookmarkStart w:id="25" w:name="_ENREF_25"/>
      <w:r w:rsidRPr="00F41C66">
        <w:rPr>
          <w:rFonts w:ascii="Arial" w:hAnsi="Arial" w:cs="Arial"/>
          <w:sz w:val="20"/>
          <w:szCs w:val="20"/>
        </w:rPr>
        <w:t>25.</w:t>
      </w:r>
      <w:r w:rsidRPr="00F41C66">
        <w:rPr>
          <w:rFonts w:ascii="Arial" w:hAnsi="Arial" w:cs="Arial"/>
          <w:sz w:val="20"/>
          <w:szCs w:val="20"/>
        </w:rPr>
        <w:tab/>
        <w:t>Lobo SM, Lobo FR, Bota DP, Lopes-Ferreira F, Soliman HM, Melot C, et al. C-reactive protein levels correlate with mortality and organ failure in critically ill patients. Chest. 2003;123(6):2043-9.</w:t>
      </w:r>
      <w:bookmarkEnd w:id="25"/>
    </w:p>
    <w:p w14:paraId="7D1E7F4F" w14:textId="29DCD385" w:rsidR="00B35A7D" w:rsidRPr="00F41C66" w:rsidRDefault="00B35A7D" w:rsidP="00035A9B">
      <w:pPr>
        <w:pStyle w:val="EndNoteBibliography"/>
        <w:spacing w:after="0"/>
        <w:jc w:val="both"/>
        <w:rPr>
          <w:rFonts w:ascii="Arial" w:hAnsi="Arial" w:cs="Arial"/>
          <w:sz w:val="20"/>
          <w:szCs w:val="20"/>
        </w:rPr>
      </w:pPr>
      <w:bookmarkStart w:id="26" w:name="_ENREF_26"/>
      <w:r w:rsidRPr="00F41C66">
        <w:rPr>
          <w:rFonts w:ascii="Arial" w:hAnsi="Arial" w:cs="Arial"/>
          <w:sz w:val="20"/>
          <w:szCs w:val="20"/>
        </w:rPr>
        <w:t>26.</w:t>
      </w:r>
      <w:r w:rsidRPr="00F41C66">
        <w:rPr>
          <w:rFonts w:ascii="Arial" w:hAnsi="Arial" w:cs="Arial"/>
          <w:sz w:val="20"/>
          <w:szCs w:val="20"/>
        </w:rPr>
        <w:tab/>
        <w:t xml:space="preserve">Povoa P, Martin-Loeches I, Ramirez P, Bos LD, Esperatti M, Silvestre J, et al. Biomarkers kinetics in the assessment of ventilator-associated pneumonia response to antibiotics - results from the BioVAP study. </w:t>
      </w:r>
      <w:r w:rsidR="00667333" w:rsidRPr="00F41C66">
        <w:rPr>
          <w:rStyle w:val="highlight"/>
          <w:rFonts w:ascii="Arial" w:hAnsi="Arial" w:cs="Arial"/>
          <w:color w:val="FF0000"/>
          <w:sz w:val="20"/>
          <w:szCs w:val="20"/>
          <w:lang w:val="en"/>
        </w:rPr>
        <w:t>J Crit Care</w:t>
      </w:r>
      <w:r w:rsidR="00E22277" w:rsidRPr="00F41C66">
        <w:rPr>
          <w:rStyle w:val="highlight"/>
          <w:rFonts w:ascii="Arial" w:hAnsi="Arial" w:cs="Arial"/>
          <w:color w:val="FF0000"/>
          <w:sz w:val="20"/>
          <w:szCs w:val="20"/>
          <w:lang w:val="en"/>
        </w:rPr>
        <w:t>.</w:t>
      </w:r>
      <w:r w:rsidRPr="00F41C66">
        <w:rPr>
          <w:rFonts w:ascii="Arial" w:hAnsi="Arial" w:cs="Arial"/>
          <w:color w:val="FF0000"/>
          <w:sz w:val="20"/>
          <w:szCs w:val="20"/>
        </w:rPr>
        <w:t xml:space="preserve"> </w:t>
      </w:r>
      <w:r w:rsidRPr="00F41C66">
        <w:rPr>
          <w:rFonts w:ascii="Arial" w:hAnsi="Arial" w:cs="Arial"/>
          <w:sz w:val="20"/>
          <w:szCs w:val="20"/>
        </w:rPr>
        <w:t>2017;41:91-7.</w:t>
      </w:r>
      <w:bookmarkEnd w:id="26"/>
    </w:p>
    <w:p w14:paraId="058CFAFC" w14:textId="16346CCA" w:rsidR="00B35A7D" w:rsidRPr="00F41C66" w:rsidRDefault="00B35A7D" w:rsidP="00035A9B">
      <w:pPr>
        <w:pStyle w:val="EndNoteBibliography"/>
        <w:spacing w:after="0"/>
        <w:jc w:val="both"/>
        <w:rPr>
          <w:rFonts w:ascii="Arial" w:hAnsi="Arial" w:cs="Arial"/>
          <w:sz w:val="20"/>
          <w:szCs w:val="20"/>
        </w:rPr>
      </w:pPr>
      <w:bookmarkStart w:id="27" w:name="_ENREF_27"/>
      <w:r w:rsidRPr="00F41C66">
        <w:rPr>
          <w:rFonts w:ascii="Arial" w:hAnsi="Arial" w:cs="Arial"/>
          <w:sz w:val="20"/>
          <w:szCs w:val="20"/>
        </w:rPr>
        <w:t>27.</w:t>
      </w:r>
      <w:r w:rsidRPr="00F41C66">
        <w:rPr>
          <w:rFonts w:ascii="Arial" w:hAnsi="Arial" w:cs="Arial"/>
          <w:sz w:val="20"/>
          <w:szCs w:val="20"/>
        </w:rPr>
        <w:tab/>
        <w:t xml:space="preserve">Seligman R, Meisner M, Lisboa TC, Hertz FT, Filippin TB, Fachel JM, et al. Decreases in procalcitonin and C-reactive protein are strong predictors of survival in ventilator-associated pneumonia. </w:t>
      </w:r>
      <w:r w:rsidRPr="00F41C66">
        <w:rPr>
          <w:rFonts w:ascii="Arial" w:hAnsi="Arial" w:cs="Arial"/>
          <w:color w:val="FF0000"/>
          <w:sz w:val="20"/>
          <w:szCs w:val="20"/>
        </w:rPr>
        <w:t>Crit</w:t>
      </w:r>
      <w:r w:rsidR="00667333" w:rsidRPr="00F41C66">
        <w:rPr>
          <w:rFonts w:ascii="Arial" w:hAnsi="Arial" w:cs="Arial"/>
          <w:color w:val="FF0000"/>
          <w:sz w:val="20"/>
          <w:szCs w:val="20"/>
        </w:rPr>
        <w:t>.</w:t>
      </w:r>
      <w:r w:rsidRPr="00F41C66">
        <w:rPr>
          <w:rFonts w:ascii="Arial" w:hAnsi="Arial" w:cs="Arial"/>
          <w:color w:val="FF0000"/>
          <w:sz w:val="20"/>
          <w:szCs w:val="20"/>
        </w:rPr>
        <w:t xml:space="preserve"> care.</w:t>
      </w:r>
      <w:r w:rsidRPr="00F41C66">
        <w:rPr>
          <w:rFonts w:ascii="Arial" w:hAnsi="Arial" w:cs="Arial"/>
          <w:sz w:val="20"/>
          <w:szCs w:val="20"/>
        </w:rPr>
        <w:t xml:space="preserve"> 2006;10(5):R125.</w:t>
      </w:r>
      <w:bookmarkEnd w:id="27"/>
    </w:p>
    <w:p w14:paraId="4084CBEE" w14:textId="743E4BC9" w:rsidR="00B35A7D" w:rsidRPr="00F41C66" w:rsidRDefault="00B35A7D" w:rsidP="00035A9B">
      <w:pPr>
        <w:pStyle w:val="EndNoteBibliography"/>
        <w:spacing w:after="0"/>
        <w:jc w:val="both"/>
        <w:rPr>
          <w:rFonts w:ascii="Arial" w:hAnsi="Arial" w:cs="Arial"/>
          <w:sz w:val="20"/>
          <w:szCs w:val="20"/>
          <w:lang w:val="pt-PT"/>
        </w:rPr>
      </w:pPr>
      <w:bookmarkStart w:id="28" w:name="_ENREF_28"/>
      <w:r w:rsidRPr="00F41C66">
        <w:rPr>
          <w:rFonts w:ascii="Arial" w:hAnsi="Arial" w:cs="Arial"/>
          <w:sz w:val="20"/>
          <w:szCs w:val="20"/>
        </w:rPr>
        <w:t>28.</w:t>
      </w:r>
      <w:r w:rsidRPr="00F41C66">
        <w:rPr>
          <w:rFonts w:ascii="Arial" w:hAnsi="Arial" w:cs="Arial"/>
          <w:sz w:val="20"/>
          <w:szCs w:val="20"/>
        </w:rPr>
        <w:tab/>
        <w:t xml:space="preserve">Zhydkov A, Christ-Crain M, Thomann R, Hoess C, Henzen C, Werner Z, et al. Utility of procalcitonin, C-reactive protein and white blood cells alone and in combination for the prediction of clinical outcomes in community-acquired pneumonia. </w:t>
      </w:r>
      <w:r w:rsidR="00667333" w:rsidRPr="00F41C66">
        <w:rPr>
          <w:rFonts w:ascii="Arial" w:hAnsi="Arial" w:cs="Arial"/>
          <w:color w:val="FF0000"/>
          <w:sz w:val="20"/>
          <w:szCs w:val="20"/>
          <w:lang w:val="pt-PT"/>
        </w:rPr>
        <w:t>Clin. Chem. Lab. Med.</w:t>
      </w:r>
      <w:r w:rsidRPr="00F41C66">
        <w:rPr>
          <w:rFonts w:ascii="Arial" w:hAnsi="Arial" w:cs="Arial"/>
          <w:color w:val="FF0000"/>
          <w:sz w:val="20"/>
          <w:szCs w:val="20"/>
          <w:lang w:val="pt-PT"/>
        </w:rPr>
        <w:t xml:space="preserve"> </w:t>
      </w:r>
      <w:r w:rsidRPr="00F41C66">
        <w:rPr>
          <w:rFonts w:ascii="Arial" w:hAnsi="Arial" w:cs="Arial"/>
          <w:sz w:val="20"/>
          <w:szCs w:val="20"/>
          <w:lang w:val="pt-PT"/>
        </w:rPr>
        <w:t>2015;53(4):559-66.</w:t>
      </w:r>
      <w:bookmarkEnd w:id="28"/>
    </w:p>
    <w:p w14:paraId="1F20F2E4" w14:textId="073C01F3" w:rsidR="00B35A7D" w:rsidRPr="00F41C66" w:rsidRDefault="00B35A7D" w:rsidP="00035A9B">
      <w:pPr>
        <w:pStyle w:val="EndNoteBibliography"/>
        <w:spacing w:after="0"/>
        <w:jc w:val="both"/>
        <w:rPr>
          <w:rFonts w:ascii="Arial" w:hAnsi="Arial" w:cs="Arial"/>
          <w:sz w:val="20"/>
          <w:szCs w:val="20"/>
          <w:lang w:val="pt-PT"/>
        </w:rPr>
      </w:pPr>
      <w:bookmarkStart w:id="29" w:name="_ENREF_29"/>
      <w:r w:rsidRPr="00F41C66">
        <w:rPr>
          <w:rFonts w:ascii="Arial" w:hAnsi="Arial" w:cs="Arial"/>
          <w:sz w:val="20"/>
          <w:szCs w:val="20"/>
          <w:lang w:val="pt-PT"/>
        </w:rPr>
        <w:t>29.</w:t>
      </w:r>
      <w:r w:rsidRPr="00F41C66">
        <w:rPr>
          <w:rFonts w:ascii="Arial" w:hAnsi="Arial" w:cs="Arial"/>
          <w:sz w:val="20"/>
          <w:szCs w:val="20"/>
          <w:lang w:val="pt-PT"/>
        </w:rPr>
        <w:tab/>
        <w:t xml:space="preserve">Coelho LM, Salluh JI, Soares M, Bozza FA, Verdeal JC, Castro-Faria-Neto HC, et al. </w:t>
      </w:r>
      <w:r w:rsidRPr="00F41C66">
        <w:rPr>
          <w:rFonts w:ascii="Arial" w:hAnsi="Arial" w:cs="Arial"/>
          <w:sz w:val="20"/>
          <w:szCs w:val="20"/>
        </w:rPr>
        <w:t xml:space="preserve">Patterns of c-reactive protein RATIO response in severe community-acquired pneumonia: a cohort study. </w:t>
      </w:r>
      <w:r w:rsidRPr="00F41C66">
        <w:rPr>
          <w:rFonts w:ascii="Arial" w:hAnsi="Arial" w:cs="Arial"/>
          <w:color w:val="FF0000"/>
          <w:sz w:val="20"/>
          <w:szCs w:val="20"/>
          <w:lang w:val="pt-PT"/>
        </w:rPr>
        <w:t>Crit</w:t>
      </w:r>
      <w:r w:rsidR="00667333" w:rsidRPr="00F41C66">
        <w:rPr>
          <w:rFonts w:ascii="Arial" w:hAnsi="Arial" w:cs="Arial"/>
          <w:color w:val="FF0000"/>
          <w:sz w:val="20"/>
          <w:szCs w:val="20"/>
          <w:lang w:val="pt-PT"/>
        </w:rPr>
        <w:t>.</w:t>
      </w:r>
      <w:r w:rsidRPr="00F41C66">
        <w:rPr>
          <w:rFonts w:ascii="Arial" w:hAnsi="Arial" w:cs="Arial"/>
          <w:color w:val="FF0000"/>
          <w:sz w:val="20"/>
          <w:szCs w:val="20"/>
          <w:lang w:val="pt-PT"/>
        </w:rPr>
        <w:t xml:space="preserve"> care.</w:t>
      </w:r>
      <w:r w:rsidRPr="00F41C66">
        <w:rPr>
          <w:rFonts w:ascii="Arial" w:hAnsi="Arial" w:cs="Arial"/>
          <w:sz w:val="20"/>
          <w:szCs w:val="20"/>
          <w:lang w:val="pt-PT"/>
        </w:rPr>
        <w:t xml:space="preserve"> 2012;16(2):R53.</w:t>
      </w:r>
      <w:bookmarkEnd w:id="29"/>
    </w:p>
    <w:p w14:paraId="3B2466E4" w14:textId="24236939" w:rsidR="00B35A7D" w:rsidRPr="00F41C66" w:rsidRDefault="00B35A7D" w:rsidP="00035A9B">
      <w:pPr>
        <w:pStyle w:val="EndNoteBibliography"/>
        <w:spacing w:after="0"/>
        <w:jc w:val="both"/>
        <w:rPr>
          <w:rFonts w:ascii="Arial" w:hAnsi="Arial" w:cs="Arial"/>
          <w:sz w:val="20"/>
          <w:szCs w:val="20"/>
          <w:lang w:val="pt-PT"/>
        </w:rPr>
      </w:pPr>
      <w:bookmarkStart w:id="30" w:name="_ENREF_30"/>
      <w:r w:rsidRPr="00F41C66">
        <w:rPr>
          <w:rFonts w:ascii="Arial" w:hAnsi="Arial" w:cs="Arial"/>
          <w:sz w:val="20"/>
          <w:szCs w:val="20"/>
          <w:lang w:val="pt-PT"/>
        </w:rPr>
        <w:t>30.</w:t>
      </w:r>
      <w:r w:rsidRPr="00F41C66">
        <w:rPr>
          <w:rFonts w:ascii="Arial" w:hAnsi="Arial" w:cs="Arial"/>
          <w:sz w:val="20"/>
          <w:szCs w:val="20"/>
          <w:lang w:val="pt-PT"/>
        </w:rPr>
        <w:tab/>
        <w:t xml:space="preserve">Povoa P, Coelho L, Almeida E, Fernandes A, Mealha R, Moreira P, et al. </w:t>
      </w:r>
      <w:r w:rsidRPr="00F41C66">
        <w:rPr>
          <w:rFonts w:ascii="Arial" w:hAnsi="Arial" w:cs="Arial"/>
          <w:sz w:val="20"/>
          <w:szCs w:val="20"/>
        </w:rPr>
        <w:t>Pilot study evaluating C-reactive protein levels in the assessment of response to treatment of severe bloodstream infection.</w:t>
      </w:r>
      <w:r w:rsidRPr="00F41C66">
        <w:rPr>
          <w:rFonts w:ascii="Arial" w:hAnsi="Arial" w:cs="Arial"/>
          <w:color w:val="FF0000"/>
          <w:sz w:val="20"/>
          <w:szCs w:val="20"/>
        </w:rPr>
        <w:t xml:space="preserve"> </w:t>
      </w:r>
      <w:r w:rsidR="00667333" w:rsidRPr="00F41C66">
        <w:rPr>
          <w:rFonts w:ascii="Arial" w:hAnsi="Arial" w:cs="Arial"/>
          <w:color w:val="FF0000"/>
          <w:sz w:val="20"/>
          <w:szCs w:val="20"/>
          <w:lang w:val="pt-PT"/>
        </w:rPr>
        <w:t>Clin. Infect. Dis.</w:t>
      </w:r>
      <w:r w:rsidRPr="00F41C66">
        <w:rPr>
          <w:rFonts w:ascii="Arial" w:hAnsi="Arial" w:cs="Arial"/>
          <w:sz w:val="20"/>
          <w:szCs w:val="20"/>
          <w:lang w:val="pt-PT"/>
        </w:rPr>
        <w:t xml:space="preserve"> 2005;40(12):1855-7.</w:t>
      </w:r>
      <w:bookmarkEnd w:id="30"/>
    </w:p>
    <w:p w14:paraId="4E53C0EB" w14:textId="7D886E0B" w:rsidR="00B35A7D" w:rsidRPr="00F41C66" w:rsidRDefault="00B35A7D" w:rsidP="00035A9B">
      <w:pPr>
        <w:pStyle w:val="EndNoteBibliography"/>
        <w:spacing w:after="0"/>
        <w:jc w:val="both"/>
        <w:rPr>
          <w:rFonts w:ascii="Arial" w:hAnsi="Arial" w:cs="Arial"/>
          <w:sz w:val="20"/>
          <w:szCs w:val="20"/>
        </w:rPr>
      </w:pPr>
      <w:bookmarkStart w:id="31" w:name="_ENREF_31"/>
      <w:r w:rsidRPr="00F41C66">
        <w:rPr>
          <w:rFonts w:ascii="Arial" w:hAnsi="Arial" w:cs="Arial"/>
          <w:sz w:val="20"/>
          <w:szCs w:val="20"/>
          <w:lang w:val="pt-PT"/>
        </w:rPr>
        <w:t>31.</w:t>
      </w:r>
      <w:r w:rsidRPr="00F41C66">
        <w:rPr>
          <w:rFonts w:ascii="Arial" w:hAnsi="Arial" w:cs="Arial"/>
          <w:sz w:val="20"/>
          <w:szCs w:val="20"/>
          <w:lang w:val="pt-PT"/>
        </w:rPr>
        <w:tab/>
        <w:t xml:space="preserve">Gutiérrez-Gutiérrez B, Morales I, Pérez-Galera S, Fernández-Riejos P, Retamar P, de Cueto M, et al. </w:t>
      </w:r>
      <w:r w:rsidRPr="00F41C66">
        <w:rPr>
          <w:rFonts w:ascii="Arial" w:hAnsi="Arial" w:cs="Arial"/>
          <w:sz w:val="20"/>
          <w:szCs w:val="20"/>
        </w:rPr>
        <w:t xml:space="preserve">Predictive value of the kinetics of procalcitonin and C-reactive protein for early clinical stability in patients with bloodstream infections due to Gram-negative bacteria. </w:t>
      </w:r>
      <w:r w:rsidR="00667333" w:rsidRPr="00F41C66">
        <w:rPr>
          <w:rFonts w:ascii="Arial" w:hAnsi="Arial" w:cs="Arial"/>
          <w:color w:val="FF0000"/>
          <w:sz w:val="20"/>
          <w:szCs w:val="20"/>
          <w:lang w:val="en"/>
        </w:rPr>
        <w:t>Diagn. Microbiol. Infect. Dis.</w:t>
      </w:r>
      <w:r w:rsidRPr="00F41C66">
        <w:rPr>
          <w:rFonts w:ascii="Arial" w:hAnsi="Arial" w:cs="Arial"/>
          <w:sz w:val="20"/>
          <w:szCs w:val="20"/>
        </w:rPr>
        <w:t xml:space="preserve"> 2019;93(1):63-8.</w:t>
      </w:r>
      <w:bookmarkEnd w:id="31"/>
    </w:p>
    <w:p w14:paraId="28561137" w14:textId="781719FF" w:rsidR="00B35A7D" w:rsidRPr="00F41C66" w:rsidRDefault="00B35A7D" w:rsidP="00035A9B">
      <w:pPr>
        <w:pStyle w:val="EndNoteBibliography"/>
        <w:spacing w:after="0"/>
        <w:jc w:val="both"/>
        <w:rPr>
          <w:rFonts w:ascii="Arial" w:hAnsi="Arial" w:cs="Arial"/>
          <w:sz w:val="20"/>
          <w:szCs w:val="20"/>
          <w:lang w:val="pt-PT"/>
        </w:rPr>
      </w:pPr>
      <w:bookmarkStart w:id="32" w:name="_ENREF_32"/>
      <w:r w:rsidRPr="00F41C66">
        <w:rPr>
          <w:rFonts w:ascii="Arial" w:hAnsi="Arial" w:cs="Arial"/>
          <w:sz w:val="20"/>
          <w:szCs w:val="20"/>
        </w:rPr>
        <w:t>32.</w:t>
      </w:r>
      <w:r w:rsidRPr="00F41C66">
        <w:rPr>
          <w:rFonts w:ascii="Arial" w:hAnsi="Arial" w:cs="Arial"/>
          <w:sz w:val="20"/>
          <w:szCs w:val="20"/>
        </w:rPr>
        <w:tab/>
        <w:t xml:space="preserve">Zhang Z, Ni H. C-reactive protein as a predictor of mortality in critically ill patients: a meta-analysis and systematic review. </w:t>
      </w:r>
      <w:r w:rsidR="00C460CF" w:rsidRPr="00F41C66">
        <w:rPr>
          <w:rStyle w:val="highlight"/>
          <w:rFonts w:ascii="Arial" w:hAnsi="Arial" w:cs="Arial"/>
          <w:color w:val="FF0000"/>
          <w:sz w:val="20"/>
          <w:szCs w:val="20"/>
          <w:lang w:val="pt-PT"/>
        </w:rPr>
        <w:t>Anaesth Intensive Care</w:t>
      </w:r>
      <w:r w:rsidRPr="00F41C66">
        <w:rPr>
          <w:rFonts w:ascii="Arial" w:hAnsi="Arial" w:cs="Arial"/>
          <w:color w:val="FF0000"/>
          <w:sz w:val="20"/>
          <w:szCs w:val="20"/>
          <w:lang w:val="pt-PT"/>
        </w:rPr>
        <w:t xml:space="preserve">. </w:t>
      </w:r>
      <w:r w:rsidRPr="00F41C66">
        <w:rPr>
          <w:rFonts w:ascii="Arial" w:hAnsi="Arial" w:cs="Arial"/>
          <w:sz w:val="20"/>
          <w:szCs w:val="20"/>
          <w:lang w:val="pt-PT"/>
        </w:rPr>
        <w:t>2011;39(5):854-61.</w:t>
      </w:r>
      <w:bookmarkEnd w:id="32"/>
    </w:p>
    <w:p w14:paraId="319558D4" w14:textId="294D30DE" w:rsidR="00B35A7D" w:rsidRPr="00F41C66" w:rsidRDefault="00B35A7D" w:rsidP="00035A9B">
      <w:pPr>
        <w:pStyle w:val="EndNoteBibliography"/>
        <w:spacing w:after="0"/>
        <w:jc w:val="both"/>
        <w:rPr>
          <w:rFonts w:ascii="Arial" w:hAnsi="Arial" w:cs="Arial"/>
          <w:sz w:val="20"/>
          <w:szCs w:val="20"/>
        </w:rPr>
      </w:pPr>
      <w:bookmarkStart w:id="33" w:name="_ENREF_33"/>
      <w:r w:rsidRPr="00F41C66">
        <w:rPr>
          <w:rFonts w:ascii="Arial" w:hAnsi="Arial" w:cs="Arial"/>
          <w:sz w:val="20"/>
          <w:szCs w:val="20"/>
          <w:lang w:val="pt-PT"/>
        </w:rPr>
        <w:t>33.</w:t>
      </w:r>
      <w:r w:rsidRPr="00F41C66">
        <w:rPr>
          <w:rFonts w:ascii="Arial" w:hAnsi="Arial" w:cs="Arial"/>
          <w:sz w:val="20"/>
          <w:szCs w:val="20"/>
          <w:lang w:val="pt-PT"/>
        </w:rPr>
        <w:tab/>
        <w:t xml:space="preserve">Oliveira CF, Botoni FA, Oliveira CR, Silva CB, Pereira HA, Serufo JC, et al. </w:t>
      </w:r>
      <w:r w:rsidRPr="00F41C66">
        <w:rPr>
          <w:rFonts w:ascii="Arial" w:hAnsi="Arial" w:cs="Arial"/>
          <w:sz w:val="20"/>
          <w:szCs w:val="20"/>
        </w:rPr>
        <w:t xml:space="preserve">Procalcitonin versus C-reactive protein for guiding antibiotic therapy in sepsis: a randomized trial. </w:t>
      </w:r>
      <w:r w:rsidR="00667333" w:rsidRPr="00F41C66">
        <w:rPr>
          <w:rFonts w:ascii="Arial" w:hAnsi="Arial" w:cs="Arial"/>
          <w:color w:val="FF0000"/>
          <w:sz w:val="20"/>
          <w:szCs w:val="20"/>
          <w:lang w:val="en"/>
        </w:rPr>
        <w:t>Crit. Care Med.</w:t>
      </w:r>
      <w:r w:rsidRPr="00F41C66">
        <w:rPr>
          <w:rFonts w:ascii="Arial" w:hAnsi="Arial" w:cs="Arial"/>
          <w:sz w:val="20"/>
          <w:szCs w:val="20"/>
        </w:rPr>
        <w:t xml:space="preserve"> 2013;41(10):2336-43.</w:t>
      </w:r>
      <w:bookmarkEnd w:id="33"/>
    </w:p>
    <w:p w14:paraId="770BBE28" w14:textId="09E9CAEB" w:rsidR="00B35A7D" w:rsidRPr="00F41C66" w:rsidRDefault="00B35A7D" w:rsidP="00035A9B">
      <w:pPr>
        <w:pStyle w:val="EndNoteBibliography"/>
        <w:spacing w:after="0"/>
        <w:jc w:val="both"/>
        <w:rPr>
          <w:rFonts w:ascii="Arial" w:hAnsi="Arial" w:cs="Arial"/>
          <w:sz w:val="20"/>
          <w:szCs w:val="20"/>
        </w:rPr>
      </w:pPr>
      <w:bookmarkStart w:id="34" w:name="_ENREF_34"/>
      <w:r w:rsidRPr="00F41C66">
        <w:rPr>
          <w:rFonts w:ascii="Arial" w:hAnsi="Arial" w:cs="Arial"/>
          <w:sz w:val="20"/>
          <w:szCs w:val="20"/>
        </w:rPr>
        <w:t>34.</w:t>
      </w:r>
      <w:r w:rsidRPr="00F41C66">
        <w:rPr>
          <w:rFonts w:ascii="Arial" w:hAnsi="Arial" w:cs="Arial"/>
          <w:sz w:val="20"/>
          <w:szCs w:val="20"/>
        </w:rPr>
        <w:tab/>
        <w:t xml:space="preserve">Al-Zwaini EJ. C-reactive protein: a useful marker for guiding duration of antibiotic therapy in suspected neonatal septicaemia? </w:t>
      </w:r>
      <w:r w:rsidR="00E22277" w:rsidRPr="00F41C66">
        <w:rPr>
          <w:rFonts w:ascii="Arial" w:hAnsi="Arial" w:cs="Arial"/>
          <w:color w:val="FF0000"/>
          <w:sz w:val="20"/>
          <w:szCs w:val="20"/>
          <w:lang w:val="en"/>
        </w:rPr>
        <w:t>East. Mediterr. Health J</w:t>
      </w:r>
      <w:r w:rsidRPr="00F41C66">
        <w:rPr>
          <w:rFonts w:ascii="Arial" w:hAnsi="Arial" w:cs="Arial"/>
          <w:color w:val="FF0000"/>
          <w:sz w:val="20"/>
          <w:szCs w:val="20"/>
        </w:rPr>
        <w:t>.</w:t>
      </w:r>
      <w:r w:rsidRPr="00F41C66">
        <w:rPr>
          <w:rFonts w:ascii="Arial" w:hAnsi="Arial" w:cs="Arial"/>
          <w:sz w:val="20"/>
          <w:szCs w:val="20"/>
        </w:rPr>
        <w:t xml:space="preserve"> 2009;15(2):269-75.</w:t>
      </w:r>
      <w:bookmarkEnd w:id="34"/>
    </w:p>
    <w:p w14:paraId="19401EEB" w14:textId="691A4FB1" w:rsidR="00B35A7D" w:rsidRPr="00F41C66" w:rsidRDefault="00B35A7D" w:rsidP="00035A9B">
      <w:pPr>
        <w:pStyle w:val="EndNoteBibliography"/>
        <w:spacing w:after="0"/>
        <w:jc w:val="both"/>
        <w:rPr>
          <w:rFonts w:ascii="Arial" w:hAnsi="Arial" w:cs="Arial"/>
          <w:sz w:val="20"/>
          <w:szCs w:val="20"/>
        </w:rPr>
      </w:pPr>
      <w:bookmarkStart w:id="35" w:name="_ENREF_35"/>
      <w:r w:rsidRPr="00F41C66">
        <w:rPr>
          <w:rFonts w:ascii="Arial" w:hAnsi="Arial" w:cs="Arial"/>
          <w:sz w:val="20"/>
          <w:szCs w:val="20"/>
        </w:rPr>
        <w:t>35.</w:t>
      </w:r>
      <w:r w:rsidRPr="00F41C66">
        <w:rPr>
          <w:rFonts w:ascii="Arial" w:hAnsi="Arial" w:cs="Arial"/>
          <w:sz w:val="20"/>
          <w:szCs w:val="20"/>
        </w:rPr>
        <w:tab/>
        <w:t xml:space="preserve">Bomela HN, Ballot DE, Cory BJ, Cooper PA. Use of C-reactive protein to guide duration of empiric antibiotic therapy in suspected early neonatal sepsis. </w:t>
      </w:r>
      <w:r w:rsidR="0006106F" w:rsidRPr="00E22277">
        <w:rPr>
          <w:rFonts w:ascii="Arial" w:hAnsi="Arial" w:cs="Arial"/>
          <w:sz w:val="20"/>
          <w:szCs w:val="20"/>
          <w:lang w:val="en"/>
        </w:rPr>
        <w:t xml:space="preserve">Pediatr. </w:t>
      </w:r>
      <w:r w:rsidR="0006106F" w:rsidRPr="00F41C66">
        <w:rPr>
          <w:rFonts w:ascii="Arial" w:hAnsi="Arial" w:cs="Arial"/>
          <w:color w:val="FF0000"/>
          <w:sz w:val="20"/>
          <w:szCs w:val="20"/>
          <w:lang w:val="en"/>
        </w:rPr>
        <w:t>Infect. Dis. J.</w:t>
      </w:r>
      <w:r w:rsidRPr="00F41C66">
        <w:rPr>
          <w:rFonts w:ascii="Arial" w:hAnsi="Arial" w:cs="Arial"/>
          <w:sz w:val="20"/>
          <w:szCs w:val="20"/>
        </w:rPr>
        <w:t xml:space="preserve"> 2000;19(6):531-5.</w:t>
      </w:r>
      <w:bookmarkEnd w:id="35"/>
    </w:p>
    <w:p w14:paraId="2FFA9009" w14:textId="77777777" w:rsidR="00B35A7D" w:rsidRPr="00F41C66" w:rsidRDefault="00B35A7D" w:rsidP="00035A9B">
      <w:pPr>
        <w:pStyle w:val="EndNoteBibliography"/>
        <w:spacing w:after="0"/>
        <w:jc w:val="both"/>
        <w:rPr>
          <w:rFonts w:ascii="Arial" w:hAnsi="Arial" w:cs="Arial"/>
          <w:sz w:val="20"/>
          <w:szCs w:val="20"/>
        </w:rPr>
      </w:pPr>
      <w:bookmarkStart w:id="36" w:name="_ENREF_36"/>
      <w:r w:rsidRPr="00F41C66">
        <w:rPr>
          <w:rFonts w:ascii="Arial" w:hAnsi="Arial" w:cs="Arial"/>
          <w:sz w:val="20"/>
          <w:szCs w:val="20"/>
        </w:rPr>
        <w:t>36.</w:t>
      </w:r>
      <w:r w:rsidRPr="00F41C66">
        <w:rPr>
          <w:rFonts w:ascii="Arial" w:hAnsi="Arial" w:cs="Arial"/>
          <w:sz w:val="20"/>
          <w:szCs w:val="20"/>
        </w:rPr>
        <w:tab/>
        <w:t>Philip AG, Mills PC. Use of C-reactive protein in minimizing antibiotic exposure: experience with infants initially admitted to a well-baby nursery. Pediatrics. 2000;106(1):e4-e.</w:t>
      </w:r>
      <w:bookmarkEnd w:id="36"/>
    </w:p>
    <w:p w14:paraId="281D2FB7" w14:textId="77777777" w:rsidR="00B35A7D" w:rsidRPr="00F41C66" w:rsidRDefault="00B35A7D" w:rsidP="00035A9B">
      <w:pPr>
        <w:pStyle w:val="EndNoteBibliography"/>
        <w:spacing w:after="0"/>
        <w:jc w:val="both"/>
        <w:rPr>
          <w:rFonts w:ascii="Arial" w:hAnsi="Arial" w:cs="Arial"/>
          <w:sz w:val="20"/>
          <w:szCs w:val="20"/>
        </w:rPr>
      </w:pPr>
      <w:bookmarkStart w:id="37" w:name="_ENREF_37"/>
      <w:r w:rsidRPr="00F41C66">
        <w:rPr>
          <w:rFonts w:ascii="Arial" w:hAnsi="Arial" w:cs="Arial"/>
          <w:sz w:val="20"/>
          <w:szCs w:val="20"/>
        </w:rPr>
        <w:t>37.</w:t>
      </w:r>
      <w:r w:rsidRPr="00F41C66">
        <w:rPr>
          <w:rFonts w:ascii="Arial" w:hAnsi="Arial" w:cs="Arial"/>
          <w:sz w:val="20"/>
          <w:szCs w:val="20"/>
        </w:rPr>
        <w:tab/>
        <w:t>Schmit X, Vincent JL. The time course of blood C-reactive protein concentrations in relation to the response to initial antimicrobial therapy in patients with sepsis. Infection. 2008;36(3):213-9.</w:t>
      </w:r>
      <w:bookmarkEnd w:id="37"/>
    </w:p>
    <w:p w14:paraId="0A99A00E" w14:textId="31702D97" w:rsidR="00B35A7D" w:rsidRPr="00F41C66" w:rsidRDefault="00B35A7D" w:rsidP="00035A9B">
      <w:pPr>
        <w:pStyle w:val="EndNoteBibliography"/>
        <w:jc w:val="both"/>
        <w:rPr>
          <w:rFonts w:ascii="Arial" w:hAnsi="Arial" w:cs="Arial"/>
          <w:sz w:val="20"/>
          <w:szCs w:val="20"/>
        </w:rPr>
      </w:pPr>
      <w:bookmarkStart w:id="38" w:name="_ENREF_38"/>
      <w:r w:rsidRPr="00F41C66">
        <w:rPr>
          <w:rFonts w:ascii="Arial" w:hAnsi="Arial" w:cs="Arial"/>
          <w:sz w:val="20"/>
          <w:szCs w:val="20"/>
        </w:rPr>
        <w:t>38.</w:t>
      </w:r>
      <w:r w:rsidRPr="00F41C66">
        <w:rPr>
          <w:rFonts w:ascii="Arial" w:hAnsi="Arial" w:cs="Arial"/>
          <w:sz w:val="20"/>
          <w:szCs w:val="20"/>
        </w:rPr>
        <w:tab/>
        <w:t>Lisboa T, Seligman R, Diaz E, Rodriguez A, Teixeira PJ, Rello J. C-reactive protein correlates with bacterial load and appropriate antibiotic therapy in suspected ventilator-associated pneumonia.</w:t>
      </w:r>
      <w:r w:rsidRPr="00F41C66">
        <w:rPr>
          <w:rFonts w:ascii="Arial" w:hAnsi="Arial" w:cs="Arial"/>
          <w:color w:val="FF0000"/>
          <w:sz w:val="20"/>
          <w:szCs w:val="20"/>
        </w:rPr>
        <w:t xml:space="preserve"> </w:t>
      </w:r>
      <w:r w:rsidR="0006106F" w:rsidRPr="00F41C66">
        <w:rPr>
          <w:rFonts w:ascii="Arial" w:hAnsi="Arial" w:cs="Arial"/>
          <w:color w:val="FF0000"/>
          <w:sz w:val="20"/>
          <w:szCs w:val="20"/>
          <w:lang w:val="en"/>
        </w:rPr>
        <w:t>Crit. Care Med.</w:t>
      </w:r>
      <w:r w:rsidRPr="00F41C66">
        <w:rPr>
          <w:rFonts w:ascii="Arial" w:hAnsi="Arial" w:cs="Arial"/>
          <w:sz w:val="20"/>
          <w:szCs w:val="20"/>
        </w:rPr>
        <w:t xml:space="preserve"> 2008;36(1):166-71.</w:t>
      </w:r>
      <w:bookmarkEnd w:id="38"/>
    </w:p>
    <w:p w14:paraId="3601F331" w14:textId="02BC3DC0" w:rsidR="00011FDF" w:rsidRPr="00F41C66" w:rsidRDefault="00F16C76" w:rsidP="00035A9B">
      <w:pPr>
        <w:jc w:val="both"/>
        <w:rPr>
          <w:sz w:val="20"/>
          <w:szCs w:val="20"/>
          <w:lang w:val="en-GB"/>
        </w:rPr>
      </w:pPr>
      <w:r w:rsidRPr="00F41C66">
        <w:rPr>
          <w:rFonts w:ascii="Arial" w:hAnsi="Arial" w:cs="Arial"/>
          <w:sz w:val="20"/>
          <w:szCs w:val="20"/>
        </w:rPr>
        <w:fldChar w:fldCharType="end"/>
      </w:r>
    </w:p>
    <w:p w14:paraId="03DB6430" w14:textId="51E0E5F2" w:rsidR="00011FDF" w:rsidRPr="00F41C66" w:rsidRDefault="00011FDF" w:rsidP="00035A9B">
      <w:pPr>
        <w:jc w:val="both"/>
        <w:rPr>
          <w:rFonts w:ascii="Arial" w:hAnsi="Arial" w:cs="Arial"/>
          <w:b/>
          <w:sz w:val="20"/>
          <w:szCs w:val="20"/>
          <w:lang w:val="en-GB"/>
        </w:rPr>
      </w:pPr>
      <w:r w:rsidRPr="00F41C66">
        <w:rPr>
          <w:rFonts w:ascii="Arial" w:hAnsi="Arial" w:cs="Arial"/>
          <w:b/>
          <w:sz w:val="20"/>
          <w:szCs w:val="20"/>
          <w:lang w:val="en-GB"/>
        </w:rPr>
        <w:br w:type="page"/>
      </w:r>
    </w:p>
    <w:p w14:paraId="129F408F" w14:textId="372F3C53" w:rsidR="00B971D8" w:rsidRPr="009957D4" w:rsidRDefault="00635319" w:rsidP="00071B55">
      <w:pPr>
        <w:jc w:val="both"/>
        <w:rPr>
          <w:rFonts w:ascii="Arial" w:hAnsi="Arial" w:cs="Arial"/>
          <w:b/>
          <w:sz w:val="20"/>
          <w:szCs w:val="20"/>
          <w:lang w:val="en-GB"/>
        </w:rPr>
      </w:pPr>
      <w:r>
        <w:rPr>
          <w:rFonts w:ascii="Arial" w:hAnsi="Arial" w:cs="Arial"/>
          <w:b/>
          <w:sz w:val="20"/>
          <w:szCs w:val="20"/>
          <w:lang w:val="en-GB"/>
        </w:rPr>
        <w:lastRenderedPageBreak/>
        <w:t>L</w:t>
      </w:r>
      <w:r w:rsidRPr="009957D4">
        <w:rPr>
          <w:rFonts w:ascii="Arial" w:hAnsi="Arial" w:cs="Arial"/>
          <w:b/>
          <w:sz w:val="20"/>
          <w:szCs w:val="20"/>
          <w:lang w:val="en-GB"/>
        </w:rPr>
        <w:t>EGENDS</w:t>
      </w:r>
    </w:p>
    <w:p w14:paraId="027C6D7E" w14:textId="7F872BBD" w:rsidR="00011FDF" w:rsidRDefault="00011FDF">
      <w:pPr>
        <w:jc w:val="both"/>
        <w:rPr>
          <w:rFonts w:ascii="Arial" w:hAnsi="Arial" w:cs="Arial"/>
          <w:sz w:val="20"/>
          <w:szCs w:val="20"/>
          <w:lang w:val="en-US"/>
        </w:rPr>
      </w:pPr>
      <w:r>
        <w:rPr>
          <w:rFonts w:ascii="Arial" w:hAnsi="Arial" w:cs="Arial"/>
          <w:sz w:val="20"/>
          <w:szCs w:val="20"/>
          <w:lang w:val="en-GB"/>
        </w:rPr>
        <w:t xml:space="preserve">Table 1 – </w:t>
      </w:r>
      <w:r w:rsidRPr="00BC31BB">
        <w:rPr>
          <w:rFonts w:ascii="Arial" w:hAnsi="Arial" w:cs="Arial"/>
          <w:sz w:val="20"/>
          <w:szCs w:val="20"/>
          <w:lang w:val="en-US"/>
        </w:rPr>
        <w:t>Main demographic and clinical characteristics of the study sample</w:t>
      </w:r>
      <w:r w:rsidR="003F4D38">
        <w:rPr>
          <w:rFonts w:ascii="Arial" w:hAnsi="Arial" w:cs="Arial"/>
          <w:sz w:val="20"/>
          <w:szCs w:val="20"/>
          <w:lang w:val="en-US"/>
        </w:rPr>
        <w:t>.</w:t>
      </w:r>
    </w:p>
    <w:p w14:paraId="7A812F72" w14:textId="5A5C0ADB" w:rsidR="00BA6CDD" w:rsidRDefault="00011FDF">
      <w:pPr>
        <w:jc w:val="both"/>
        <w:rPr>
          <w:rFonts w:ascii="Arial" w:hAnsi="Arial" w:cs="Arial"/>
          <w:sz w:val="20"/>
          <w:szCs w:val="20"/>
          <w:lang w:val="en-GB"/>
        </w:rPr>
      </w:pPr>
      <w:r>
        <w:rPr>
          <w:rFonts w:ascii="Arial" w:hAnsi="Arial" w:cs="Arial"/>
          <w:sz w:val="20"/>
          <w:szCs w:val="20"/>
          <w:lang w:val="en-US"/>
        </w:rPr>
        <w:t xml:space="preserve">Table 2 </w:t>
      </w:r>
      <w:r>
        <w:rPr>
          <w:rFonts w:ascii="Arial" w:hAnsi="Arial" w:cs="Arial"/>
          <w:sz w:val="20"/>
          <w:szCs w:val="20"/>
          <w:lang w:val="en-GB"/>
        </w:rPr>
        <w:t xml:space="preserve">– </w:t>
      </w:r>
      <w:r w:rsidR="003B4638">
        <w:rPr>
          <w:rFonts w:ascii="Arial" w:hAnsi="Arial" w:cs="Arial"/>
          <w:sz w:val="20"/>
          <w:szCs w:val="20"/>
          <w:lang w:val="en-GB"/>
        </w:rPr>
        <w:t xml:space="preserve">Mortality </w:t>
      </w:r>
      <w:r w:rsidR="003B4638" w:rsidRPr="0080666D">
        <w:rPr>
          <w:rFonts w:ascii="Arial" w:hAnsi="Arial" w:cs="Arial"/>
          <w:sz w:val="20"/>
          <w:szCs w:val="20"/>
          <w:lang w:val="en-GB"/>
        </w:rPr>
        <w:t xml:space="preserve">in the </w:t>
      </w:r>
      <w:r w:rsidR="003B4638">
        <w:rPr>
          <w:rFonts w:ascii="Arial" w:hAnsi="Arial" w:cs="Arial"/>
          <w:sz w:val="20"/>
          <w:szCs w:val="20"/>
          <w:lang w:val="en-GB"/>
        </w:rPr>
        <w:t xml:space="preserve">different </w:t>
      </w:r>
      <w:r w:rsidR="003B4638" w:rsidRPr="0080666D">
        <w:rPr>
          <w:rFonts w:ascii="Arial" w:hAnsi="Arial" w:cs="Arial"/>
          <w:sz w:val="20"/>
          <w:szCs w:val="20"/>
          <w:lang w:val="en-GB"/>
        </w:rPr>
        <w:t>C</w:t>
      </w:r>
      <w:r w:rsidR="003B4638">
        <w:rPr>
          <w:rFonts w:ascii="Arial" w:hAnsi="Arial" w:cs="Arial"/>
          <w:sz w:val="20"/>
          <w:szCs w:val="20"/>
          <w:lang w:val="en-GB"/>
        </w:rPr>
        <w:t>-reactive protein</w:t>
      </w:r>
      <w:r w:rsidR="003B4638" w:rsidRPr="0080666D">
        <w:rPr>
          <w:rFonts w:ascii="Arial" w:hAnsi="Arial" w:cs="Arial"/>
          <w:sz w:val="20"/>
          <w:szCs w:val="20"/>
          <w:lang w:val="en-GB"/>
        </w:rPr>
        <w:t xml:space="preserve"> kinetic groups</w:t>
      </w:r>
      <w:r w:rsidR="003B4638">
        <w:rPr>
          <w:rFonts w:ascii="Arial" w:hAnsi="Arial" w:cs="Arial"/>
          <w:sz w:val="20"/>
          <w:szCs w:val="20"/>
          <w:lang w:val="en-GB"/>
        </w:rPr>
        <w:t>.</w:t>
      </w:r>
    </w:p>
    <w:p w14:paraId="49061CDB" w14:textId="18195E42" w:rsidR="00BA6CDD" w:rsidRPr="00F50487" w:rsidRDefault="00BA6CDD">
      <w:pPr>
        <w:jc w:val="both"/>
        <w:rPr>
          <w:rFonts w:ascii="Arial" w:hAnsi="Arial" w:cs="Arial"/>
          <w:sz w:val="20"/>
          <w:szCs w:val="20"/>
          <w:lang w:val="en-GB"/>
        </w:rPr>
      </w:pPr>
      <w:r w:rsidRPr="002D13DE">
        <w:rPr>
          <w:rFonts w:ascii="Arial" w:hAnsi="Arial" w:cs="Arial"/>
          <w:sz w:val="20"/>
          <w:szCs w:val="20"/>
          <w:lang w:val="en-GB"/>
        </w:rPr>
        <w:t>Table 3</w:t>
      </w:r>
      <w:r w:rsidR="003F4D38">
        <w:rPr>
          <w:rFonts w:ascii="Arial" w:hAnsi="Arial" w:cs="Arial"/>
          <w:sz w:val="20"/>
          <w:szCs w:val="20"/>
          <w:lang w:val="en-US"/>
        </w:rPr>
        <w:t xml:space="preserve"> </w:t>
      </w:r>
      <w:r w:rsidR="003F4D38">
        <w:rPr>
          <w:rFonts w:ascii="Arial" w:hAnsi="Arial" w:cs="Arial"/>
          <w:sz w:val="20"/>
          <w:szCs w:val="20"/>
          <w:lang w:val="en-GB"/>
        </w:rPr>
        <w:t xml:space="preserve">– </w:t>
      </w:r>
      <w:r w:rsidRPr="0080666D">
        <w:rPr>
          <w:rFonts w:ascii="Arial" w:hAnsi="Arial" w:cs="Arial"/>
          <w:sz w:val="20"/>
          <w:szCs w:val="20"/>
          <w:lang w:val="en-GB"/>
        </w:rPr>
        <w:t xml:space="preserve">Antibiotic therapy appropriateness by </w:t>
      </w:r>
      <w:r w:rsidR="00DB5E49" w:rsidRPr="0080666D">
        <w:rPr>
          <w:rFonts w:ascii="Arial" w:hAnsi="Arial" w:cs="Arial"/>
          <w:sz w:val="20"/>
          <w:szCs w:val="20"/>
          <w:lang w:val="en-GB"/>
        </w:rPr>
        <w:t>C</w:t>
      </w:r>
      <w:r w:rsidR="00DB5E49">
        <w:rPr>
          <w:rFonts w:ascii="Arial" w:hAnsi="Arial" w:cs="Arial"/>
          <w:sz w:val="20"/>
          <w:szCs w:val="20"/>
          <w:lang w:val="en-GB"/>
        </w:rPr>
        <w:t>-reactive protein</w:t>
      </w:r>
      <w:r w:rsidRPr="0080666D">
        <w:rPr>
          <w:rFonts w:ascii="Arial" w:hAnsi="Arial" w:cs="Arial"/>
          <w:sz w:val="20"/>
          <w:szCs w:val="20"/>
          <w:lang w:val="en-GB"/>
        </w:rPr>
        <w:t xml:space="preserve"> kinetic group</w:t>
      </w:r>
      <w:r w:rsidR="003F4D38">
        <w:rPr>
          <w:rFonts w:ascii="Arial" w:hAnsi="Arial" w:cs="Arial"/>
          <w:sz w:val="20"/>
          <w:szCs w:val="20"/>
          <w:lang w:val="en-GB"/>
        </w:rPr>
        <w:t>.</w:t>
      </w:r>
    </w:p>
    <w:p w14:paraId="0A8DD275" w14:textId="7727A8FB" w:rsidR="00BA6CDD" w:rsidRPr="009957D4" w:rsidRDefault="00011FDF" w:rsidP="00FE4BDA">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GB"/>
        </w:rPr>
        <w:t>Figure 1 –</w:t>
      </w:r>
      <w:r w:rsidR="003F4D38">
        <w:rPr>
          <w:rFonts w:ascii="Arial" w:hAnsi="Arial" w:cs="Arial"/>
          <w:sz w:val="20"/>
          <w:szCs w:val="20"/>
          <w:lang w:val="en-GB"/>
        </w:rPr>
        <w:t xml:space="preserve"> </w:t>
      </w:r>
      <w:r w:rsidR="003B4638" w:rsidRPr="0080666D">
        <w:rPr>
          <w:rFonts w:ascii="Arial" w:hAnsi="Arial" w:cs="Arial"/>
          <w:sz w:val="20"/>
          <w:szCs w:val="20"/>
          <w:lang w:val="en-GB"/>
        </w:rPr>
        <w:t>C</w:t>
      </w:r>
      <w:r w:rsidR="003B4638">
        <w:rPr>
          <w:rFonts w:ascii="Arial" w:hAnsi="Arial" w:cs="Arial"/>
          <w:sz w:val="20"/>
          <w:szCs w:val="20"/>
          <w:lang w:val="en-GB"/>
        </w:rPr>
        <w:t xml:space="preserve">-reactive protein </w:t>
      </w:r>
      <w:r w:rsidR="003B4638" w:rsidRPr="000203DA">
        <w:rPr>
          <w:rFonts w:ascii="Arial" w:hAnsi="Arial" w:cs="Arial"/>
          <w:sz w:val="20"/>
          <w:szCs w:val="20"/>
          <w:lang w:val="en-US"/>
        </w:rPr>
        <w:t xml:space="preserve">time-dependent </w:t>
      </w:r>
      <w:r w:rsidR="003B4638">
        <w:rPr>
          <w:rFonts w:ascii="Arial" w:hAnsi="Arial" w:cs="Arial"/>
          <w:sz w:val="20"/>
          <w:szCs w:val="20"/>
          <w:lang w:val="en-US"/>
        </w:rPr>
        <w:t xml:space="preserve">patterns </w:t>
      </w:r>
      <w:r w:rsidR="003B4638" w:rsidRPr="000203DA">
        <w:rPr>
          <w:rFonts w:ascii="Arial" w:hAnsi="Arial" w:cs="Arial"/>
          <w:sz w:val="20"/>
          <w:szCs w:val="20"/>
          <w:lang w:val="en-US"/>
        </w:rPr>
        <w:t xml:space="preserve">evolution in response to </w:t>
      </w:r>
      <w:r w:rsidR="003B4638">
        <w:rPr>
          <w:rFonts w:ascii="Arial" w:hAnsi="Arial" w:cs="Arial"/>
          <w:sz w:val="20"/>
          <w:szCs w:val="20"/>
          <w:lang w:val="en-US"/>
        </w:rPr>
        <w:t xml:space="preserve">initial </w:t>
      </w:r>
      <w:r w:rsidR="003B4638" w:rsidRPr="000203DA">
        <w:rPr>
          <w:rFonts w:ascii="Arial" w:hAnsi="Arial" w:cs="Arial"/>
          <w:sz w:val="20"/>
          <w:szCs w:val="20"/>
          <w:lang w:val="en-US"/>
        </w:rPr>
        <w:t>antibiotic therapy with median tendency</w:t>
      </w:r>
      <w:r w:rsidR="003B4638">
        <w:rPr>
          <w:rFonts w:ascii="Arial" w:hAnsi="Arial" w:cs="Arial"/>
          <w:sz w:val="20"/>
          <w:szCs w:val="20"/>
          <w:lang w:val="en-US"/>
        </w:rPr>
        <w:t>.</w:t>
      </w:r>
    </w:p>
    <w:p w14:paraId="7DCF7E42" w14:textId="152F9ECE" w:rsidR="00BA6CDD" w:rsidRDefault="00011FDF">
      <w:pPr>
        <w:jc w:val="both"/>
        <w:rPr>
          <w:rFonts w:ascii="Arial" w:hAnsi="Arial" w:cs="Arial"/>
          <w:sz w:val="20"/>
          <w:szCs w:val="20"/>
          <w:lang w:val="en-GB"/>
        </w:rPr>
      </w:pPr>
      <w:r>
        <w:rPr>
          <w:rFonts w:ascii="Arial" w:hAnsi="Arial" w:cs="Arial"/>
          <w:sz w:val="20"/>
          <w:szCs w:val="20"/>
          <w:lang w:val="en-GB"/>
        </w:rPr>
        <w:t xml:space="preserve">Figure </w:t>
      </w:r>
      <w:r w:rsidR="00F117A5">
        <w:rPr>
          <w:rFonts w:ascii="Arial" w:hAnsi="Arial" w:cs="Arial"/>
          <w:sz w:val="20"/>
          <w:szCs w:val="20"/>
          <w:lang w:val="en-GB"/>
        </w:rPr>
        <w:t xml:space="preserve">2 – </w:t>
      </w:r>
      <w:r w:rsidR="00F117A5" w:rsidRPr="0080666D">
        <w:rPr>
          <w:rFonts w:ascii="Arial" w:hAnsi="Arial" w:cs="Arial"/>
          <w:sz w:val="20"/>
          <w:szCs w:val="20"/>
          <w:lang w:val="en-GB"/>
        </w:rPr>
        <w:t>C</w:t>
      </w:r>
      <w:r w:rsidR="00F117A5">
        <w:rPr>
          <w:rFonts w:ascii="Arial" w:hAnsi="Arial" w:cs="Arial"/>
          <w:sz w:val="20"/>
          <w:szCs w:val="20"/>
          <w:lang w:val="en-GB"/>
        </w:rPr>
        <w:t xml:space="preserve">-reactive protein </w:t>
      </w:r>
      <w:r w:rsidR="003B4638" w:rsidRPr="000203DA">
        <w:rPr>
          <w:rFonts w:ascii="Arial" w:hAnsi="Arial" w:cs="Arial"/>
          <w:sz w:val="20"/>
          <w:szCs w:val="20"/>
          <w:lang w:val="en-US"/>
        </w:rPr>
        <w:t xml:space="preserve">time-dependent </w:t>
      </w:r>
      <w:r w:rsidR="003B4638">
        <w:rPr>
          <w:rFonts w:ascii="Arial" w:hAnsi="Arial" w:cs="Arial"/>
          <w:sz w:val="20"/>
          <w:szCs w:val="20"/>
          <w:lang w:val="en-US"/>
        </w:rPr>
        <w:t xml:space="preserve">patterns </w:t>
      </w:r>
      <w:r w:rsidR="003B4638" w:rsidRPr="000203DA">
        <w:rPr>
          <w:rFonts w:ascii="Arial" w:hAnsi="Arial" w:cs="Arial"/>
          <w:sz w:val="20"/>
          <w:szCs w:val="20"/>
          <w:lang w:val="en-US"/>
        </w:rPr>
        <w:t xml:space="preserve">evolution in response to </w:t>
      </w:r>
      <w:r w:rsidR="003B4638">
        <w:rPr>
          <w:rFonts w:ascii="Arial" w:hAnsi="Arial" w:cs="Arial"/>
          <w:sz w:val="20"/>
          <w:szCs w:val="20"/>
          <w:lang w:val="en-US"/>
        </w:rPr>
        <w:t xml:space="preserve">initial </w:t>
      </w:r>
      <w:r w:rsidR="003B4638" w:rsidRPr="000203DA">
        <w:rPr>
          <w:rFonts w:ascii="Arial" w:hAnsi="Arial" w:cs="Arial"/>
          <w:sz w:val="20"/>
          <w:szCs w:val="20"/>
          <w:lang w:val="en-US"/>
        </w:rPr>
        <w:t>appropriate antibiotic therapy with median tendency</w:t>
      </w:r>
      <w:r w:rsidR="003B4638">
        <w:rPr>
          <w:rFonts w:ascii="Arial" w:hAnsi="Arial" w:cs="Arial"/>
          <w:sz w:val="20"/>
          <w:szCs w:val="20"/>
          <w:lang w:val="en-US"/>
        </w:rPr>
        <w:t>.</w:t>
      </w:r>
    </w:p>
    <w:p w14:paraId="529F7349" w14:textId="43A5659E" w:rsidR="00EF0778" w:rsidRPr="009957D4" w:rsidRDefault="00EF0778">
      <w:pPr>
        <w:jc w:val="both"/>
        <w:rPr>
          <w:rFonts w:ascii="Arial" w:hAnsi="Arial" w:cs="Arial"/>
          <w:sz w:val="20"/>
          <w:szCs w:val="20"/>
          <w:lang w:val="en-US"/>
        </w:rPr>
      </w:pPr>
      <w:r>
        <w:rPr>
          <w:rFonts w:ascii="Arial" w:hAnsi="Arial" w:cs="Arial"/>
          <w:sz w:val="20"/>
          <w:szCs w:val="20"/>
          <w:lang w:val="en-US"/>
        </w:rPr>
        <w:t xml:space="preserve">Figure </w:t>
      </w:r>
      <w:r w:rsidR="00DF429D">
        <w:rPr>
          <w:rFonts w:ascii="Arial" w:hAnsi="Arial" w:cs="Arial"/>
          <w:sz w:val="20"/>
          <w:szCs w:val="20"/>
          <w:lang w:val="en-US"/>
        </w:rPr>
        <w:t>3</w:t>
      </w:r>
      <w:r>
        <w:rPr>
          <w:rFonts w:ascii="Arial" w:hAnsi="Arial" w:cs="Arial"/>
          <w:sz w:val="20"/>
          <w:szCs w:val="20"/>
          <w:lang w:val="en-US"/>
        </w:rPr>
        <w:t xml:space="preserve"> </w:t>
      </w:r>
      <w:r w:rsidR="00A84469">
        <w:rPr>
          <w:rFonts w:ascii="Arial" w:hAnsi="Arial" w:cs="Arial"/>
          <w:sz w:val="20"/>
          <w:szCs w:val="20"/>
          <w:lang w:val="en-US"/>
        </w:rPr>
        <w:t>–</w:t>
      </w:r>
      <w:r>
        <w:rPr>
          <w:rFonts w:ascii="Arial" w:hAnsi="Arial" w:cs="Arial"/>
          <w:sz w:val="20"/>
          <w:szCs w:val="20"/>
          <w:lang w:val="en-US"/>
        </w:rPr>
        <w:t xml:space="preserve"> </w:t>
      </w:r>
      <w:r w:rsidR="003B4638">
        <w:rPr>
          <w:rFonts w:ascii="Arial" w:hAnsi="Arial" w:cs="Arial"/>
          <w:sz w:val="20"/>
          <w:szCs w:val="20"/>
          <w:lang w:val="en-US"/>
        </w:rPr>
        <w:t xml:space="preserve">Total antibiotic therapy duration by </w:t>
      </w:r>
      <w:r w:rsidR="003B4638" w:rsidRPr="0080666D">
        <w:rPr>
          <w:rFonts w:ascii="Arial" w:hAnsi="Arial" w:cs="Arial"/>
          <w:sz w:val="20"/>
          <w:szCs w:val="20"/>
          <w:lang w:val="en-GB"/>
        </w:rPr>
        <w:t>C</w:t>
      </w:r>
      <w:r w:rsidR="003B4638">
        <w:rPr>
          <w:rFonts w:ascii="Arial" w:hAnsi="Arial" w:cs="Arial"/>
          <w:sz w:val="20"/>
          <w:szCs w:val="20"/>
          <w:lang w:val="en-GB"/>
        </w:rPr>
        <w:t>-reactive protein</w:t>
      </w:r>
      <w:r w:rsidR="003B4638">
        <w:rPr>
          <w:rFonts w:ascii="Arial" w:hAnsi="Arial" w:cs="Arial"/>
          <w:sz w:val="20"/>
          <w:szCs w:val="20"/>
          <w:lang w:val="en-US"/>
        </w:rPr>
        <w:t xml:space="preserve"> kinetic groups. </w:t>
      </w:r>
    </w:p>
    <w:p w14:paraId="4A168C7D" w14:textId="77777777" w:rsidR="00011FDF" w:rsidRPr="00FE4BDA" w:rsidRDefault="00011FDF" w:rsidP="00011FDF">
      <w:pPr>
        <w:jc w:val="both"/>
        <w:rPr>
          <w:rFonts w:ascii="Arial" w:hAnsi="Arial" w:cs="Arial"/>
          <w:sz w:val="20"/>
          <w:szCs w:val="20"/>
          <w:lang w:val="en-US"/>
        </w:rPr>
      </w:pPr>
    </w:p>
    <w:p w14:paraId="5E187080" w14:textId="77777777" w:rsidR="00011FDF" w:rsidRDefault="00011FDF" w:rsidP="00071B55">
      <w:pPr>
        <w:jc w:val="both"/>
        <w:rPr>
          <w:rFonts w:ascii="Arial" w:hAnsi="Arial" w:cs="Arial"/>
          <w:sz w:val="20"/>
          <w:szCs w:val="20"/>
          <w:lang w:val="en-GB"/>
        </w:rPr>
      </w:pPr>
    </w:p>
    <w:p w14:paraId="6AA0B736" w14:textId="77777777" w:rsidR="0043257D" w:rsidRDefault="0043257D">
      <w:pPr>
        <w:rPr>
          <w:rFonts w:ascii="Arial" w:hAnsi="Arial" w:cs="Arial"/>
          <w:sz w:val="20"/>
          <w:szCs w:val="20"/>
          <w:lang w:val="en-GB"/>
        </w:rPr>
      </w:pPr>
    </w:p>
    <w:p w14:paraId="32A19538" w14:textId="77777777" w:rsidR="0043257D" w:rsidRDefault="0043257D">
      <w:pPr>
        <w:rPr>
          <w:rFonts w:ascii="Arial" w:hAnsi="Arial" w:cs="Arial"/>
          <w:sz w:val="20"/>
          <w:szCs w:val="20"/>
          <w:lang w:val="en-GB"/>
        </w:rPr>
      </w:pPr>
    </w:p>
    <w:p w14:paraId="7BE64FD2" w14:textId="77777777" w:rsidR="0043257D" w:rsidRDefault="0043257D">
      <w:pPr>
        <w:rPr>
          <w:rFonts w:ascii="Arial" w:hAnsi="Arial" w:cs="Arial"/>
          <w:sz w:val="20"/>
          <w:szCs w:val="20"/>
          <w:lang w:val="en-GB"/>
        </w:rPr>
      </w:pPr>
    </w:p>
    <w:p w14:paraId="4D911A42" w14:textId="77777777" w:rsidR="0043257D" w:rsidRDefault="0043257D">
      <w:pPr>
        <w:rPr>
          <w:rFonts w:ascii="Arial" w:hAnsi="Arial" w:cs="Arial"/>
          <w:sz w:val="20"/>
          <w:szCs w:val="20"/>
          <w:lang w:val="en-GB"/>
        </w:rPr>
      </w:pPr>
    </w:p>
    <w:p w14:paraId="52A93044" w14:textId="77777777" w:rsidR="0043257D" w:rsidRDefault="0043257D">
      <w:pPr>
        <w:rPr>
          <w:rFonts w:ascii="Arial" w:hAnsi="Arial" w:cs="Arial"/>
          <w:sz w:val="20"/>
          <w:szCs w:val="20"/>
          <w:lang w:val="en-GB"/>
        </w:rPr>
      </w:pPr>
    </w:p>
    <w:p w14:paraId="3FAD75D2" w14:textId="77777777" w:rsidR="0043257D" w:rsidRDefault="0043257D">
      <w:pPr>
        <w:rPr>
          <w:rFonts w:ascii="Arial" w:hAnsi="Arial" w:cs="Arial"/>
          <w:sz w:val="20"/>
          <w:szCs w:val="20"/>
          <w:lang w:val="en-GB"/>
        </w:rPr>
      </w:pPr>
    </w:p>
    <w:p w14:paraId="357F568E" w14:textId="77777777" w:rsidR="00D8448E" w:rsidRDefault="00D8448E">
      <w:pPr>
        <w:rPr>
          <w:rFonts w:ascii="Arial" w:hAnsi="Arial" w:cs="Arial"/>
          <w:sz w:val="20"/>
          <w:szCs w:val="20"/>
          <w:lang w:val="en-GB"/>
        </w:rPr>
      </w:pPr>
    </w:p>
    <w:p w14:paraId="712858AE" w14:textId="77777777" w:rsidR="00D8448E" w:rsidRDefault="00D8448E">
      <w:pPr>
        <w:rPr>
          <w:rFonts w:ascii="Arial" w:hAnsi="Arial" w:cs="Arial"/>
          <w:sz w:val="20"/>
          <w:szCs w:val="20"/>
          <w:lang w:val="en-GB"/>
        </w:rPr>
      </w:pPr>
    </w:p>
    <w:p w14:paraId="33DEF5E9" w14:textId="77777777" w:rsidR="00D8448E" w:rsidRDefault="00D8448E">
      <w:pPr>
        <w:rPr>
          <w:rFonts w:ascii="Arial" w:hAnsi="Arial" w:cs="Arial"/>
          <w:sz w:val="20"/>
          <w:szCs w:val="20"/>
          <w:lang w:val="en-GB"/>
        </w:rPr>
      </w:pPr>
    </w:p>
    <w:p w14:paraId="0B8CB84D" w14:textId="77777777" w:rsidR="00D8448E" w:rsidRDefault="00D8448E">
      <w:pPr>
        <w:rPr>
          <w:rFonts w:ascii="Arial" w:hAnsi="Arial" w:cs="Arial"/>
          <w:sz w:val="20"/>
          <w:szCs w:val="20"/>
          <w:lang w:val="en-GB"/>
        </w:rPr>
      </w:pPr>
    </w:p>
    <w:p w14:paraId="30870E7B" w14:textId="77777777" w:rsidR="00D8448E" w:rsidRDefault="00D8448E">
      <w:pPr>
        <w:rPr>
          <w:rFonts w:ascii="Arial" w:hAnsi="Arial" w:cs="Arial"/>
          <w:sz w:val="20"/>
          <w:szCs w:val="20"/>
          <w:lang w:val="en-GB"/>
        </w:rPr>
      </w:pPr>
    </w:p>
    <w:p w14:paraId="48435A7A" w14:textId="77777777" w:rsidR="00D8448E" w:rsidRDefault="00D8448E">
      <w:pPr>
        <w:rPr>
          <w:rFonts w:ascii="Arial" w:hAnsi="Arial" w:cs="Arial"/>
          <w:sz w:val="20"/>
          <w:szCs w:val="20"/>
          <w:lang w:val="en-GB"/>
        </w:rPr>
      </w:pPr>
    </w:p>
    <w:p w14:paraId="5AF2D355" w14:textId="77777777" w:rsidR="00D8448E" w:rsidRDefault="00D8448E">
      <w:pPr>
        <w:rPr>
          <w:rFonts w:ascii="Arial" w:hAnsi="Arial" w:cs="Arial"/>
          <w:sz w:val="20"/>
          <w:szCs w:val="20"/>
          <w:lang w:val="en-GB"/>
        </w:rPr>
      </w:pPr>
    </w:p>
    <w:p w14:paraId="30A25BFD" w14:textId="77777777" w:rsidR="00D8448E" w:rsidRDefault="00D8448E">
      <w:pPr>
        <w:rPr>
          <w:rFonts w:ascii="Arial" w:hAnsi="Arial" w:cs="Arial"/>
          <w:sz w:val="20"/>
          <w:szCs w:val="20"/>
          <w:lang w:val="en-GB"/>
        </w:rPr>
      </w:pPr>
    </w:p>
    <w:p w14:paraId="5FAFD944" w14:textId="77777777" w:rsidR="00D8448E" w:rsidRDefault="00D8448E">
      <w:pPr>
        <w:rPr>
          <w:rFonts w:ascii="Arial" w:hAnsi="Arial" w:cs="Arial"/>
          <w:sz w:val="20"/>
          <w:szCs w:val="20"/>
          <w:lang w:val="en-GB"/>
        </w:rPr>
      </w:pPr>
    </w:p>
    <w:p w14:paraId="782EF62B" w14:textId="77777777" w:rsidR="00D8448E" w:rsidRDefault="00D8448E">
      <w:pPr>
        <w:rPr>
          <w:rFonts w:ascii="Arial" w:hAnsi="Arial" w:cs="Arial"/>
          <w:sz w:val="20"/>
          <w:szCs w:val="20"/>
          <w:lang w:val="en-GB"/>
        </w:rPr>
      </w:pPr>
    </w:p>
    <w:p w14:paraId="3CA6C21D" w14:textId="77777777" w:rsidR="00D8448E" w:rsidRDefault="00D8448E">
      <w:pPr>
        <w:rPr>
          <w:rFonts w:ascii="Arial" w:hAnsi="Arial" w:cs="Arial"/>
          <w:sz w:val="20"/>
          <w:szCs w:val="20"/>
          <w:lang w:val="en-GB"/>
        </w:rPr>
      </w:pPr>
    </w:p>
    <w:p w14:paraId="64719AFD" w14:textId="77777777" w:rsidR="00D8448E" w:rsidRDefault="00D8448E">
      <w:pPr>
        <w:rPr>
          <w:rFonts w:ascii="Arial" w:hAnsi="Arial" w:cs="Arial"/>
          <w:sz w:val="20"/>
          <w:szCs w:val="20"/>
          <w:lang w:val="en-GB"/>
        </w:rPr>
      </w:pPr>
    </w:p>
    <w:p w14:paraId="7553CE8C" w14:textId="77777777" w:rsidR="00D8448E" w:rsidRDefault="00D8448E">
      <w:pPr>
        <w:rPr>
          <w:rFonts w:ascii="Arial" w:hAnsi="Arial" w:cs="Arial"/>
          <w:sz w:val="20"/>
          <w:szCs w:val="20"/>
          <w:lang w:val="en-GB"/>
        </w:rPr>
      </w:pPr>
    </w:p>
    <w:p w14:paraId="1C3ED74E" w14:textId="227FDE96" w:rsidR="004943FC" w:rsidRPr="004943FC" w:rsidRDefault="004943FC" w:rsidP="00B3173B">
      <w:pPr>
        <w:rPr>
          <w:lang w:val="en-GB"/>
        </w:rPr>
      </w:pPr>
    </w:p>
    <w:sectPr w:rsidR="004943FC" w:rsidRPr="004943FC" w:rsidSect="00AA2BEB">
      <w:foot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FDEA1E" w15:done="0"/>
  <w15:commentEx w15:paraId="310B3367" w15:done="0"/>
  <w15:commentEx w15:paraId="50600D08" w15:done="0"/>
  <w15:commentEx w15:paraId="15BFBA3B" w15:done="0"/>
  <w15:commentEx w15:paraId="536C2149" w15:done="0"/>
  <w15:commentEx w15:paraId="1581E304" w15:done="0"/>
  <w15:commentEx w15:paraId="7645D105" w15:done="0"/>
  <w15:commentEx w15:paraId="6F70B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DEA1E" w16cid:durableId="20424155"/>
  <w16cid:commentId w16cid:paraId="310B3367" w16cid:durableId="20424156"/>
  <w16cid:commentId w16cid:paraId="50600D08" w16cid:durableId="20424445"/>
  <w16cid:commentId w16cid:paraId="15BFBA3B" w16cid:durableId="20424157"/>
  <w16cid:commentId w16cid:paraId="536C2149" w16cid:durableId="2042415F"/>
  <w16cid:commentId w16cid:paraId="1581E304" w16cid:durableId="20439EF0"/>
  <w16cid:commentId w16cid:paraId="7645D105" w16cid:durableId="20424160"/>
  <w16cid:commentId w16cid:paraId="6F70B568" w16cid:durableId="204241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E9FE" w14:textId="77777777" w:rsidR="009C2232" w:rsidRDefault="009C2232" w:rsidP="00011FDF">
      <w:pPr>
        <w:spacing w:after="0" w:line="240" w:lineRule="auto"/>
      </w:pPr>
      <w:r>
        <w:separator/>
      </w:r>
    </w:p>
  </w:endnote>
  <w:endnote w:type="continuationSeparator" w:id="0">
    <w:p w14:paraId="6AB598BD" w14:textId="77777777" w:rsidR="009C2232" w:rsidRDefault="009C2232" w:rsidP="0001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36179"/>
      <w:docPartObj>
        <w:docPartGallery w:val="Page Numbers (Bottom of Page)"/>
        <w:docPartUnique/>
      </w:docPartObj>
    </w:sdtPr>
    <w:sdtEndPr/>
    <w:sdtContent>
      <w:p w14:paraId="2CE72429" w14:textId="77777777" w:rsidR="001D2755" w:rsidRDefault="001D2755">
        <w:pPr>
          <w:pStyle w:val="Rodap"/>
          <w:jc w:val="right"/>
        </w:pPr>
        <w:r>
          <w:fldChar w:fldCharType="begin"/>
        </w:r>
        <w:r>
          <w:instrText>PAGE   \* MERGEFORMAT</w:instrText>
        </w:r>
        <w:r>
          <w:fldChar w:fldCharType="separate"/>
        </w:r>
        <w:r w:rsidR="00822C1E">
          <w:rPr>
            <w:noProof/>
          </w:rPr>
          <w:t>15</w:t>
        </w:r>
        <w:r>
          <w:rPr>
            <w:noProof/>
          </w:rPr>
          <w:fldChar w:fldCharType="end"/>
        </w:r>
      </w:p>
    </w:sdtContent>
  </w:sdt>
  <w:p w14:paraId="3A62F703" w14:textId="77777777" w:rsidR="001D2755" w:rsidRDefault="001D27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1963E" w14:textId="77777777" w:rsidR="009C2232" w:rsidRDefault="009C2232" w:rsidP="00011FDF">
      <w:pPr>
        <w:spacing w:after="0" w:line="240" w:lineRule="auto"/>
      </w:pPr>
      <w:r>
        <w:separator/>
      </w:r>
    </w:p>
  </w:footnote>
  <w:footnote w:type="continuationSeparator" w:id="0">
    <w:p w14:paraId="20D7308E" w14:textId="77777777" w:rsidR="009C2232" w:rsidRDefault="009C2232" w:rsidP="0001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618"/>
    <w:multiLevelType w:val="hybridMultilevel"/>
    <w:tmpl w:val="E25EABA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A519B"/>
    <w:multiLevelType w:val="hybridMultilevel"/>
    <w:tmpl w:val="EF4489A8"/>
    <w:lvl w:ilvl="0" w:tplc="0816000F">
      <w:start w:val="1"/>
      <w:numFmt w:val="decimal"/>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2">
    <w:nsid w:val="4DBD1B6D"/>
    <w:multiLevelType w:val="hybridMultilevel"/>
    <w:tmpl w:val="29806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46B57"/>
    <w:multiLevelType w:val="hybridMultilevel"/>
    <w:tmpl w:val="2822E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5E27BE"/>
    <w:multiLevelType w:val="hybridMultilevel"/>
    <w:tmpl w:val="31D2CCE6"/>
    <w:lvl w:ilvl="0" w:tplc="426825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971D8"/>
    <w:rsid w:val="000031B9"/>
    <w:rsid w:val="00011FDF"/>
    <w:rsid w:val="00012844"/>
    <w:rsid w:val="000145EC"/>
    <w:rsid w:val="000160F6"/>
    <w:rsid w:val="000200CE"/>
    <w:rsid w:val="00021B27"/>
    <w:rsid w:val="0003089F"/>
    <w:rsid w:val="00034D9A"/>
    <w:rsid w:val="00035A9B"/>
    <w:rsid w:val="000362EB"/>
    <w:rsid w:val="00041C45"/>
    <w:rsid w:val="000438CB"/>
    <w:rsid w:val="00044966"/>
    <w:rsid w:val="00046395"/>
    <w:rsid w:val="0004765F"/>
    <w:rsid w:val="0006106F"/>
    <w:rsid w:val="00062655"/>
    <w:rsid w:val="0007115A"/>
    <w:rsid w:val="00071B55"/>
    <w:rsid w:val="00075CB7"/>
    <w:rsid w:val="000819E8"/>
    <w:rsid w:val="00087AC6"/>
    <w:rsid w:val="00090628"/>
    <w:rsid w:val="000931BB"/>
    <w:rsid w:val="00094DAA"/>
    <w:rsid w:val="0009619F"/>
    <w:rsid w:val="000A3228"/>
    <w:rsid w:val="000B12BA"/>
    <w:rsid w:val="000C0260"/>
    <w:rsid w:val="000C0C96"/>
    <w:rsid w:val="000C2107"/>
    <w:rsid w:val="000C4DCE"/>
    <w:rsid w:val="000D1AF1"/>
    <w:rsid w:val="000E15B4"/>
    <w:rsid w:val="000E42CF"/>
    <w:rsid w:val="000E7A0F"/>
    <w:rsid w:val="000E7C86"/>
    <w:rsid w:val="000F2CFC"/>
    <w:rsid w:val="000F4786"/>
    <w:rsid w:val="000F7E0F"/>
    <w:rsid w:val="001027FE"/>
    <w:rsid w:val="00104EAD"/>
    <w:rsid w:val="00122973"/>
    <w:rsid w:val="0012501D"/>
    <w:rsid w:val="001307AC"/>
    <w:rsid w:val="00132294"/>
    <w:rsid w:val="001328A9"/>
    <w:rsid w:val="001339B3"/>
    <w:rsid w:val="001416E3"/>
    <w:rsid w:val="001425D6"/>
    <w:rsid w:val="00142C15"/>
    <w:rsid w:val="00145742"/>
    <w:rsid w:val="0014694C"/>
    <w:rsid w:val="00150BB3"/>
    <w:rsid w:val="00154721"/>
    <w:rsid w:val="0017019E"/>
    <w:rsid w:val="00172205"/>
    <w:rsid w:val="00172209"/>
    <w:rsid w:val="0017287D"/>
    <w:rsid w:val="00172EBB"/>
    <w:rsid w:val="00173927"/>
    <w:rsid w:val="001851F2"/>
    <w:rsid w:val="0018717E"/>
    <w:rsid w:val="0019191B"/>
    <w:rsid w:val="001954BB"/>
    <w:rsid w:val="001968CC"/>
    <w:rsid w:val="001A3F3D"/>
    <w:rsid w:val="001B2FD4"/>
    <w:rsid w:val="001D2755"/>
    <w:rsid w:val="001D5D95"/>
    <w:rsid w:val="001E092D"/>
    <w:rsid w:val="001E271E"/>
    <w:rsid w:val="001E2A8E"/>
    <w:rsid w:val="001E78BF"/>
    <w:rsid w:val="001F41BE"/>
    <w:rsid w:val="001F4A2A"/>
    <w:rsid w:val="001F57EE"/>
    <w:rsid w:val="0020741C"/>
    <w:rsid w:val="002113BF"/>
    <w:rsid w:val="00211B02"/>
    <w:rsid w:val="00216B71"/>
    <w:rsid w:val="0024253E"/>
    <w:rsid w:val="00244E21"/>
    <w:rsid w:val="00245768"/>
    <w:rsid w:val="00252E15"/>
    <w:rsid w:val="002622E3"/>
    <w:rsid w:val="00265BCB"/>
    <w:rsid w:val="0027189C"/>
    <w:rsid w:val="00273AC1"/>
    <w:rsid w:val="0028744D"/>
    <w:rsid w:val="00287E16"/>
    <w:rsid w:val="00291915"/>
    <w:rsid w:val="0029238A"/>
    <w:rsid w:val="002A1794"/>
    <w:rsid w:val="002A6B7C"/>
    <w:rsid w:val="002A7F84"/>
    <w:rsid w:val="002B07F2"/>
    <w:rsid w:val="002B0E42"/>
    <w:rsid w:val="002B2FA0"/>
    <w:rsid w:val="002B5E99"/>
    <w:rsid w:val="002C0486"/>
    <w:rsid w:val="002C3741"/>
    <w:rsid w:val="002D58A3"/>
    <w:rsid w:val="002E5329"/>
    <w:rsid w:val="002E7DAF"/>
    <w:rsid w:val="002F1448"/>
    <w:rsid w:val="002F7989"/>
    <w:rsid w:val="00314338"/>
    <w:rsid w:val="00315AB2"/>
    <w:rsid w:val="00336B20"/>
    <w:rsid w:val="003426DF"/>
    <w:rsid w:val="00354053"/>
    <w:rsid w:val="0035444A"/>
    <w:rsid w:val="003658AB"/>
    <w:rsid w:val="0037218F"/>
    <w:rsid w:val="003731AF"/>
    <w:rsid w:val="00373C38"/>
    <w:rsid w:val="003743B7"/>
    <w:rsid w:val="00381897"/>
    <w:rsid w:val="00383234"/>
    <w:rsid w:val="00383B67"/>
    <w:rsid w:val="0038424D"/>
    <w:rsid w:val="003A5A67"/>
    <w:rsid w:val="003B2988"/>
    <w:rsid w:val="003B300F"/>
    <w:rsid w:val="003B4638"/>
    <w:rsid w:val="003B6268"/>
    <w:rsid w:val="003C66E9"/>
    <w:rsid w:val="003D5500"/>
    <w:rsid w:val="003D7595"/>
    <w:rsid w:val="003E007A"/>
    <w:rsid w:val="003E09BE"/>
    <w:rsid w:val="003E3044"/>
    <w:rsid w:val="003E399E"/>
    <w:rsid w:val="003F1222"/>
    <w:rsid w:val="003F2368"/>
    <w:rsid w:val="003F2EB1"/>
    <w:rsid w:val="003F36C4"/>
    <w:rsid w:val="003F4D38"/>
    <w:rsid w:val="003F51B6"/>
    <w:rsid w:val="00405401"/>
    <w:rsid w:val="004117BE"/>
    <w:rsid w:val="00424372"/>
    <w:rsid w:val="0042670A"/>
    <w:rsid w:val="004274AC"/>
    <w:rsid w:val="0043257D"/>
    <w:rsid w:val="004336E5"/>
    <w:rsid w:val="0043551F"/>
    <w:rsid w:val="0043617B"/>
    <w:rsid w:val="004418B7"/>
    <w:rsid w:val="00443211"/>
    <w:rsid w:val="0044467F"/>
    <w:rsid w:val="00445285"/>
    <w:rsid w:val="0045105A"/>
    <w:rsid w:val="004512ED"/>
    <w:rsid w:val="0045470D"/>
    <w:rsid w:val="00454BB8"/>
    <w:rsid w:val="004565CC"/>
    <w:rsid w:val="0045783C"/>
    <w:rsid w:val="00457DEA"/>
    <w:rsid w:val="00460E48"/>
    <w:rsid w:val="00471786"/>
    <w:rsid w:val="00471E13"/>
    <w:rsid w:val="00472F91"/>
    <w:rsid w:val="00477350"/>
    <w:rsid w:val="00480C39"/>
    <w:rsid w:val="00483343"/>
    <w:rsid w:val="004858D1"/>
    <w:rsid w:val="004905C4"/>
    <w:rsid w:val="004924E0"/>
    <w:rsid w:val="004943FC"/>
    <w:rsid w:val="004A0197"/>
    <w:rsid w:val="004A5934"/>
    <w:rsid w:val="004C5ACE"/>
    <w:rsid w:val="004C62BA"/>
    <w:rsid w:val="004D0CAD"/>
    <w:rsid w:val="004E31F9"/>
    <w:rsid w:val="004F2A53"/>
    <w:rsid w:val="004F58F5"/>
    <w:rsid w:val="0050139D"/>
    <w:rsid w:val="00503050"/>
    <w:rsid w:val="005057E2"/>
    <w:rsid w:val="0052158E"/>
    <w:rsid w:val="00526135"/>
    <w:rsid w:val="00530875"/>
    <w:rsid w:val="00534384"/>
    <w:rsid w:val="00544536"/>
    <w:rsid w:val="00546E6F"/>
    <w:rsid w:val="005514D4"/>
    <w:rsid w:val="00556839"/>
    <w:rsid w:val="0056109B"/>
    <w:rsid w:val="00561C28"/>
    <w:rsid w:val="00562285"/>
    <w:rsid w:val="00562364"/>
    <w:rsid w:val="00563F46"/>
    <w:rsid w:val="00573138"/>
    <w:rsid w:val="00575F90"/>
    <w:rsid w:val="00580F5A"/>
    <w:rsid w:val="00584037"/>
    <w:rsid w:val="00591A59"/>
    <w:rsid w:val="005A0308"/>
    <w:rsid w:val="005A2636"/>
    <w:rsid w:val="005A5F84"/>
    <w:rsid w:val="005A7B78"/>
    <w:rsid w:val="005B0416"/>
    <w:rsid w:val="005B17B4"/>
    <w:rsid w:val="005B5689"/>
    <w:rsid w:val="005C175E"/>
    <w:rsid w:val="005D21FB"/>
    <w:rsid w:val="005D2F84"/>
    <w:rsid w:val="005D33DA"/>
    <w:rsid w:val="005D6CA5"/>
    <w:rsid w:val="005D7528"/>
    <w:rsid w:val="005E2F2F"/>
    <w:rsid w:val="005E50EE"/>
    <w:rsid w:val="005E64E8"/>
    <w:rsid w:val="005E6745"/>
    <w:rsid w:val="005F382F"/>
    <w:rsid w:val="005F4D1D"/>
    <w:rsid w:val="006006D4"/>
    <w:rsid w:val="00603C83"/>
    <w:rsid w:val="0061612E"/>
    <w:rsid w:val="00621139"/>
    <w:rsid w:val="00627F86"/>
    <w:rsid w:val="006323BA"/>
    <w:rsid w:val="00635319"/>
    <w:rsid w:val="00637346"/>
    <w:rsid w:val="00640196"/>
    <w:rsid w:val="00652ECB"/>
    <w:rsid w:val="0066226C"/>
    <w:rsid w:val="0066259E"/>
    <w:rsid w:val="006634A9"/>
    <w:rsid w:val="00665819"/>
    <w:rsid w:val="00667333"/>
    <w:rsid w:val="00672E1F"/>
    <w:rsid w:val="00673392"/>
    <w:rsid w:val="00673F73"/>
    <w:rsid w:val="00681F56"/>
    <w:rsid w:val="006833AB"/>
    <w:rsid w:val="00697E7F"/>
    <w:rsid w:val="006A4187"/>
    <w:rsid w:val="006B6954"/>
    <w:rsid w:val="006C265D"/>
    <w:rsid w:val="006C421B"/>
    <w:rsid w:val="006D130B"/>
    <w:rsid w:val="006D23E3"/>
    <w:rsid w:val="006D28DB"/>
    <w:rsid w:val="006E7317"/>
    <w:rsid w:val="006F137E"/>
    <w:rsid w:val="006F1BA2"/>
    <w:rsid w:val="006F354E"/>
    <w:rsid w:val="006F459B"/>
    <w:rsid w:val="006F4B3C"/>
    <w:rsid w:val="006F63EA"/>
    <w:rsid w:val="006F7D8A"/>
    <w:rsid w:val="006F7F6F"/>
    <w:rsid w:val="007006DF"/>
    <w:rsid w:val="0070588B"/>
    <w:rsid w:val="00707EFD"/>
    <w:rsid w:val="00711CFD"/>
    <w:rsid w:val="007136F4"/>
    <w:rsid w:val="007172D6"/>
    <w:rsid w:val="00752DE3"/>
    <w:rsid w:val="007533CE"/>
    <w:rsid w:val="00756022"/>
    <w:rsid w:val="00761284"/>
    <w:rsid w:val="00764F6D"/>
    <w:rsid w:val="00766963"/>
    <w:rsid w:val="007728F8"/>
    <w:rsid w:val="00783317"/>
    <w:rsid w:val="00785F74"/>
    <w:rsid w:val="00787FA9"/>
    <w:rsid w:val="007938B8"/>
    <w:rsid w:val="007939A6"/>
    <w:rsid w:val="007955C8"/>
    <w:rsid w:val="007A2514"/>
    <w:rsid w:val="007A773F"/>
    <w:rsid w:val="007B2CA6"/>
    <w:rsid w:val="007B5243"/>
    <w:rsid w:val="007C29AD"/>
    <w:rsid w:val="007F1D6D"/>
    <w:rsid w:val="007F3865"/>
    <w:rsid w:val="007F46F1"/>
    <w:rsid w:val="007F64BB"/>
    <w:rsid w:val="007F6C59"/>
    <w:rsid w:val="008179B6"/>
    <w:rsid w:val="00822C1E"/>
    <w:rsid w:val="00825BA8"/>
    <w:rsid w:val="00831EA2"/>
    <w:rsid w:val="0083694E"/>
    <w:rsid w:val="0083714C"/>
    <w:rsid w:val="0084015F"/>
    <w:rsid w:val="00846E9D"/>
    <w:rsid w:val="008541BF"/>
    <w:rsid w:val="00854958"/>
    <w:rsid w:val="00856B1C"/>
    <w:rsid w:val="00856E19"/>
    <w:rsid w:val="008607BD"/>
    <w:rsid w:val="00860F47"/>
    <w:rsid w:val="008614C6"/>
    <w:rsid w:val="00867F9E"/>
    <w:rsid w:val="00870CB6"/>
    <w:rsid w:val="00872341"/>
    <w:rsid w:val="00873714"/>
    <w:rsid w:val="0087589C"/>
    <w:rsid w:val="008764BF"/>
    <w:rsid w:val="008768AA"/>
    <w:rsid w:val="00876F1B"/>
    <w:rsid w:val="00877387"/>
    <w:rsid w:val="00882C13"/>
    <w:rsid w:val="008900F5"/>
    <w:rsid w:val="00890E51"/>
    <w:rsid w:val="008919E9"/>
    <w:rsid w:val="0089435B"/>
    <w:rsid w:val="00895A13"/>
    <w:rsid w:val="008A0CF4"/>
    <w:rsid w:val="008A7896"/>
    <w:rsid w:val="008B2BA5"/>
    <w:rsid w:val="008B3FAF"/>
    <w:rsid w:val="008B742B"/>
    <w:rsid w:val="008C0750"/>
    <w:rsid w:val="008C2372"/>
    <w:rsid w:val="008C2967"/>
    <w:rsid w:val="008C7BA0"/>
    <w:rsid w:val="008D1C6A"/>
    <w:rsid w:val="008D22F6"/>
    <w:rsid w:val="008D375A"/>
    <w:rsid w:val="008E02B4"/>
    <w:rsid w:val="008E1C58"/>
    <w:rsid w:val="008E5E96"/>
    <w:rsid w:val="008F1685"/>
    <w:rsid w:val="008F7A61"/>
    <w:rsid w:val="00904020"/>
    <w:rsid w:val="00911012"/>
    <w:rsid w:val="00917842"/>
    <w:rsid w:val="00921398"/>
    <w:rsid w:val="0093176F"/>
    <w:rsid w:val="00931D45"/>
    <w:rsid w:val="00933008"/>
    <w:rsid w:val="00934197"/>
    <w:rsid w:val="009367E2"/>
    <w:rsid w:val="009502C1"/>
    <w:rsid w:val="00967C98"/>
    <w:rsid w:val="00972CD5"/>
    <w:rsid w:val="00973997"/>
    <w:rsid w:val="00975DD4"/>
    <w:rsid w:val="0097624E"/>
    <w:rsid w:val="0097681A"/>
    <w:rsid w:val="00981F7F"/>
    <w:rsid w:val="009832EC"/>
    <w:rsid w:val="0098490C"/>
    <w:rsid w:val="009957D4"/>
    <w:rsid w:val="00995B00"/>
    <w:rsid w:val="00996EAD"/>
    <w:rsid w:val="009974CF"/>
    <w:rsid w:val="00997D06"/>
    <w:rsid w:val="009A03AE"/>
    <w:rsid w:val="009A0644"/>
    <w:rsid w:val="009A3910"/>
    <w:rsid w:val="009A4022"/>
    <w:rsid w:val="009A7DDB"/>
    <w:rsid w:val="009B113E"/>
    <w:rsid w:val="009B6888"/>
    <w:rsid w:val="009C2232"/>
    <w:rsid w:val="009C32BF"/>
    <w:rsid w:val="009D049C"/>
    <w:rsid w:val="009E01E9"/>
    <w:rsid w:val="009F1862"/>
    <w:rsid w:val="009F6968"/>
    <w:rsid w:val="009F6D66"/>
    <w:rsid w:val="00A062B1"/>
    <w:rsid w:val="00A14394"/>
    <w:rsid w:val="00A17A5E"/>
    <w:rsid w:val="00A20B39"/>
    <w:rsid w:val="00A2131F"/>
    <w:rsid w:val="00A23127"/>
    <w:rsid w:val="00A250CF"/>
    <w:rsid w:val="00A32307"/>
    <w:rsid w:val="00A3567F"/>
    <w:rsid w:val="00A41475"/>
    <w:rsid w:val="00A430F9"/>
    <w:rsid w:val="00A51DBA"/>
    <w:rsid w:val="00A522FD"/>
    <w:rsid w:val="00A56C20"/>
    <w:rsid w:val="00A65AD5"/>
    <w:rsid w:val="00A66EF4"/>
    <w:rsid w:val="00A720A2"/>
    <w:rsid w:val="00A72A5A"/>
    <w:rsid w:val="00A7793F"/>
    <w:rsid w:val="00A80A7F"/>
    <w:rsid w:val="00A84469"/>
    <w:rsid w:val="00A95552"/>
    <w:rsid w:val="00A978F1"/>
    <w:rsid w:val="00AA2897"/>
    <w:rsid w:val="00AA2BEB"/>
    <w:rsid w:val="00AB07A6"/>
    <w:rsid w:val="00AC3940"/>
    <w:rsid w:val="00AC4D8A"/>
    <w:rsid w:val="00AD6395"/>
    <w:rsid w:val="00AE1E67"/>
    <w:rsid w:val="00AE481F"/>
    <w:rsid w:val="00AF10D0"/>
    <w:rsid w:val="00AF6195"/>
    <w:rsid w:val="00B05C3F"/>
    <w:rsid w:val="00B15AEC"/>
    <w:rsid w:val="00B17BE8"/>
    <w:rsid w:val="00B30FA6"/>
    <w:rsid w:val="00B3173B"/>
    <w:rsid w:val="00B35A7D"/>
    <w:rsid w:val="00B4348D"/>
    <w:rsid w:val="00B44B39"/>
    <w:rsid w:val="00B45978"/>
    <w:rsid w:val="00B50A26"/>
    <w:rsid w:val="00B52833"/>
    <w:rsid w:val="00B73614"/>
    <w:rsid w:val="00B76A5C"/>
    <w:rsid w:val="00B77FE5"/>
    <w:rsid w:val="00B858DF"/>
    <w:rsid w:val="00B904D6"/>
    <w:rsid w:val="00B90618"/>
    <w:rsid w:val="00B91EDA"/>
    <w:rsid w:val="00B942CB"/>
    <w:rsid w:val="00B94411"/>
    <w:rsid w:val="00B9506B"/>
    <w:rsid w:val="00B9628E"/>
    <w:rsid w:val="00B971D8"/>
    <w:rsid w:val="00BA038C"/>
    <w:rsid w:val="00BA6854"/>
    <w:rsid w:val="00BA6CDD"/>
    <w:rsid w:val="00BA7001"/>
    <w:rsid w:val="00BB6AA4"/>
    <w:rsid w:val="00BB7314"/>
    <w:rsid w:val="00BC2791"/>
    <w:rsid w:val="00BD3076"/>
    <w:rsid w:val="00BD4B6A"/>
    <w:rsid w:val="00BE1667"/>
    <w:rsid w:val="00BE6366"/>
    <w:rsid w:val="00BF54D2"/>
    <w:rsid w:val="00C11B9D"/>
    <w:rsid w:val="00C126F6"/>
    <w:rsid w:val="00C166EC"/>
    <w:rsid w:val="00C20A5D"/>
    <w:rsid w:val="00C24248"/>
    <w:rsid w:val="00C2441B"/>
    <w:rsid w:val="00C30106"/>
    <w:rsid w:val="00C31805"/>
    <w:rsid w:val="00C346F7"/>
    <w:rsid w:val="00C439CB"/>
    <w:rsid w:val="00C460CF"/>
    <w:rsid w:val="00C52E81"/>
    <w:rsid w:val="00C55D6E"/>
    <w:rsid w:val="00C60E94"/>
    <w:rsid w:val="00C66B44"/>
    <w:rsid w:val="00C71644"/>
    <w:rsid w:val="00C7372E"/>
    <w:rsid w:val="00C758B8"/>
    <w:rsid w:val="00C77637"/>
    <w:rsid w:val="00C90BE0"/>
    <w:rsid w:val="00C9171B"/>
    <w:rsid w:val="00C9301D"/>
    <w:rsid w:val="00C9616C"/>
    <w:rsid w:val="00CA1CE8"/>
    <w:rsid w:val="00CA3B73"/>
    <w:rsid w:val="00CA5E54"/>
    <w:rsid w:val="00CA652E"/>
    <w:rsid w:val="00CB7F34"/>
    <w:rsid w:val="00CC2FE1"/>
    <w:rsid w:val="00CD005A"/>
    <w:rsid w:val="00CD3027"/>
    <w:rsid w:val="00CD3155"/>
    <w:rsid w:val="00CD4B3C"/>
    <w:rsid w:val="00CE4450"/>
    <w:rsid w:val="00CE612D"/>
    <w:rsid w:val="00CE7BEE"/>
    <w:rsid w:val="00CF11C5"/>
    <w:rsid w:val="00CF1C93"/>
    <w:rsid w:val="00D0076E"/>
    <w:rsid w:val="00D03487"/>
    <w:rsid w:val="00D047C1"/>
    <w:rsid w:val="00D16CC6"/>
    <w:rsid w:val="00D2378C"/>
    <w:rsid w:val="00D25006"/>
    <w:rsid w:val="00D310E9"/>
    <w:rsid w:val="00D41167"/>
    <w:rsid w:val="00D42737"/>
    <w:rsid w:val="00D47E4E"/>
    <w:rsid w:val="00D50A19"/>
    <w:rsid w:val="00D525C9"/>
    <w:rsid w:val="00D53671"/>
    <w:rsid w:val="00D53F29"/>
    <w:rsid w:val="00D621E7"/>
    <w:rsid w:val="00D649D8"/>
    <w:rsid w:val="00D67C0B"/>
    <w:rsid w:val="00D75B2D"/>
    <w:rsid w:val="00D75CD5"/>
    <w:rsid w:val="00D76FAA"/>
    <w:rsid w:val="00D81C16"/>
    <w:rsid w:val="00D8448E"/>
    <w:rsid w:val="00D910E3"/>
    <w:rsid w:val="00D95DD1"/>
    <w:rsid w:val="00DA2EFA"/>
    <w:rsid w:val="00DA35F5"/>
    <w:rsid w:val="00DB5E49"/>
    <w:rsid w:val="00DB61A9"/>
    <w:rsid w:val="00DC1874"/>
    <w:rsid w:val="00DC5A1E"/>
    <w:rsid w:val="00DD2D3B"/>
    <w:rsid w:val="00DD6C8B"/>
    <w:rsid w:val="00DE1588"/>
    <w:rsid w:val="00DE400F"/>
    <w:rsid w:val="00DE5339"/>
    <w:rsid w:val="00DF2AE8"/>
    <w:rsid w:val="00DF429D"/>
    <w:rsid w:val="00E03F41"/>
    <w:rsid w:val="00E044D8"/>
    <w:rsid w:val="00E10182"/>
    <w:rsid w:val="00E101F5"/>
    <w:rsid w:val="00E12425"/>
    <w:rsid w:val="00E12CE9"/>
    <w:rsid w:val="00E1320B"/>
    <w:rsid w:val="00E22277"/>
    <w:rsid w:val="00E26810"/>
    <w:rsid w:val="00E3036C"/>
    <w:rsid w:val="00E337AD"/>
    <w:rsid w:val="00E406A8"/>
    <w:rsid w:val="00E448A2"/>
    <w:rsid w:val="00E52E87"/>
    <w:rsid w:val="00E56808"/>
    <w:rsid w:val="00E578CF"/>
    <w:rsid w:val="00E63308"/>
    <w:rsid w:val="00E63C82"/>
    <w:rsid w:val="00E65EA5"/>
    <w:rsid w:val="00E7222A"/>
    <w:rsid w:val="00E75809"/>
    <w:rsid w:val="00E83E04"/>
    <w:rsid w:val="00E86E2A"/>
    <w:rsid w:val="00E949DF"/>
    <w:rsid w:val="00E94C57"/>
    <w:rsid w:val="00EA271D"/>
    <w:rsid w:val="00EA5BCC"/>
    <w:rsid w:val="00EB5427"/>
    <w:rsid w:val="00EC1AF2"/>
    <w:rsid w:val="00EC6157"/>
    <w:rsid w:val="00ED1419"/>
    <w:rsid w:val="00ED1C6A"/>
    <w:rsid w:val="00ED3DFB"/>
    <w:rsid w:val="00EE06EE"/>
    <w:rsid w:val="00EE095A"/>
    <w:rsid w:val="00EF0778"/>
    <w:rsid w:val="00EF1FB6"/>
    <w:rsid w:val="00EF3008"/>
    <w:rsid w:val="00EF3452"/>
    <w:rsid w:val="00EF5681"/>
    <w:rsid w:val="00F0307F"/>
    <w:rsid w:val="00F074AD"/>
    <w:rsid w:val="00F117A5"/>
    <w:rsid w:val="00F11E98"/>
    <w:rsid w:val="00F16C76"/>
    <w:rsid w:val="00F170A5"/>
    <w:rsid w:val="00F20DE4"/>
    <w:rsid w:val="00F24E57"/>
    <w:rsid w:val="00F276E8"/>
    <w:rsid w:val="00F27B91"/>
    <w:rsid w:val="00F41C66"/>
    <w:rsid w:val="00F44017"/>
    <w:rsid w:val="00F52185"/>
    <w:rsid w:val="00F5260F"/>
    <w:rsid w:val="00F556C3"/>
    <w:rsid w:val="00F63EC5"/>
    <w:rsid w:val="00F67A95"/>
    <w:rsid w:val="00F70272"/>
    <w:rsid w:val="00F779D2"/>
    <w:rsid w:val="00F82E6D"/>
    <w:rsid w:val="00F851BB"/>
    <w:rsid w:val="00F87ED9"/>
    <w:rsid w:val="00F937E2"/>
    <w:rsid w:val="00FA16D5"/>
    <w:rsid w:val="00FA31E4"/>
    <w:rsid w:val="00FA50AE"/>
    <w:rsid w:val="00FB398A"/>
    <w:rsid w:val="00FB4CD7"/>
    <w:rsid w:val="00FC0697"/>
    <w:rsid w:val="00FC3F69"/>
    <w:rsid w:val="00FC5CA4"/>
    <w:rsid w:val="00FD0249"/>
    <w:rsid w:val="00FD203E"/>
    <w:rsid w:val="00FE2AA3"/>
    <w:rsid w:val="00FE4BDA"/>
    <w:rsid w:val="00FF73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next w:val="Normal"/>
    <w:link w:val="Cabealho3Carcter"/>
    <w:uiPriority w:val="9"/>
    <w:unhideWhenUsed/>
    <w:qFormat/>
    <w:rsid w:val="00445285"/>
    <w:pPr>
      <w:spacing w:after="160" w:line="252" w:lineRule="auto"/>
      <w:jc w:val="both"/>
      <w:outlineLvl w:val="2"/>
    </w:pPr>
    <w:rPr>
      <w:rFonts w:eastAsiaTheme="minorEastAsia"/>
      <w:i/>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cter"/>
    <w:rsid w:val="00445285"/>
    <w:pPr>
      <w:spacing w:after="0"/>
      <w:jc w:val="center"/>
    </w:pPr>
    <w:rPr>
      <w:rFonts w:ascii="Calibri" w:hAnsi="Calibri" w:cs="Calibri"/>
      <w:noProof/>
      <w:lang w:val="en-US"/>
    </w:rPr>
  </w:style>
  <w:style w:type="character" w:customStyle="1" w:styleId="EndNoteBibliographyTitleCarcter">
    <w:name w:val="EndNote Bibliography Title Carácter"/>
    <w:basedOn w:val="Tipodeletrapredefinidodopargrafo"/>
    <w:link w:val="EndNoteBibliographyTitle"/>
    <w:rsid w:val="00445285"/>
    <w:rPr>
      <w:rFonts w:ascii="Calibri" w:hAnsi="Calibri" w:cs="Calibri"/>
      <w:noProof/>
      <w:lang w:val="en-US"/>
    </w:rPr>
  </w:style>
  <w:style w:type="paragraph" w:customStyle="1" w:styleId="EndNoteBibliography">
    <w:name w:val="EndNote Bibliography"/>
    <w:basedOn w:val="Normal"/>
    <w:link w:val="EndNoteBibliographyCarcter"/>
    <w:rsid w:val="00445285"/>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445285"/>
    <w:rPr>
      <w:rFonts w:ascii="Calibri" w:hAnsi="Calibri" w:cs="Calibri"/>
      <w:noProof/>
      <w:lang w:val="en-US"/>
    </w:rPr>
  </w:style>
  <w:style w:type="character" w:styleId="Hiperligao">
    <w:name w:val="Hyperlink"/>
    <w:basedOn w:val="Tipodeletrapredefinidodopargrafo"/>
    <w:uiPriority w:val="99"/>
    <w:unhideWhenUsed/>
    <w:rsid w:val="00445285"/>
    <w:rPr>
      <w:color w:val="0000FF" w:themeColor="hyperlink"/>
      <w:u w:val="single"/>
    </w:rPr>
  </w:style>
  <w:style w:type="character" w:customStyle="1" w:styleId="Cabealho3Carcter">
    <w:name w:val="Cabeçalho 3 Carácter"/>
    <w:basedOn w:val="Tipodeletrapredefinidodopargrafo"/>
    <w:link w:val="Cabealho3"/>
    <w:uiPriority w:val="9"/>
    <w:rsid w:val="00445285"/>
    <w:rPr>
      <w:rFonts w:eastAsiaTheme="minorEastAsia"/>
      <w:i/>
      <w:lang w:val="en-US"/>
    </w:rPr>
  </w:style>
  <w:style w:type="paragraph" w:styleId="HTMLpr-formatado">
    <w:name w:val="HTML Preformatted"/>
    <w:basedOn w:val="Normal"/>
    <w:link w:val="HTMLpr-formatadoCarcter"/>
    <w:uiPriority w:val="99"/>
    <w:unhideWhenUsed/>
    <w:rsid w:val="0044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cter">
    <w:name w:val="HTML pré-formatado Carácter"/>
    <w:basedOn w:val="Tipodeletrapredefinidodopargrafo"/>
    <w:link w:val="HTMLpr-formatado"/>
    <w:uiPriority w:val="99"/>
    <w:rsid w:val="00445285"/>
    <w:rPr>
      <w:rFonts w:ascii="Courier New" w:eastAsia="Times New Roman" w:hAnsi="Courier New" w:cs="Courier New"/>
      <w:sz w:val="20"/>
      <w:szCs w:val="20"/>
      <w:lang w:val="en-GB" w:eastAsia="en-GB"/>
    </w:rPr>
  </w:style>
  <w:style w:type="character" w:customStyle="1" w:styleId="m-5747197012164744209gmail-m4550642424168498624gmail-">
    <w:name w:val="m_-5747197012164744209gmail-m_4550642424168498624gmail-"/>
    <w:basedOn w:val="Tipodeletrapredefinidodopargrafo"/>
    <w:rsid w:val="00445285"/>
  </w:style>
  <w:style w:type="paragraph" w:styleId="Textodebalo">
    <w:name w:val="Balloon Text"/>
    <w:basedOn w:val="Normal"/>
    <w:link w:val="TextodebaloCarcter"/>
    <w:uiPriority w:val="99"/>
    <w:semiHidden/>
    <w:unhideWhenUsed/>
    <w:rsid w:val="004C62B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C62BA"/>
    <w:rPr>
      <w:rFonts w:ascii="Tahoma" w:hAnsi="Tahoma" w:cs="Tahoma"/>
      <w:sz w:val="16"/>
      <w:szCs w:val="16"/>
    </w:rPr>
  </w:style>
  <w:style w:type="character" w:styleId="Refdecomentrio">
    <w:name w:val="annotation reference"/>
    <w:basedOn w:val="Tipodeletrapredefinidodopargrafo"/>
    <w:uiPriority w:val="99"/>
    <w:semiHidden/>
    <w:unhideWhenUsed/>
    <w:rsid w:val="000C4DCE"/>
    <w:rPr>
      <w:sz w:val="16"/>
      <w:szCs w:val="16"/>
    </w:rPr>
  </w:style>
  <w:style w:type="paragraph" w:styleId="Textodecomentrio">
    <w:name w:val="annotation text"/>
    <w:basedOn w:val="Normal"/>
    <w:link w:val="TextodecomentrioCarcter"/>
    <w:uiPriority w:val="99"/>
    <w:semiHidden/>
    <w:unhideWhenUsed/>
    <w:rsid w:val="000C4DC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C4DCE"/>
    <w:rPr>
      <w:sz w:val="20"/>
      <w:szCs w:val="20"/>
    </w:rPr>
  </w:style>
  <w:style w:type="paragraph" w:styleId="Assuntodecomentrio">
    <w:name w:val="annotation subject"/>
    <w:basedOn w:val="Textodecomentrio"/>
    <w:next w:val="Textodecomentrio"/>
    <w:link w:val="AssuntodecomentrioCarcter"/>
    <w:uiPriority w:val="99"/>
    <w:semiHidden/>
    <w:unhideWhenUsed/>
    <w:rsid w:val="000C4DCE"/>
    <w:rPr>
      <w:b/>
      <w:bCs/>
    </w:rPr>
  </w:style>
  <w:style w:type="character" w:customStyle="1" w:styleId="AssuntodecomentrioCarcter">
    <w:name w:val="Assunto de comentário Carácter"/>
    <w:basedOn w:val="TextodecomentrioCarcter"/>
    <w:link w:val="Assuntodecomentrio"/>
    <w:uiPriority w:val="99"/>
    <w:semiHidden/>
    <w:rsid w:val="000C4DCE"/>
    <w:rPr>
      <w:b/>
      <w:bCs/>
      <w:sz w:val="20"/>
      <w:szCs w:val="20"/>
    </w:rPr>
  </w:style>
  <w:style w:type="paragraph" w:styleId="Reviso">
    <w:name w:val="Revision"/>
    <w:hidden/>
    <w:uiPriority w:val="99"/>
    <w:semiHidden/>
    <w:rsid w:val="00A7793F"/>
    <w:pPr>
      <w:spacing w:after="0" w:line="240" w:lineRule="auto"/>
    </w:pPr>
  </w:style>
  <w:style w:type="paragraph" w:styleId="PargrafodaLista">
    <w:name w:val="List Paragraph"/>
    <w:basedOn w:val="Normal"/>
    <w:uiPriority w:val="34"/>
    <w:qFormat/>
    <w:rsid w:val="004A0197"/>
    <w:pPr>
      <w:spacing w:line="360" w:lineRule="auto"/>
      <w:ind w:left="720"/>
      <w:contextualSpacing/>
      <w:jc w:val="both"/>
    </w:pPr>
    <w:rPr>
      <w:rFonts w:ascii="Arial" w:hAnsi="Arial" w:cs="Arial"/>
      <w:sz w:val="20"/>
      <w:szCs w:val="20"/>
    </w:rPr>
  </w:style>
  <w:style w:type="paragraph" w:styleId="Cabealho">
    <w:name w:val="header"/>
    <w:basedOn w:val="Normal"/>
    <w:link w:val="CabealhoCarcter"/>
    <w:uiPriority w:val="99"/>
    <w:unhideWhenUsed/>
    <w:rsid w:val="00011FD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11FDF"/>
  </w:style>
  <w:style w:type="paragraph" w:styleId="Rodap">
    <w:name w:val="footer"/>
    <w:basedOn w:val="Normal"/>
    <w:link w:val="RodapCarcter"/>
    <w:uiPriority w:val="99"/>
    <w:unhideWhenUsed/>
    <w:rsid w:val="00011FD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11FDF"/>
  </w:style>
  <w:style w:type="table" w:styleId="Tabelacomgrelha">
    <w:name w:val="Table Grid"/>
    <w:basedOn w:val="Tabelanormal"/>
    <w:uiPriority w:val="39"/>
    <w:rsid w:val="00011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arcter"/>
    <w:uiPriority w:val="99"/>
    <w:semiHidden/>
    <w:unhideWhenUsed/>
    <w:rsid w:val="00CE445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E4450"/>
    <w:rPr>
      <w:sz w:val="20"/>
      <w:szCs w:val="20"/>
    </w:rPr>
  </w:style>
  <w:style w:type="character" w:styleId="Refdenotadefim">
    <w:name w:val="endnote reference"/>
    <w:basedOn w:val="Tipodeletrapredefinidodopargrafo"/>
    <w:uiPriority w:val="99"/>
    <w:semiHidden/>
    <w:unhideWhenUsed/>
    <w:rsid w:val="00CE4450"/>
    <w:rPr>
      <w:vertAlign w:val="superscript"/>
    </w:rPr>
  </w:style>
  <w:style w:type="character" w:customStyle="1" w:styleId="highlight">
    <w:name w:val="highlight"/>
    <w:basedOn w:val="Tipodeletrapredefinidodopargrafo"/>
    <w:rsid w:val="00A8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next w:val="Normal"/>
    <w:link w:val="Cabealho3Carcter"/>
    <w:uiPriority w:val="9"/>
    <w:unhideWhenUsed/>
    <w:qFormat/>
    <w:rsid w:val="00445285"/>
    <w:pPr>
      <w:spacing w:after="160" w:line="252" w:lineRule="auto"/>
      <w:jc w:val="both"/>
      <w:outlineLvl w:val="2"/>
    </w:pPr>
    <w:rPr>
      <w:rFonts w:eastAsiaTheme="minorEastAsia"/>
      <w:i/>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cter"/>
    <w:rsid w:val="00445285"/>
    <w:pPr>
      <w:spacing w:after="0"/>
      <w:jc w:val="center"/>
    </w:pPr>
    <w:rPr>
      <w:rFonts w:ascii="Calibri" w:hAnsi="Calibri" w:cs="Calibri"/>
      <w:noProof/>
      <w:lang w:val="en-US"/>
    </w:rPr>
  </w:style>
  <w:style w:type="character" w:customStyle="1" w:styleId="EndNoteBibliographyTitleCarcter">
    <w:name w:val="EndNote Bibliography Title Carácter"/>
    <w:basedOn w:val="Tipodeletrapredefinidodopargrafo"/>
    <w:link w:val="EndNoteBibliographyTitle"/>
    <w:rsid w:val="00445285"/>
    <w:rPr>
      <w:rFonts w:ascii="Calibri" w:hAnsi="Calibri" w:cs="Calibri"/>
      <w:noProof/>
      <w:lang w:val="en-US"/>
    </w:rPr>
  </w:style>
  <w:style w:type="paragraph" w:customStyle="1" w:styleId="EndNoteBibliography">
    <w:name w:val="EndNote Bibliography"/>
    <w:basedOn w:val="Normal"/>
    <w:link w:val="EndNoteBibliographyCarcter"/>
    <w:rsid w:val="00445285"/>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445285"/>
    <w:rPr>
      <w:rFonts w:ascii="Calibri" w:hAnsi="Calibri" w:cs="Calibri"/>
      <w:noProof/>
      <w:lang w:val="en-US"/>
    </w:rPr>
  </w:style>
  <w:style w:type="character" w:styleId="Hiperligao">
    <w:name w:val="Hyperlink"/>
    <w:basedOn w:val="Tipodeletrapredefinidodopargrafo"/>
    <w:uiPriority w:val="99"/>
    <w:unhideWhenUsed/>
    <w:rsid w:val="00445285"/>
    <w:rPr>
      <w:color w:val="0000FF" w:themeColor="hyperlink"/>
      <w:u w:val="single"/>
    </w:rPr>
  </w:style>
  <w:style w:type="character" w:customStyle="1" w:styleId="Cabealho3Carcter">
    <w:name w:val="Cabeçalho 3 Carácter"/>
    <w:basedOn w:val="Tipodeletrapredefinidodopargrafo"/>
    <w:link w:val="Cabealho3"/>
    <w:uiPriority w:val="9"/>
    <w:rsid w:val="00445285"/>
    <w:rPr>
      <w:rFonts w:eastAsiaTheme="minorEastAsia"/>
      <w:i/>
      <w:lang w:val="en-US"/>
    </w:rPr>
  </w:style>
  <w:style w:type="paragraph" w:styleId="HTMLpr-formatado">
    <w:name w:val="HTML Preformatted"/>
    <w:basedOn w:val="Normal"/>
    <w:link w:val="HTMLpr-formatadoCarcter"/>
    <w:uiPriority w:val="99"/>
    <w:unhideWhenUsed/>
    <w:rsid w:val="0044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cter">
    <w:name w:val="HTML pré-formatado Carácter"/>
    <w:basedOn w:val="Tipodeletrapredefinidodopargrafo"/>
    <w:link w:val="HTMLpr-formatado"/>
    <w:uiPriority w:val="99"/>
    <w:rsid w:val="00445285"/>
    <w:rPr>
      <w:rFonts w:ascii="Courier New" w:eastAsia="Times New Roman" w:hAnsi="Courier New" w:cs="Courier New"/>
      <w:sz w:val="20"/>
      <w:szCs w:val="20"/>
      <w:lang w:val="en-GB" w:eastAsia="en-GB"/>
    </w:rPr>
  </w:style>
  <w:style w:type="character" w:customStyle="1" w:styleId="m-5747197012164744209gmail-m4550642424168498624gmail-">
    <w:name w:val="m_-5747197012164744209gmail-m_4550642424168498624gmail-"/>
    <w:basedOn w:val="Tipodeletrapredefinidodopargrafo"/>
    <w:rsid w:val="00445285"/>
  </w:style>
  <w:style w:type="paragraph" w:styleId="Textodebalo">
    <w:name w:val="Balloon Text"/>
    <w:basedOn w:val="Normal"/>
    <w:link w:val="TextodebaloCarcter"/>
    <w:uiPriority w:val="99"/>
    <w:semiHidden/>
    <w:unhideWhenUsed/>
    <w:rsid w:val="004C62B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C62BA"/>
    <w:rPr>
      <w:rFonts w:ascii="Tahoma" w:hAnsi="Tahoma" w:cs="Tahoma"/>
      <w:sz w:val="16"/>
      <w:szCs w:val="16"/>
    </w:rPr>
  </w:style>
  <w:style w:type="character" w:styleId="Refdecomentrio">
    <w:name w:val="annotation reference"/>
    <w:basedOn w:val="Tipodeletrapredefinidodopargrafo"/>
    <w:uiPriority w:val="99"/>
    <w:semiHidden/>
    <w:unhideWhenUsed/>
    <w:rsid w:val="000C4DCE"/>
    <w:rPr>
      <w:sz w:val="16"/>
      <w:szCs w:val="16"/>
    </w:rPr>
  </w:style>
  <w:style w:type="paragraph" w:styleId="Textodecomentrio">
    <w:name w:val="annotation text"/>
    <w:basedOn w:val="Normal"/>
    <w:link w:val="TextodecomentrioCarcter"/>
    <w:uiPriority w:val="99"/>
    <w:semiHidden/>
    <w:unhideWhenUsed/>
    <w:rsid w:val="000C4DC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C4DCE"/>
    <w:rPr>
      <w:sz w:val="20"/>
      <w:szCs w:val="20"/>
    </w:rPr>
  </w:style>
  <w:style w:type="paragraph" w:styleId="Assuntodecomentrio">
    <w:name w:val="annotation subject"/>
    <w:basedOn w:val="Textodecomentrio"/>
    <w:next w:val="Textodecomentrio"/>
    <w:link w:val="AssuntodecomentrioCarcter"/>
    <w:uiPriority w:val="99"/>
    <w:semiHidden/>
    <w:unhideWhenUsed/>
    <w:rsid w:val="000C4DCE"/>
    <w:rPr>
      <w:b/>
      <w:bCs/>
    </w:rPr>
  </w:style>
  <w:style w:type="character" w:customStyle="1" w:styleId="AssuntodecomentrioCarcter">
    <w:name w:val="Assunto de comentário Carácter"/>
    <w:basedOn w:val="TextodecomentrioCarcter"/>
    <w:link w:val="Assuntodecomentrio"/>
    <w:uiPriority w:val="99"/>
    <w:semiHidden/>
    <w:rsid w:val="000C4DCE"/>
    <w:rPr>
      <w:b/>
      <w:bCs/>
      <w:sz w:val="20"/>
      <w:szCs w:val="20"/>
    </w:rPr>
  </w:style>
  <w:style w:type="paragraph" w:styleId="Reviso">
    <w:name w:val="Revision"/>
    <w:hidden/>
    <w:uiPriority w:val="99"/>
    <w:semiHidden/>
    <w:rsid w:val="00A7793F"/>
    <w:pPr>
      <w:spacing w:after="0" w:line="240" w:lineRule="auto"/>
    </w:pPr>
  </w:style>
  <w:style w:type="paragraph" w:styleId="PargrafodaLista">
    <w:name w:val="List Paragraph"/>
    <w:basedOn w:val="Normal"/>
    <w:uiPriority w:val="34"/>
    <w:qFormat/>
    <w:rsid w:val="004A0197"/>
    <w:pPr>
      <w:spacing w:line="360" w:lineRule="auto"/>
      <w:ind w:left="720"/>
      <w:contextualSpacing/>
      <w:jc w:val="both"/>
    </w:pPr>
    <w:rPr>
      <w:rFonts w:ascii="Arial" w:hAnsi="Arial" w:cs="Arial"/>
      <w:sz w:val="20"/>
      <w:szCs w:val="20"/>
    </w:rPr>
  </w:style>
  <w:style w:type="paragraph" w:styleId="Cabealho">
    <w:name w:val="header"/>
    <w:basedOn w:val="Normal"/>
    <w:link w:val="CabealhoCarcter"/>
    <w:uiPriority w:val="99"/>
    <w:unhideWhenUsed/>
    <w:rsid w:val="00011FD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11FDF"/>
  </w:style>
  <w:style w:type="paragraph" w:styleId="Rodap">
    <w:name w:val="footer"/>
    <w:basedOn w:val="Normal"/>
    <w:link w:val="RodapCarcter"/>
    <w:uiPriority w:val="99"/>
    <w:unhideWhenUsed/>
    <w:rsid w:val="00011FD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11FDF"/>
  </w:style>
  <w:style w:type="table" w:styleId="Tabelacomgrelha">
    <w:name w:val="Table Grid"/>
    <w:basedOn w:val="Tabelanormal"/>
    <w:uiPriority w:val="39"/>
    <w:rsid w:val="00011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arcter"/>
    <w:uiPriority w:val="99"/>
    <w:semiHidden/>
    <w:unhideWhenUsed/>
    <w:rsid w:val="00CE445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E4450"/>
    <w:rPr>
      <w:sz w:val="20"/>
      <w:szCs w:val="20"/>
    </w:rPr>
  </w:style>
  <w:style w:type="character" w:styleId="Refdenotadefim">
    <w:name w:val="endnote reference"/>
    <w:basedOn w:val="Tipodeletrapredefinidodopargrafo"/>
    <w:uiPriority w:val="99"/>
    <w:semiHidden/>
    <w:unhideWhenUsed/>
    <w:rsid w:val="00CE4450"/>
    <w:rPr>
      <w:vertAlign w:val="superscript"/>
    </w:rPr>
  </w:style>
  <w:style w:type="character" w:customStyle="1" w:styleId="highlight">
    <w:name w:val="highlight"/>
    <w:basedOn w:val="Tipodeletrapredefinidodopargrafo"/>
    <w:rsid w:val="00A8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2970">
      <w:bodyDiv w:val="1"/>
      <w:marLeft w:val="0"/>
      <w:marRight w:val="0"/>
      <w:marTop w:val="0"/>
      <w:marBottom w:val="0"/>
      <w:divBdr>
        <w:top w:val="none" w:sz="0" w:space="0" w:color="auto"/>
        <w:left w:val="none" w:sz="0" w:space="0" w:color="auto"/>
        <w:bottom w:val="none" w:sz="0" w:space="0" w:color="auto"/>
        <w:right w:val="none" w:sz="0" w:space="0" w:color="auto"/>
      </w:divBdr>
      <w:divsChild>
        <w:div w:id="1425999129">
          <w:marLeft w:val="0"/>
          <w:marRight w:val="0"/>
          <w:marTop w:val="0"/>
          <w:marBottom w:val="0"/>
          <w:divBdr>
            <w:top w:val="none" w:sz="0" w:space="0" w:color="auto"/>
            <w:left w:val="none" w:sz="0" w:space="0" w:color="auto"/>
            <w:bottom w:val="none" w:sz="0" w:space="0" w:color="auto"/>
            <w:right w:val="none" w:sz="0" w:space="0" w:color="auto"/>
          </w:divBdr>
          <w:divsChild>
            <w:div w:id="895168748">
              <w:marLeft w:val="0"/>
              <w:marRight w:val="0"/>
              <w:marTop w:val="0"/>
              <w:marBottom w:val="0"/>
              <w:divBdr>
                <w:top w:val="none" w:sz="0" w:space="0" w:color="auto"/>
                <w:left w:val="none" w:sz="0" w:space="0" w:color="auto"/>
                <w:bottom w:val="none" w:sz="0" w:space="0" w:color="auto"/>
                <w:right w:val="none" w:sz="0" w:space="0" w:color="auto"/>
              </w:divBdr>
              <w:divsChild>
                <w:div w:id="441917483">
                  <w:marLeft w:val="0"/>
                  <w:marRight w:val="0"/>
                  <w:marTop w:val="0"/>
                  <w:marBottom w:val="0"/>
                  <w:divBdr>
                    <w:top w:val="none" w:sz="0" w:space="0" w:color="auto"/>
                    <w:left w:val="none" w:sz="0" w:space="0" w:color="auto"/>
                    <w:bottom w:val="none" w:sz="0" w:space="0" w:color="auto"/>
                    <w:right w:val="none" w:sz="0" w:space="0" w:color="auto"/>
                  </w:divBdr>
                  <w:divsChild>
                    <w:div w:id="645859473">
                      <w:marLeft w:val="0"/>
                      <w:marRight w:val="0"/>
                      <w:marTop w:val="0"/>
                      <w:marBottom w:val="0"/>
                      <w:divBdr>
                        <w:top w:val="none" w:sz="0" w:space="0" w:color="auto"/>
                        <w:left w:val="none" w:sz="0" w:space="0" w:color="auto"/>
                        <w:bottom w:val="none" w:sz="0" w:space="0" w:color="auto"/>
                        <w:right w:val="none" w:sz="0" w:space="0" w:color="auto"/>
                      </w:divBdr>
                      <w:divsChild>
                        <w:div w:id="1974141990">
                          <w:marLeft w:val="0"/>
                          <w:marRight w:val="0"/>
                          <w:marTop w:val="0"/>
                          <w:marBottom w:val="0"/>
                          <w:divBdr>
                            <w:top w:val="none" w:sz="0" w:space="0" w:color="auto"/>
                            <w:left w:val="none" w:sz="0" w:space="0" w:color="auto"/>
                            <w:bottom w:val="none" w:sz="0" w:space="0" w:color="auto"/>
                            <w:right w:val="none" w:sz="0" w:space="0" w:color="auto"/>
                          </w:divBdr>
                          <w:divsChild>
                            <w:div w:id="1511142487">
                              <w:marLeft w:val="2070"/>
                              <w:marRight w:val="3960"/>
                              <w:marTop w:val="0"/>
                              <w:marBottom w:val="0"/>
                              <w:divBdr>
                                <w:top w:val="none" w:sz="0" w:space="0" w:color="auto"/>
                                <w:left w:val="none" w:sz="0" w:space="0" w:color="auto"/>
                                <w:bottom w:val="none" w:sz="0" w:space="0" w:color="auto"/>
                                <w:right w:val="none" w:sz="0" w:space="0" w:color="auto"/>
                              </w:divBdr>
                              <w:divsChild>
                                <w:div w:id="339700802">
                                  <w:marLeft w:val="0"/>
                                  <w:marRight w:val="0"/>
                                  <w:marTop w:val="0"/>
                                  <w:marBottom w:val="0"/>
                                  <w:divBdr>
                                    <w:top w:val="none" w:sz="0" w:space="0" w:color="auto"/>
                                    <w:left w:val="none" w:sz="0" w:space="0" w:color="auto"/>
                                    <w:bottom w:val="none" w:sz="0" w:space="0" w:color="auto"/>
                                    <w:right w:val="none" w:sz="0" w:space="0" w:color="auto"/>
                                  </w:divBdr>
                                  <w:divsChild>
                                    <w:div w:id="1825656484">
                                      <w:marLeft w:val="0"/>
                                      <w:marRight w:val="0"/>
                                      <w:marTop w:val="0"/>
                                      <w:marBottom w:val="0"/>
                                      <w:divBdr>
                                        <w:top w:val="none" w:sz="0" w:space="0" w:color="auto"/>
                                        <w:left w:val="none" w:sz="0" w:space="0" w:color="auto"/>
                                        <w:bottom w:val="none" w:sz="0" w:space="0" w:color="auto"/>
                                        <w:right w:val="none" w:sz="0" w:space="0" w:color="auto"/>
                                      </w:divBdr>
                                      <w:divsChild>
                                        <w:div w:id="306126983">
                                          <w:marLeft w:val="0"/>
                                          <w:marRight w:val="0"/>
                                          <w:marTop w:val="0"/>
                                          <w:marBottom w:val="0"/>
                                          <w:divBdr>
                                            <w:top w:val="none" w:sz="0" w:space="0" w:color="auto"/>
                                            <w:left w:val="none" w:sz="0" w:space="0" w:color="auto"/>
                                            <w:bottom w:val="none" w:sz="0" w:space="0" w:color="auto"/>
                                            <w:right w:val="none" w:sz="0" w:space="0" w:color="auto"/>
                                          </w:divBdr>
                                          <w:divsChild>
                                            <w:div w:id="1161500841">
                                              <w:marLeft w:val="0"/>
                                              <w:marRight w:val="0"/>
                                              <w:marTop w:val="90"/>
                                              <w:marBottom w:val="0"/>
                                              <w:divBdr>
                                                <w:top w:val="none" w:sz="0" w:space="0" w:color="auto"/>
                                                <w:left w:val="none" w:sz="0" w:space="0" w:color="auto"/>
                                                <w:bottom w:val="none" w:sz="0" w:space="0" w:color="auto"/>
                                                <w:right w:val="none" w:sz="0" w:space="0" w:color="auto"/>
                                              </w:divBdr>
                                              <w:divsChild>
                                                <w:div w:id="1706321502">
                                                  <w:marLeft w:val="0"/>
                                                  <w:marRight w:val="0"/>
                                                  <w:marTop w:val="0"/>
                                                  <w:marBottom w:val="0"/>
                                                  <w:divBdr>
                                                    <w:top w:val="none" w:sz="0" w:space="0" w:color="auto"/>
                                                    <w:left w:val="none" w:sz="0" w:space="0" w:color="auto"/>
                                                    <w:bottom w:val="none" w:sz="0" w:space="0" w:color="auto"/>
                                                    <w:right w:val="none" w:sz="0" w:space="0" w:color="auto"/>
                                                  </w:divBdr>
                                                  <w:divsChild>
                                                    <w:div w:id="659310977">
                                                      <w:marLeft w:val="0"/>
                                                      <w:marRight w:val="0"/>
                                                      <w:marTop w:val="0"/>
                                                      <w:marBottom w:val="0"/>
                                                      <w:divBdr>
                                                        <w:top w:val="none" w:sz="0" w:space="0" w:color="auto"/>
                                                        <w:left w:val="none" w:sz="0" w:space="0" w:color="auto"/>
                                                        <w:bottom w:val="none" w:sz="0" w:space="0" w:color="auto"/>
                                                        <w:right w:val="none" w:sz="0" w:space="0" w:color="auto"/>
                                                      </w:divBdr>
                                                      <w:divsChild>
                                                        <w:div w:id="397631783">
                                                          <w:marLeft w:val="0"/>
                                                          <w:marRight w:val="0"/>
                                                          <w:marTop w:val="0"/>
                                                          <w:marBottom w:val="450"/>
                                                          <w:divBdr>
                                                            <w:top w:val="none" w:sz="0" w:space="0" w:color="auto"/>
                                                            <w:left w:val="none" w:sz="0" w:space="0" w:color="auto"/>
                                                            <w:bottom w:val="none" w:sz="0" w:space="0" w:color="auto"/>
                                                            <w:right w:val="none" w:sz="0" w:space="0" w:color="auto"/>
                                                          </w:divBdr>
                                                          <w:divsChild>
                                                            <w:div w:id="1890149550">
                                                              <w:marLeft w:val="0"/>
                                                              <w:marRight w:val="0"/>
                                                              <w:marTop w:val="0"/>
                                                              <w:marBottom w:val="0"/>
                                                              <w:divBdr>
                                                                <w:top w:val="none" w:sz="0" w:space="0" w:color="auto"/>
                                                                <w:left w:val="none" w:sz="0" w:space="0" w:color="auto"/>
                                                                <w:bottom w:val="none" w:sz="0" w:space="0" w:color="auto"/>
                                                                <w:right w:val="none" w:sz="0" w:space="0" w:color="auto"/>
                                                              </w:divBdr>
                                                              <w:divsChild>
                                                                <w:div w:id="665412">
                                                                  <w:marLeft w:val="0"/>
                                                                  <w:marRight w:val="0"/>
                                                                  <w:marTop w:val="0"/>
                                                                  <w:marBottom w:val="0"/>
                                                                  <w:divBdr>
                                                                    <w:top w:val="none" w:sz="0" w:space="0" w:color="auto"/>
                                                                    <w:left w:val="none" w:sz="0" w:space="0" w:color="auto"/>
                                                                    <w:bottom w:val="none" w:sz="0" w:space="0" w:color="auto"/>
                                                                    <w:right w:val="none" w:sz="0" w:space="0" w:color="auto"/>
                                                                  </w:divBdr>
                                                                  <w:divsChild>
                                                                    <w:div w:id="1913738292">
                                                                      <w:marLeft w:val="0"/>
                                                                      <w:marRight w:val="0"/>
                                                                      <w:marTop w:val="0"/>
                                                                      <w:marBottom w:val="0"/>
                                                                      <w:divBdr>
                                                                        <w:top w:val="none" w:sz="0" w:space="0" w:color="auto"/>
                                                                        <w:left w:val="none" w:sz="0" w:space="0" w:color="auto"/>
                                                                        <w:bottom w:val="none" w:sz="0" w:space="0" w:color="auto"/>
                                                                        <w:right w:val="none" w:sz="0" w:space="0" w:color="auto"/>
                                                                      </w:divBdr>
                                                                      <w:divsChild>
                                                                        <w:div w:id="1884177225">
                                                                          <w:marLeft w:val="0"/>
                                                                          <w:marRight w:val="0"/>
                                                                          <w:marTop w:val="0"/>
                                                                          <w:marBottom w:val="0"/>
                                                                          <w:divBdr>
                                                                            <w:top w:val="none" w:sz="0" w:space="0" w:color="auto"/>
                                                                            <w:left w:val="none" w:sz="0" w:space="0" w:color="auto"/>
                                                                            <w:bottom w:val="none" w:sz="0" w:space="0" w:color="auto"/>
                                                                            <w:right w:val="none" w:sz="0" w:space="0" w:color="auto"/>
                                                                          </w:divBdr>
                                                                          <w:divsChild>
                                                                            <w:div w:id="1377197335">
                                                                              <w:marLeft w:val="0"/>
                                                                              <w:marRight w:val="0"/>
                                                                              <w:marTop w:val="0"/>
                                                                              <w:marBottom w:val="0"/>
                                                                              <w:divBdr>
                                                                                <w:top w:val="none" w:sz="0" w:space="0" w:color="auto"/>
                                                                                <w:left w:val="none" w:sz="0" w:space="0" w:color="auto"/>
                                                                                <w:bottom w:val="none" w:sz="0" w:space="0" w:color="auto"/>
                                                                                <w:right w:val="none" w:sz="0" w:space="0" w:color="auto"/>
                                                                              </w:divBdr>
                                                                              <w:divsChild>
                                                                                <w:div w:id="990209537">
                                                                                  <w:marLeft w:val="0"/>
                                                                                  <w:marRight w:val="0"/>
                                                                                  <w:marTop w:val="0"/>
                                                                                  <w:marBottom w:val="0"/>
                                                                                  <w:divBdr>
                                                                                    <w:top w:val="none" w:sz="0" w:space="0" w:color="auto"/>
                                                                                    <w:left w:val="none" w:sz="0" w:space="0" w:color="auto"/>
                                                                                    <w:bottom w:val="none" w:sz="0" w:space="0" w:color="auto"/>
                                                                                    <w:right w:val="none" w:sz="0" w:space="0" w:color="auto"/>
                                                                                  </w:divBdr>
                                                                                  <w:divsChild>
                                                                                    <w:div w:id="1003171044">
                                                                                      <w:marLeft w:val="0"/>
                                                                                      <w:marRight w:val="0"/>
                                                                                      <w:marTop w:val="0"/>
                                                                                      <w:marBottom w:val="0"/>
                                                                                      <w:divBdr>
                                                                                        <w:top w:val="none" w:sz="0" w:space="0" w:color="auto"/>
                                                                                        <w:left w:val="none" w:sz="0" w:space="0" w:color="auto"/>
                                                                                        <w:bottom w:val="none" w:sz="0" w:space="0" w:color="auto"/>
                                                                                        <w:right w:val="none" w:sz="0" w:space="0" w:color="auto"/>
                                                                                      </w:divBdr>
                                                                                      <w:divsChild>
                                                                                        <w:div w:id="2004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0322">
      <w:bodyDiv w:val="1"/>
      <w:marLeft w:val="0"/>
      <w:marRight w:val="0"/>
      <w:marTop w:val="0"/>
      <w:marBottom w:val="0"/>
      <w:divBdr>
        <w:top w:val="none" w:sz="0" w:space="0" w:color="auto"/>
        <w:left w:val="none" w:sz="0" w:space="0" w:color="auto"/>
        <w:bottom w:val="none" w:sz="0" w:space="0" w:color="auto"/>
        <w:right w:val="none" w:sz="0" w:space="0" w:color="auto"/>
      </w:divBdr>
    </w:div>
    <w:div w:id="1009256154">
      <w:bodyDiv w:val="1"/>
      <w:marLeft w:val="0"/>
      <w:marRight w:val="0"/>
      <w:marTop w:val="0"/>
      <w:marBottom w:val="0"/>
      <w:divBdr>
        <w:top w:val="none" w:sz="0" w:space="0" w:color="auto"/>
        <w:left w:val="none" w:sz="0" w:space="0" w:color="auto"/>
        <w:bottom w:val="none" w:sz="0" w:space="0" w:color="auto"/>
        <w:right w:val="none" w:sz="0" w:space="0" w:color="auto"/>
      </w:divBdr>
    </w:div>
    <w:div w:id="1151167198">
      <w:bodyDiv w:val="1"/>
      <w:marLeft w:val="0"/>
      <w:marRight w:val="0"/>
      <w:marTop w:val="0"/>
      <w:marBottom w:val="0"/>
      <w:divBdr>
        <w:top w:val="none" w:sz="0" w:space="0" w:color="auto"/>
        <w:left w:val="none" w:sz="0" w:space="0" w:color="auto"/>
        <w:bottom w:val="none" w:sz="0" w:space="0" w:color="auto"/>
        <w:right w:val="none" w:sz="0" w:space="0" w:color="auto"/>
      </w:divBdr>
    </w:div>
    <w:div w:id="1265190152">
      <w:bodyDiv w:val="1"/>
      <w:marLeft w:val="0"/>
      <w:marRight w:val="0"/>
      <w:marTop w:val="0"/>
      <w:marBottom w:val="0"/>
      <w:divBdr>
        <w:top w:val="none" w:sz="0" w:space="0" w:color="auto"/>
        <w:left w:val="none" w:sz="0" w:space="0" w:color="auto"/>
        <w:bottom w:val="none" w:sz="0" w:space="0" w:color="auto"/>
        <w:right w:val="none" w:sz="0" w:space="0" w:color="auto"/>
      </w:divBdr>
    </w:div>
    <w:div w:id="1933391214">
      <w:bodyDiv w:val="1"/>
      <w:marLeft w:val="0"/>
      <w:marRight w:val="0"/>
      <w:marTop w:val="0"/>
      <w:marBottom w:val="0"/>
      <w:divBdr>
        <w:top w:val="none" w:sz="0" w:space="0" w:color="auto"/>
        <w:left w:val="none" w:sz="0" w:space="0" w:color="auto"/>
        <w:bottom w:val="none" w:sz="0" w:space="0" w:color="auto"/>
        <w:right w:val="none" w:sz="0" w:space="0" w:color="auto"/>
      </w:divBdr>
      <w:divsChild>
        <w:div w:id="1052773433">
          <w:marLeft w:val="0"/>
          <w:marRight w:val="1"/>
          <w:marTop w:val="0"/>
          <w:marBottom w:val="0"/>
          <w:divBdr>
            <w:top w:val="none" w:sz="0" w:space="0" w:color="auto"/>
            <w:left w:val="none" w:sz="0" w:space="0" w:color="auto"/>
            <w:bottom w:val="none" w:sz="0" w:space="0" w:color="auto"/>
            <w:right w:val="none" w:sz="0" w:space="0" w:color="auto"/>
          </w:divBdr>
          <w:divsChild>
            <w:div w:id="754590217">
              <w:marLeft w:val="0"/>
              <w:marRight w:val="0"/>
              <w:marTop w:val="0"/>
              <w:marBottom w:val="0"/>
              <w:divBdr>
                <w:top w:val="none" w:sz="0" w:space="0" w:color="auto"/>
                <w:left w:val="none" w:sz="0" w:space="0" w:color="auto"/>
                <w:bottom w:val="none" w:sz="0" w:space="0" w:color="auto"/>
                <w:right w:val="none" w:sz="0" w:space="0" w:color="auto"/>
              </w:divBdr>
              <w:divsChild>
                <w:div w:id="766537520">
                  <w:marLeft w:val="0"/>
                  <w:marRight w:val="1"/>
                  <w:marTop w:val="0"/>
                  <w:marBottom w:val="0"/>
                  <w:divBdr>
                    <w:top w:val="none" w:sz="0" w:space="0" w:color="auto"/>
                    <w:left w:val="none" w:sz="0" w:space="0" w:color="auto"/>
                    <w:bottom w:val="none" w:sz="0" w:space="0" w:color="auto"/>
                    <w:right w:val="none" w:sz="0" w:space="0" w:color="auto"/>
                  </w:divBdr>
                  <w:divsChild>
                    <w:div w:id="938761267">
                      <w:marLeft w:val="0"/>
                      <w:marRight w:val="0"/>
                      <w:marTop w:val="0"/>
                      <w:marBottom w:val="0"/>
                      <w:divBdr>
                        <w:top w:val="none" w:sz="0" w:space="0" w:color="auto"/>
                        <w:left w:val="none" w:sz="0" w:space="0" w:color="auto"/>
                        <w:bottom w:val="none" w:sz="0" w:space="0" w:color="auto"/>
                        <w:right w:val="none" w:sz="0" w:space="0" w:color="auto"/>
                      </w:divBdr>
                      <w:divsChild>
                        <w:div w:id="583808789">
                          <w:marLeft w:val="0"/>
                          <w:marRight w:val="0"/>
                          <w:marTop w:val="0"/>
                          <w:marBottom w:val="0"/>
                          <w:divBdr>
                            <w:top w:val="none" w:sz="0" w:space="0" w:color="auto"/>
                            <w:left w:val="none" w:sz="0" w:space="0" w:color="auto"/>
                            <w:bottom w:val="none" w:sz="0" w:space="0" w:color="auto"/>
                            <w:right w:val="none" w:sz="0" w:space="0" w:color="auto"/>
                          </w:divBdr>
                          <w:divsChild>
                            <w:div w:id="1962494318">
                              <w:marLeft w:val="0"/>
                              <w:marRight w:val="0"/>
                              <w:marTop w:val="120"/>
                              <w:marBottom w:val="360"/>
                              <w:divBdr>
                                <w:top w:val="none" w:sz="0" w:space="0" w:color="auto"/>
                                <w:left w:val="none" w:sz="0" w:space="0" w:color="auto"/>
                                <w:bottom w:val="none" w:sz="0" w:space="0" w:color="auto"/>
                                <w:right w:val="none" w:sz="0" w:space="0" w:color="auto"/>
                              </w:divBdr>
                              <w:divsChild>
                                <w:div w:id="292322616">
                                  <w:marLeft w:val="0"/>
                                  <w:marRight w:val="0"/>
                                  <w:marTop w:val="0"/>
                                  <w:marBottom w:val="0"/>
                                  <w:divBdr>
                                    <w:top w:val="none" w:sz="0" w:space="0" w:color="auto"/>
                                    <w:left w:val="none" w:sz="0" w:space="0" w:color="auto"/>
                                    <w:bottom w:val="none" w:sz="0" w:space="0" w:color="auto"/>
                                    <w:right w:val="none" w:sz="0" w:space="0" w:color="auto"/>
                                  </w:divBdr>
                                  <w:divsChild>
                                    <w:div w:id="384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2143-1052-4102-BE94-BBFB7381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10865</Words>
  <Characters>61936</Characters>
  <Application>Microsoft Office Word</Application>
  <DocSecurity>0</DocSecurity>
  <Lines>516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2019-03-29T00:40:00Z</cp:lastPrinted>
  <dcterms:created xsi:type="dcterms:W3CDTF">2019-06-09T20:32:00Z</dcterms:created>
  <dcterms:modified xsi:type="dcterms:W3CDTF">2019-06-09T21:11:00Z</dcterms:modified>
</cp:coreProperties>
</file>