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9CC90" w14:textId="77777777" w:rsidR="009E3095" w:rsidRDefault="00E6669F">
      <w:pPr>
        <w:pBdr>
          <w:top w:val="nil"/>
          <w:left w:val="nil"/>
          <w:bottom w:val="nil"/>
          <w:right w:val="nil"/>
          <w:between w:val="nil"/>
        </w:pBdr>
        <w:spacing w:line="276" w:lineRule="auto"/>
        <w:ind w:hanging="720"/>
        <w:rPr>
          <w:b/>
          <w:color w:val="000000"/>
        </w:rPr>
      </w:pPr>
      <w:r>
        <w:rPr>
          <w:b/>
          <w:color w:val="000000"/>
        </w:rPr>
        <w:t>Original Article</w:t>
      </w:r>
    </w:p>
    <w:p w14:paraId="7619AF2A" w14:textId="77777777" w:rsidR="009E3095" w:rsidRDefault="009E3095">
      <w:pPr>
        <w:pBdr>
          <w:top w:val="nil"/>
          <w:left w:val="nil"/>
          <w:bottom w:val="nil"/>
          <w:right w:val="nil"/>
          <w:between w:val="nil"/>
        </w:pBdr>
        <w:spacing w:line="276" w:lineRule="auto"/>
        <w:ind w:hanging="720"/>
        <w:rPr>
          <w:b/>
          <w:color w:val="000000"/>
        </w:rPr>
      </w:pPr>
    </w:p>
    <w:p w14:paraId="5261D791" w14:textId="77777777" w:rsidR="009E3095" w:rsidRDefault="00E6669F">
      <w:pPr>
        <w:pBdr>
          <w:top w:val="nil"/>
          <w:left w:val="nil"/>
          <w:bottom w:val="nil"/>
          <w:right w:val="nil"/>
          <w:between w:val="nil"/>
        </w:pBdr>
        <w:spacing w:line="276" w:lineRule="auto"/>
        <w:jc w:val="both"/>
        <w:rPr>
          <w:color w:val="000000"/>
        </w:rPr>
      </w:pPr>
      <w:r>
        <w:rPr>
          <w:color w:val="000000"/>
        </w:rPr>
        <w:t xml:space="preserve">Authors: </w:t>
      </w:r>
    </w:p>
    <w:p w14:paraId="0E97B284" w14:textId="77777777" w:rsidR="009E3095" w:rsidRDefault="00E6669F">
      <w:pPr>
        <w:numPr>
          <w:ilvl w:val="0"/>
          <w:numId w:val="2"/>
        </w:numPr>
        <w:pBdr>
          <w:top w:val="nil"/>
          <w:left w:val="nil"/>
          <w:bottom w:val="nil"/>
          <w:right w:val="nil"/>
          <w:between w:val="nil"/>
        </w:pBdr>
        <w:spacing w:line="276" w:lineRule="auto"/>
        <w:jc w:val="both"/>
        <w:rPr>
          <w:color w:val="000000"/>
        </w:rPr>
      </w:pPr>
      <w:r>
        <w:rPr>
          <w:color w:val="000000"/>
        </w:rPr>
        <w:t xml:space="preserve">Mariana Santana </w:t>
      </w:r>
      <w:proofErr w:type="spellStart"/>
      <w:r>
        <w:rPr>
          <w:color w:val="000000"/>
        </w:rPr>
        <w:t>Coutinho</w:t>
      </w:r>
      <w:proofErr w:type="spellEnd"/>
      <w:r>
        <w:rPr>
          <w:color w:val="000000"/>
        </w:rPr>
        <w:t xml:space="preserve"> </w:t>
      </w:r>
      <w:proofErr w:type="spellStart"/>
      <w:r>
        <w:rPr>
          <w:color w:val="000000"/>
        </w:rPr>
        <w:t>Nogueira</w:t>
      </w:r>
      <w:proofErr w:type="spellEnd"/>
      <w:r>
        <w:rPr>
          <w:color w:val="000000"/>
        </w:rPr>
        <w:t xml:space="preserve">, MD; CUF </w:t>
      </w:r>
      <w:proofErr w:type="spellStart"/>
      <w:r>
        <w:rPr>
          <w:color w:val="000000"/>
        </w:rPr>
        <w:t>Descobertas</w:t>
      </w:r>
      <w:proofErr w:type="spellEnd"/>
      <w:r>
        <w:rPr>
          <w:color w:val="000000"/>
        </w:rPr>
        <w:t xml:space="preserve"> Hospital, Centro da </w:t>
      </w:r>
      <w:proofErr w:type="spellStart"/>
      <w:r>
        <w:rPr>
          <w:color w:val="000000"/>
        </w:rPr>
        <w:t>Criança</w:t>
      </w:r>
      <w:proofErr w:type="spellEnd"/>
      <w:r>
        <w:rPr>
          <w:color w:val="000000"/>
        </w:rPr>
        <w:t xml:space="preserve"> e do </w:t>
      </w:r>
      <w:proofErr w:type="spellStart"/>
      <w:r>
        <w:rPr>
          <w:color w:val="000000"/>
        </w:rPr>
        <w:t>Adolescente</w:t>
      </w:r>
      <w:proofErr w:type="spellEnd"/>
      <w:r>
        <w:rPr>
          <w:color w:val="000000"/>
        </w:rPr>
        <w:t xml:space="preserve">, </w:t>
      </w:r>
      <w:proofErr w:type="spellStart"/>
      <w:r>
        <w:rPr>
          <w:color w:val="000000"/>
        </w:rPr>
        <w:t>Lisboa</w:t>
      </w:r>
      <w:proofErr w:type="spellEnd"/>
      <w:r>
        <w:rPr>
          <w:color w:val="000000"/>
        </w:rPr>
        <w:t xml:space="preserve">, Portugal; email: </w:t>
      </w:r>
      <w:hyperlink r:id="rId5">
        <w:r>
          <w:rPr>
            <w:color w:val="000000"/>
            <w:u w:val="single"/>
          </w:rPr>
          <w:t>mariana.s.nogueira@jmellosaude.pt</w:t>
        </w:r>
      </w:hyperlink>
      <w:r>
        <w:rPr>
          <w:color w:val="000000"/>
        </w:rPr>
        <w:t xml:space="preserve">; </w:t>
      </w:r>
      <w:proofErr w:type="spellStart"/>
      <w:r>
        <w:rPr>
          <w:color w:val="000000"/>
        </w:rPr>
        <w:t>Contribuição</w:t>
      </w:r>
      <w:proofErr w:type="spellEnd"/>
      <w:r>
        <w:rPr>
          <w:color w:val="000000"/>
        </w:rPr>
        <w:t xml:space="preserve"> para </w:t>
      </w:r>
      <w:proofErr w:type="spellStart"/>
      <w:r>
        <w:rPr>
          <w:color w:val="000000"/>
        </w:rPr>
        <w:t>artigo</w:t>
      </w:r>
      <w:proofErr w:type="spellEnd"/>
      <w:r>
        <w:rPr>
          <w:color w:val="000000"/>
        </w:rPr>
        <w:t xml:space="preserve">: </w:t>
      </w:r>
      <w:proofErr w:type="spellStart"/>
      <w:r>
        <w:rPr>
          <w:color w:val="000000"/>
        </w:rPr>
        <w:t>pesquisa</w:t>
      </w:r>
      <w:proofErr w:type="spellEnd"/>
      <w:r>
        <w:rPr>
          <w:color w:val="000000"/>
        </w:rPr>
        <w:t xml:space="preserve"> </w:t>
      </w:r>
      <w:proofErr w:type="spellStart"/>
      <w:r>
        <w:rPr>
          <w:color w:val="000000"/>
        </w:rPr>
        <w:t>bibliográfica</w:t>
      </w:r>
      <w:proofErr w:type="spellEnd"/>
      <w:r>
        <w:rPr>
          <w:color w:val="000000"/>
        </w:rPr>
        <w:t xml:space="preserve">, </w:t>
      </w:r>
      <w:proofErr w:type="spellStart"/>
      <w:r>
        <w:rPr>
          <w:color w:val="000000"/>
        </w:rPr>
        <w:t>conceção</w:t>
      </w:r>
      <w:proofErr w:type="spellEnd"/>
      <w:r>
        <w:rPr>
          <w:color w:val="000000"/>
        </w:rPr>
        <w:t xml:space="preserve"> e </w:t>
      </w:r>
      <w:proofErr w:type="spellStart"/>
      <w:r>
        <w:rPr>
          <w:color w:val="000000"/>
        </w:rPr>
        <w:t>desenho</w:t>
      </w:r>
      <w:proofErr w:type="spellEnd"/>
      <w:r>
        <w:rPr>
          <w:color w:val="000000"/>
        </w:rPr>
        <w:t xml:space="preserve"> do </w:t>
      </w:r>
      <w:proofErr w:type="spellStart"/>
      <w:r>
        <w:rPr>
          <w:color w:val="000000"/>
        </w:rPr>
        <w:t>estudo</w:t>
      </w:r>
      <w:proofErr w:type="spellEnd"/>
      <w:r>
        <w:rPr>
          <w:color w:val="000000"/>
        </w:rPr>
        <w:t xml:space="preserve">, </w:t>
      </w:r>
      <w:proofErr w:type="spellStart"/>
      <w:r>
        <w:rPr>
          <w:color w:val="000000"/>
        </w:rPr>
        <w:t>recolha</w:t>
      </w:r>
      <w:proofErr w:type="spellEnd"/>
      <w:r>
        <w:rPr>
          <w:color w:val="000000"/>
        </w:rPr>
        <w:t xml:space="preserve"> de dados, </w:t>
      </w:r>
      <w:proofErr w:type="spellStart"/>
      <w:r>
        <w:rPr>
          <w:color w:val="000000"/>
        </w:rPr>
        <w:t>análise</w:t>
      </w:r>
      <w:proofErr w:type="spellEnd"/>
      <w:r>
        <w:rPr>
          <w:color w:val="000000"/>
        </w:rPr>
        <w:t xml:space="preserve"> e </w:t>
      </w:r>
      <w:proofErr w:type="spellStart"/>
      <w:r>
        <w:rPr>
          <w:color w:val="000000"/>
        </w:rPr>
        <w:t>interpretação</w:t>
      </w:r>
      <w:proofErr w:type="spellEnd"/>
      <w:r>
        <w:rPr>
          <w:color w:val="000000"/>
        </w:rPr>
        <w:t xml:space="preserve"> dos </w:t>
      </w:r>
      <w:proofErr w:type="spellStart"/>
      <w:r>
        <w:rPr>
          <w:color w:val="000000"/>
        </w:rPr>
        <w:t>resultados</w:t>
      </w:r>
      <w:proofErr w:type="spellEnd"/>
      <w:r>
        <w:rPr>
          <w:color w:val="000000"/>
        </w:rPr>
        <w:t xml:space="preserve">, </w:t>
      </w:r>
      <w:proofErr w:type="spellStart"/>
      <w:r>
        <w:rPr>
          <w:color w:val="000000"/>
        </w:rPr>
        <w:t>redação</w:t>
      </w:r>
      <w:proofErr w:type="spellEnd"/>
      <w:r>
        <w:rPr>
          <w:color w:val="000000"/>
        </w:rPr>
        <w:t xml:space="preserve"> do </w:t>
      </w:r>
      <w:proofErr w:type="spellStart"/>
      <w:r>
        <w:rPr>
          <w:color w:val="000000"/>
        </w:rPr>
        <w:t>artigo</w:t>
      </w:r>
      <w:proofErr w:type="spellEnd"/>
      <w:r>
        <w:rPr>
          <w:color w:val="000000"/>
        </w:rPr>
        <w:t>.</w:t>
      </w:r>
    </w:p>
    <w:p w14:paraId="6CA82773" w14:textId="77777777" w:rsidR="009E3095" w:rsidRDefault="00E6669F">
      <w:pPr>
        <w:numPr>
          <w:ilvl w:val="0"/>
          <w:numId w:val="2"/>
        </w:numPr>
        <w:pBdr>
          <w:top w:val="nil"/>
          <w:left w:val="nil"/>
          <w:bottom w:val="nil"/>
          <w:right w:val="nil"/>
          <w:between w:val="nil"/>
        </w:pBdr>
        <w:spacing w:line="276" w:lineRule="auto"/>
        <w:jc w:val="both"/>
        <w:rPr>
          <w:color w:val="000000"/>
        </w:rPr>
      </w:pPr>
      <w:r>
        <w:rPr>
          <w:color w:val="000000"/>
        </w:rPr>
        <w:t xml:space="preserve">Hugo Mendes de Castro </w:t>
      </w:r>
      <w:proofErr w:type="spellStart"/>
      <w:r>
        <w:rPr>
          <w:color w:val="000000"/>
        </w:rPr>
        <w:t>Faria</w:t>
      </w:r>
      <w:proofErr w:type="spellEnd"/>
      <w:r>
        <w:rPr>
          <w:color w:val="000000"/>
        </w:rPr>
        <w:t xml:space="preserve">, MD; CUF </w:t>
      </w:r>
      <w:proofErr w:type="spellStart"/>
      <w:r>
        <w:rPr>
          <w:color w:val="000000"/>
        </w:rPr>
        <w:t>Descobertas</w:t>
      </w:r>
      <w:proofErr w:type="spellEnd"/>
      <w:r>
        <w:rPr>
          <w:color w:val="000000"/>
        </w:rPr>
        <w:t xml:space="preserve"> Hospital, Centro da </w:t>
      </w:r>
      <w:proofErr w:type="spellStart"/>
      <w:r>
        <w:rPr>
          <w:color w:val="000000"/>
        </w:rPr>
        <w:t>Criança</w:t>
      </w:r>
      <w:proofErr w:type="spellEnd"/>
      <w:r>
        <w:rPr>
          <w:color w:val="000000"/>
        </w:rPr>
        <w:t xml:space="preserve"> e do </w:t>
      </w:r>
      <w:proofErr w:type="spellStart"/>
      <w:r>
        <w:rPr>
          <w:color w:val="000000"/>
        </w:rPr>
        <w:t>Adolescente</w:t>
      </w:r>
      <w:proofErr w:type="spellEnd"/>
      <w:r>
        <w:rPr>
          <w:color w:val="000000"/>
        </w:rPr>
        <w:t xml:space="preserve">, </w:t>
      </w:r>
      <w:proofErr w:type="spellStart"/>
      <w:r>
        <w:rPr>
          <w:color w:val="000000"/>
        </w:rPr>
        <w:t>Unidade</w:t>
      </w:r>
      <w:proofErr w:type="spellEnd"/>
      <w:r>
        <w:rPr>
          <w:color w:val="000000"/>
        </w:rPr>
        <w:t xml:space="preserve"> de </w:t>
      </w:r>
      <w:proofErr w:type="spellStart"/>
      <w:r>
        <w:rPr>
          <w:color w:val="000000"/>
        </w:rPr>
        <w:t>Medicina</w:t>
      </w:r>
      <w:proofErr w:type="spellEnd"/>
      <w:r>
        <w:rPr>
          <w:color w:val="000000"/>
        </w:rPr>
        <w:t xml:space="preserve"> do </w:t>
      </w:r>
      <w:proofErr w:type="spellStart"/>
      <w:r>
        <w:rPr>
          <w:color w:val="000000"/>
        </w:rPr>
        <w:t>Adolescente</w:t>
      </w:r>
      <w:proofErr w:type="spellEnd"/>
      <w:r>
        <w:rPr>
          <w:color w:val="000000"/>
        </w:rPr>
        <w:t xml:space="preserve">, </w:t>
      </w:r>
      <w:proofErr w:type="spellStart"/>
      <w:r>
        <w:rPr>
          <w:color w:val="000000"/>
        </w:rPr>
        <w:t>Lisboa</w:t>
      </w:r>
      <w:proofErr w:type="spellEnd"/>
      <w:r>
        <w:rPr>
          <w:color w:val="000000"/>
        </w:rPr>
        <w:t>, Portugal; email:  </w:t>
      </w:r>
      <w:hyperlink r:id="rId6">
        <w:r>
          <w:rPr>
            <w:color w:val="0000FF"/>
            <w:u w:val="single"/>
          </w:rPr>
          <w:t>hugo.faria@jmellosaude.pt</w:t>
        </w:r>
      </w:hyperlink>
      <w:r>
        <w:rPr>
          <w:color w:val="000000"/>
          <w:u w:val="single"/>
        </w:rPr>
        <w:t>;</w:t>
      </w:r>
      <w:r>
        <w:rPr>
          <w:color w:val="000000"/>
        </w:rPr>
        <w:t xml:space="preserve"> </w:t>
      </w:r>
      <w:proofErr w:type="spellStart"/>
      <w:r>
        <w:rPr>
          <w:color w:val="000000"/>
        </w:rPr>
        <w:t>Contribuição</w:t>
      </w:r>
      <w:proofErr w:type="spellEnd"/>
      <w:r>
        <w:rPr>
          <w:color w:val="000000"/>
        </w:rPr>
        <w:t xml:space="preserve"> para </w:t>
      </w:r>
      <w:proofErr w:type="spellStart"/>
      <w:r>
        <w:rPr>
          <w:color w:val="000000"/>
        </w:rPr>
        <w:t>artigo</w:t>
      </w:r>
      <w:proofErr w:type="spellEnd"/>
      <w:r>
        <w:rPr>
          <w:color w:val="000000"/>
        </w:rPr>
        <w:t xml:space="preserve">: </w:t>
      </w:r>
      <w:proofErr w:type="spellStart"/>
      <w:r>
        <w:rPr>
          <w:color w:val="000000"/>
        </w:rPr>
        <w:t>pesquisa</w:t>
      </w:r>
      <w:proofErr w:type="spellEnd"/>
      <w:r>
        <w:rPr>
          <w:color w:val="000000"/>
        </w:rPr>
        <w:t xml:space="preserve"> </w:t>
      </w:r>
      <w:proofErr w:type="spellStart"/>
      <w:r>
        <w:rPr>
          <w:color w:val="000000"/>
        </w:rPr>
        <w:t>bibliográfica</w:t>
      </w:r>
      <w:proofErr w:type="spellEnd"/>
      <w:r>
        <w:rPr>
          <w:color w:val="000000"/>
        </w:rPr>
        <w:t xml:space="preserve">, </w:t>
      </w:r>
      <w:proofErr w:type="spellStart"/>
      <w:r>
        <w:rPr>
          <w:color w:val="000000"/>
        </w:rPr>
        <w:t>conceção</w:t>
      </w:r>
      <w:proofErr w:type="spellEnd"/>
      <w:r>
        <w:rPr>
          <w:color w:val="000000"/>
        </w:rPr>
        <w:t xml:space="preserve"> e </w:t>
      </w:r>
      <w:proofErr w:type="spellStart"/>
      <w:r>
        <w:rPr>
          <w:color w:val="000000"/>
        </w:rPr>
        <w:t>desenho</w:t>
      </w:r>
      <w:proofErr w:type="spellEnd"/>
      <w:r>
        <w:rPr>
          <w:color w:val="000000"/>
        </w:rPr>
        <w:t xml:space="preserve"> do </w:t>
      </w:r>
      <w:proofErr w:type="spellStart"/>
      <w:r>
        <w:rPr>
          <w:color w:val="000000"/>
        </w:rPr>
        <w:t>estudo</w:t>
      </w:r>
      <w:proofErr w:type="spellEnd"/>
      <w:r>
        <w:rPr>
          <w:color w:val="000000"/>
        </w:rPr>
        <w:t xml:space="preserve">, </w:t>
      </w:r>
      <w:proofErr w:type="spellStart"/>
      <w:r>
        <w:rPr>
          <w:color w:val="000000"/>
        </w:rPr>
        <w:t>análise</w:t>
      </w:r>
      <w:proofErr w:type="spellEnd"/>
      <w:r>
        <w:rPr>
          <w:color w:val="000000"/>
        </w:rPr>
        <w:t xml:space="preserve"> e </w:t>
      </w:r>
      <w:proofErr w:type="spellStart"/>
      <w:r>
        <w:rPr>
          <w:color w:val="000000"/>
        </w:rPr>
        <w:t>interpretação</w:t>
      </w:r>
      <w:proofErr w:type="spellEnd"/>
      <w:r>
        <w:rPr>
          <w:color w:val="000000"/>
        </w:rPr>
        <w:t xml:space="preserve"> dos </w:t>
      </w:r>
      <w:proofErr w:type="spellStart"/>
      <w:r>
        <w:rPr>
          <w:color w:val="000000"/>
        </w:rPr>
        <w:t>resultados</w:t>
      </w:r>
      <w:proofErr w:type="spellEnd"/>
      <w:r>
        <w:rPr>
          <w:color w:val="000000"/>
        </w:rPr>
        <w:t xml:space="preserve">, </w:t>
      </w:r>
      <w:proofErr w:type="spellStart"/>
      <w:r>
        <w:rPr>
          <w:color w:val="000000"/>
        </w:rPr>
        <w:t>revisão</w:t>
      </w:r>
      <w:proofErr w:type="spellEnd"/>
      <w:r>
        <w:rPr>
          <w:color w:val="000000"/>
        </w:rPr>
        <w:t xml:space="preserve"> </w:t>
      </w:r>
      <w:proofErr w:type="spellStart"/>
      <w:r>
        <w:rPr>
          <w:color w:val="000000"/>
        </w:rPr>
        <w:t>crítica</w:t>
      </w:r>
      <w:proofErr w:type="spellEnd"/>
      <w:r>
        <w:rPr>
          <w:color w:val="000000"/>
        </w:rPr>
        <w:t xml:space="preserve"> do </w:t>
      </w:r>
      <w:proofErr w:type="spellStart"/>
      <w:r>
        <w:rPr>
          <w:color w:val="000000"/>
        </w:rPr>
        <w:t>conteúdo</w:t>
      </w:r>
      <w:proofErr w:type="spellEnd"/>
      <w:r>
        <w:rPr>
          <w:color w:val="000000"/>
        </w:rPr>
        <w:t xml:space="preserve"> do </w:t>
      </w:r>
      <w:proofErr w:type="spellStart"/>
      <w:r>
        <w:rPr>
          <w:color w:val="000000"/>
        </w:rPr>
        <w:t>artigo</w:t>
      </w:r>
      <w:proofErr w:type="spellEnd"/>
      <w:r>
        <w:rPr>
          <w:color w:val="000000"/>
        </w:rPr>
        <w:t>.</w:t>
      </w:r>
    </w:p>
    <w:p w14:paraId="09FE5B25" w14:textId="77777777" w:rsidR="009E3095" w:rsidRDefault="00E6669F">
      <w:pPr>
        <w:numPr>
          <w:ilvl w:val="0"/>
          <w:numId w:val="2"/>
        </w:numPr>
        <w:pBdr>
          <w:top w:val="nil"/>
          <w:left w:val="nil"/>
          <w:bottom w:val="nil"/>
          <w:right w:val="nil"/>
          <w:between w:val="nil"/>
        </w:pBdr>
        <w:spacing w:line="276" w:lineRule="auto"/>
        <w:jc w:val="both"/>
        <w:rPr>
          <w:color w:val="000000"/>
        </w:rPr>
      </w:pPr>
      <w:r>
        <w:rPr>
          <w:color w:val="000000"/>
        </w:rPr>
        <w:t xml:space="preserve">Ana Sofia Pereira Costa da </w:t>
      </w:r>
      <w:proofErr w:type="spellStart"/>
      <w:r>
        <w:rPr>
          <w:color w:val="000000"/>
        </w:rPr>
        <w:t>Vitorino</w:t>
      </w:r>
      <w:proofErr w:type="spellEnd"/>
      <w:r>
        <w:rPr>
          <w:color w:val="000000"/>
        </w:rPr>
        <w:t xml:space="preserve">, MD; </w:t>
      </w:r>
      <w:proofErr w:type="spellStart"/>
      <w:r>
        <w:rPr>
          <w:color w:val="000000"/>
        </w:rPr>
        <w:t>Unidade</w:t>
      </w:r>
      <w:proofErr w:type="spellEnd"/>
      <w:r>
        <w:rPr>
          <w:color w:val="000000"/>
        </w:rPr>
        <w:t xml:space="preserve"> de </w:t>
      </w:r>
      <w:proofErr w:type="spellStart"/>
      <w:r>
        <w:rPr>
          <w:color w:val="000000"/>
        </w:rPr>
        <w:t>Cuidados</w:t>
      </w:r>
      <w:proofErr w:type="spellEnd"/>
      <w:r>
        <w:rPr>
          <w:color w:val="000000"/>
        </w:rPr>
        <w:t xml:space="preserve"> de </w:t>
      </w:r>
      <w:proofErr w:type="spellStart"/>
      <w:r>
        <w:rPr>
          <w:color w:val="000000"/>
        </w:rPr>
        <w:t>Saúde</w:t>
      </w:r>
      <w:proofErr w:type="spellEnd"/>
      <w:r>
        <w:rPr>
          <w:color w:val="000000"/>
        </w:rPr>
        <w:t xml:space="preserve"> </w:t>
      </w:r>
      <w:proofErr w:type="spellStart"/>
      <w:r>
        <w:rPr>
          <w:color w:val="000000"/>
        </w:rPr>
        <w:t>Personalizado</w:t>
      </w:r>
      <w:proofErr w:type="spellEnd"/>
      <w:r>
        <w:rPr>
          <w:color w:val="000000"/>
        </w:rPr>
        <w:t xml:space="preserve"> (UCSP) da </w:t>
      </w:r>
      <w:proofErr w:type="spellStart"/>
      <w:r>
        <w:rPr>
          <w:color w:val="000000"/>
        </w:rPr>
        <w:t>Parede</w:t>
      </w:r>
      <w:proofErr w:type="spellEnd"/>
      <w:r>
        <w:rPr>
          <w:color w:val="000000"/>
        </w:rPr>
        <w:t xml:space="preserve">, </w:t>
      </w:r>
      <w:proofErr w:type="spellStart"/>
      <w:r>
        <w:rPr>
          <w:color w:val="000000"/>
        </w:rPr>
        <w:t>Agrupamento</w:t>
      </w:r>
      <w:proofErr w:type="spellEnd"/>
      <w:r>
        <w:rPr>
          <w:color w:val="000000"/>
        </w:rPr>
        <w:t xml:space="preserve"> de </w:t>
      </w:r>
      <w:proofErr w:type="spellStart"/>
      <w:r>
        <w:rPr>
          <w:color w:val="000000"/>
        </w:rPr>
        <w:t>Centros</w:t>
      </w:r>
      <w:proofErr w:type="spellEnd"/>
      <w:r>
        <w:rPr>
          <w:color w:val="000000"/>
        </w:rPr>
        <w:t xml:space="preserve"> de </w:t>
      </w:r>
      <w:proofErr w:type="spellStart"/>
      <w:r>
        <w:rPr>
          <w:color w:val="000000"/>
        </w:rPr>
        <w:t>Saúde</w:t>
      </w:r>
      <w:proofErr w:type="spellEnd"/>
      <w:r>
        <w:rPr>
          <w:color w:val="000000"/>
        </w:rPr>
        <w:t xml:space="preserve"> (ACES) de </w:t>
      </w:r>
      <w:proofErr w:type="spellStart"/>
      <w:r>
        <w:rPr>
          <w:color w:val="000000"/>
        </w:rPr>
        <w:t>Cascais</w:t>
      </w:r>
      <w:proofErr w:type="spellEnd"/>
      <w:r>
        <w:rPr>
          <w:color w:val="000000"/>
        </w:rPr>
        <w:t xml:space="preserve">, </w:t>
      </w:r>
      <w:proofErr w:type="spellStart"/>
      <w:r>
        <w:rPr>
          <w:color w:val="000000"/>
        </w:rPr>
        <w:t>Lisboa</w:t>
      </w:r>
      <w:proofErr w:type="spellEnd"/>
      <w:r>
        <w:rPr>
          <w:color w:val="000000"/>
        </w:rPr>
        <w:t xml:space="preserve">, Portugal; email: </w:t>
      </w:r>
      <w:hyperlink r:id="rId7">
        <w:r>
          <w:rPr>
            <w:color w:val="000000"/>
            <w:u w:val="single"/>
          </w:rPr>
          <w:t>ana.sofia.vitorino88@gmail.com</w:t>
        </w:r>
      </w:hyperlink>
      <w:r>
        <w:rPr>
          <w:color w:val="000000"/>
          <w:u w:val="single"/>
        </w:rPr>
        <w:t>;</w:t>
      </w:r>
      <w:r>
        <w:rPr>
          <w:color w:val="000000"/>
        </w:rPr>
        <w:t xml:space="preserve"> </w:t>
      </w:r>
      <w:proofErr w:type="spellStart"/>
      <w:r>
        <w:rPr>
          <w:color w:val="000000"/>
        </w:rPr>
        <w:t>Contribuição</w:t>
      </w:r>
      <w:proofErr w:type="spellEnd"/>
      <w:r>
        <w:rPr>
          <w:color w:val="000000"/>
        </w:rPr>
        <w:t xml:space="preserve"> para </w:t>
      </w:r>
      <w:proofErr w:type="spellStart"/>
      <w:r>
        <w:rPr>
          <w:color w:val="000000"/>
        </w:rPr>
        <w:t>artigo</w:t>
      </w:r>
      <w:proofErr w:type="spellEnd"/>
      <w:r>
        <w:rPr>
          <w:color w:val="000000"/>
        </w:rPr>
        <w:t xml:space="preserve">: </w:t>
      </w:r>
      <w:proofErr w:type="spellStart"/>
      <w:r>
        <w:rPr>
          <w:color w:val="000000"/>
        </w:rPr>
        <w:t>recolha</w:t>
      </w:r>
      <w:proofErr w:type="spellEnd"/>
      <w:r>
        <w:rPr>
          <w:color w:val="000000"/>
        </w:rPr>
        <w:t xml:space="preserve"> de dados, </w:t>
      </w:r>
      <w:proofErr w:type="spellStart"/>
      <w:r>
        <w:rPr>
          <w:color w:val="000000"/>
        </w:rPr>
        <w:t>análise</w:t>
      </w:r>
      <w:proofErr w:type="spellEnd"/>
      <w:r>
        <w:rPr>
          <w:color w:val="000000"/>
        </w:rPr>
        <w:t xml:space="preserve"> e </w:t>
      </w:r>
      <w:proofErr w:type="spellStart"/>
      <w:r>
        <w:rPr>
          <w:color w:val="000000"/>
        </w:rPr>
        <w:t>interpretação</w:t>
      </w:r>
      <w:proofErr w:type="spellEnd"/>
      <w:r>
        <w:rPr>
          <w:color w:val="000000"/>
        </w:rPr>
        <w:t xml:space="preserve"> dos </w:t>
      </w:r>
      <w:proofErr w:type="spellStart"/>
      <w:r>
        <w:rPr>
          <w:color w:val="000000"/>
        </w:rPr>
        <w:t>resultados</w:t>
      </w:r>
      <w:proofErr w:type="spellEnd"/>
      <w:r>
        <w:rPr>
          <w:color w:val="000000"/>
        </w:rPr>
        <w:t xml:space="preserve">, </w:t>
      </w:r>
      <w:proofErr w:type="spellStart"/>
      <w:r>
        <w:rPr>
          <w:color w:val="000000"/>
        </w:rPr>
        <w:t>redação</w:t>
      </w:r>
      <w:proofErr w:type="spellEnd"/>
      <w:r>
        <w:rPr>
          <w:color w:val="000000"/>
        </w:rPr>
        <w:t xml:space="preserve"> do </w:t>
      </w:r>
      <w:proofErr w:type="spellStart"/>
      <w:r>
        <w:rPr>
          <w:color w:val="000000"/>
        </w:rPr>
        <w:t>artigo</w:t>
      </w:r>
      <w:proofErr w:type="spellEnd"/>
      <w:r>
        <w:rPr>
          <w:color w:val="000000"/>
        </w:rPr>
        <w:t>.</w:t>
      </w:r>
    </w:p>
    <w:p w14:paraId="7DFB515C" w14:textId="77777777" w:rsidR="009E3095" w:rsidRDefault="00E6669F">
      <w:pPr>
        <w:numPr>
          <w:ilvl w:val="0"/>
          <w:numId w:val="2"/>
        </w:numPr>
        <w:pBdr>
          <w:top w:val="nil"/>
          <w:left w:val="nil"/>
          <w:bottom w:val="nil"/>
          <w:right w:val="nil"/>
          <w:between w:val="nil"/>
        </w:pBdr>
        <w:shd w:val="clear" w:color="auto" w:fill="FFFFFF"/>
        <w:spacing w:line="276" w:lineRule="auto"/>
        <w:jc w:val="both"/>
        <w:rPr>
          <w:color w:val="000000"/>
        </w:rPr>
      </w:pPr>
      <w:r>
        <w:rPr>
          <w:color w:val="000000"/>
        </w:rPr>
        <w:t xml:space="preserve">Filipe </w:t>
      </w:r>
      <w:proofErr w:type="spellStart"/>
      <w:r>
        <w:rPr>
          <w:color w:val="000000"/>
        </w:rPr>
        <w:t>Glória</w:t>
      </w:r>
      <w:proofErr w:type="spellEnd"/>
      <w:r>
        <w:rPr>
          <w:color w:val="000000"/>
        </w:rPr>
        <w:t xml:space="preserve"> Silva, MD, PhD; CUF </w:t>
      </w:r>
      <w:proofErr w:type="spellStart"/>
      <w:r>
        <w:rPr>
          <w:color w:val="000000"/>
        </w:rPr>
        <w:t>Descobertas</w:t>
      </w:r>
      <w:proofErr w:type="spellEnd"/>
      <w:r>
        <w:rPr>
          <w:color w:val="000000"/>
        </w:rPr>
        <w:t xml:space="preserve"> Hospital, Centro da </w:t>
      </w:r>
      <w:proofErr w:type="spellStart"/>
      <w:r>
        <w:rPr>
          <w:color w:val="000000"/>
        </w:rPr>
        <w:t>Criança</w:t>
      </w:r>
      <w:proofErr w:type="spellEnd"/>
      <w:r>
        <w:rPr>
          <w:color w:val="000000"/>
        </w:rPr>
        <w:t xml:space="preserve"> e do </w:t>
      </w:r>
      <w:proofErr w:type="spellStart"/>
      <w:r>
        <w:rPr>
          <w:color w:val="000000"/>
        </w:rPr>
        <w:t>Adolescente</w:t>
      </w:r>
      <w:proofErr w:type="spellEnd"/>
      <w:r>
        <w:rPr>
          <w:color w:val="000000"/>
        </w:rPr>
        <w:t xml:space="preserve">, </w:t>
      </w:r>
      <w:proofErr w:type="spellStart"/>
      <w:r>
        <w:rPr>
          <w:color w:val="000000"/>
        </w:rPr>
        <w:t>Unidade</w:t>
      </w:r>
      <w:proofErr w:type="spellEnd"/>
      <w:r>
        <w:rPr>
          <w:color w:val="000000"/>
        </w:rPr>
        <w:t xml:space="preserve"> de </w:t>
      </w:r>
      <w:proofErr w:type="spellStart"/>
      <w:r>
        <w:rPr>
          <w:color w:val="000000"/>
        </w:rPr>
        <w:t>Neurodesenvolvimento</w:t>
      </w:r>
      <w:proofErr w:type="spellEnd"/>
      <w:r>
        <w:rPr>
          <w:color w:val="000000"/>
        </w:rPr>
        <w:t xml:space="preserve">, </w:t>
      </w:r>
      <w:proofErr w:type="spellStart"/>
      <w:r>
        <w:rPr>
          <w:color w:val="000000"/>
        </w:rPr>
        <w:t>Lisboa</w:t>
      </w:r>
      <w:proofErr w:type="spellEnd"/>
      <w:r>
        <w:rPr>
          <w:color w:val="000000"/>
        </w:rPr>
        <w:t xml:space="preserve">, Portugal; email: </w:t>
      </w:r>
      <w:hyperlink r:id="rId8">
        <w:r>
          <w:rPr>
            <w:color w:val="000000"/>
            <w:highlight w:val="white"/>
            <w:u w:val="single"/>
          </w:rPr>
          <w:t>filipe.silva@jmellosaude.pt</w:t>
        </w:r>
      </w:hyperlink>
      <w:r>
        <w:rPr>
          <w:color w:val="000000"/>
          <w:highlight w:val="white"/>
        </w:rPr>
        <w:t xml:space="preserve">; </w:t>
      </w:r>
      <w:proofErr w:type="spellStart"/>
      <w:r>
        <w:rPr>
          <w:color w:val="000000"/>
        </w:rPr>
        <w:t>Contribuição</w:t>
      </w:r>
      <w:proofErr w:type="spellEnd"/>
      <w:r>
        <w:rPr>
          <w:color w:val="000000"/>
        </w:rPr>
        <w:t xml:space="preserve"> para </w:t>
      </w:r>
      <w:proofErr w:type="spellStart"/>
      <w:r>
        <w:rPr>
          <w:color w:val="000000"/>
        </w:rPr>
        <w:t>artigo</w:t>
      </w:r>
      <w:proofErr w:type="spellEnd"/>
      <w:r>
        <w:rPr>
          <w:color w:val="000000"/>
        </w:rPr>
        <w:t xml:space="preserve">: </w:t>
      </w:r>
      <w:proofErr w:type="spellStart"/>
      <w:r>
        <w:rPr>
          <w:color w:val="000000"/>
        </w:rPr>
        <w:t>pesquisa</w:t>
      </w:r>
      <w:proofErr w:type="spellEnd"/>
      <w:r>
        <w:rPr>
          <w:color w:val="000000"/>
        </w:rPr>
        <w:t xml:space="preserve"> </w:t>
      </w:r>
      <w:proofErr w:type="spellStart"/>
      <w:r>
        <w:rPr>
          <w:color w:val="000000"/>
        </w:rPr>
        <w:t>bibliográfica</w:t>
      </w:r>
      <w:proofErr w:type="spellEnd"/>
      <w:r>
        <w:rPr>
          <w:color w:val="000000"/>
        </w:rPr>
        <w:t xml:space="preserve">, </w:t>
      </w:r>
      <w:proofErr w:type="spellStart"/>
      <w:r>
        <w:rPr>
          <w:color w:val="000000"/>
        </w:rPr>
        <w:t>conceção</w:t>
      </w:r>
      <w:proofErr w:type="spellEnd"/>
      <w:r>
        <w:rPr>
          <w:color w:val="000000"/>
        </w:rPr>
        <w:t xml:space="preserve"> e </w:t>
      </w:r>
      <w:proofErr w:type="spellStart"/>
      <w:r>
        <w:rPr>
          <w:color w:val="000000"/>
        </w:rPr>
        <w:t>desenho</w:t>
      </w:r>
      <w:proofErr w:type="spellEnd"/>
      <w:r>
        <w:rPr>
          <w:color w:val="000000"/>
        </w:rPr>
        <w:t xml:space="preserve"> do </w:t>
      </w:r>
      <w:proofErr w:type="spellStart"/>
      <w:r>
        <w:rPr>
          <w:color w:val="000000"/>
        </w:rPr>
        <w:t>estudo</w:t>
      </w:r>
      <w:proofErr w:type="spellEnd"/>
      <w:r>
        <w:rPr>
          <w:color w:val="000000"/>
        </w:rPr>
        <w:t xml:space="preserve">, </w:t>
      </w:r>
      <w:proofErr w:type="spellStart"/>
      <w:r>
        <w:rPr>
          <w:color w:val="000000"/>
        </w:rPr>
        <w:t>análise</w:t>
      </w:r>
      <w:proofErr w:type="spellEnd"/>
      <w:r>
        <w:rPr>
          <w:color w:val="000000"/>
        </w:rPr>
        <w:t xml:space="preserve"> e </w:t>
      </w:r>
      <w:proofErr w:type="spellStart"/>
      <w:r>
        <w:rPr>
          <w:color w:val="000000"/>
        </w:rPr>
        <w:t>interpretação</w:t>
      </w:r>
      <w:proofErr w:type="spellEnd"/>
      <w:r>
        <w:rPr>
          <w:color w:val="000000"/>
        </w:rPr>
        <w:t xml:space="preserve"> dos </w:t>
      </w:r>
      <w:proofErr w:type="spellStart"/>
      <w:r>
        <w:rPr>
          <w:color w:val="000000"/>
        </w:rPr>
        <w:t>resultados</w:t>
      </w:r>
      <w:proofErr w:type="spellEnd"/>
      <w:r>
        <w:rPr>
          <w:color w:val="000000"/>
        </w:rPr>
        <w:t xml:space="preserve">, </w:t>
      </w:r>
      <w:proofErr w:type="spellStart"/>
      <w:r>
        <w:rPr>
          <w:color w:val="000000"/>
        </w:rPr>
        <w:t>revisão</w:t>
      </w:r>
      <w:proofErr w:type="spellEnd"/>
      <w:r>
        <w:rPr>
          <w:color w:val="000000"/>
        </w:rPr>
        <w:t xml:space="preserve"> </w:t>
      </w:r>
      <w:proofErr w:type="spellStart"/>
      <w:r>
        <w:rPr>
          <w:color w:val="000000"/>
        </w:rPr>
        <w:t>crítica</w:t>
      </w:r>
      <w:proofErr w:type="spellEnd"/>
      <w:r>
        <w:rPr>
          <w:color w:val="000000"/>
        </w:rPr>
        <w:t xml:space="preserve"> do </w:t>
      </w:r>
      <w:proofErr w:type="spellStart"/>
      <w:r>
        <w:rPr>
          <w:color w:val="000000"/>
        </w:rPr>
        <w:t>conteúdo</w:t>
      </w:r>
      <w:proofErr w:type="spellEnd"/>
      <w:r>
        <w:rPr>
          <w:color w:val="000000"/>
        </w:rPr>
        <w:t xml:space="preserve"> do </w:t>
      </w:r>
      <w:proofErr w:type="spellStart"/>
      <w:r>
        <w:rPr>
          <w:color w:val="000000"/>
        </w:rPr>
        <w:t>artigo</w:t>
      </w:r>
      <w:proofErr w:type="spellEnd"/>
      <w:r>
        <w:rPr>
          <w:color w:val="000000"/>
        </w:rPr>
        <w:t>.</w:t>
      </w:r>
    </w:p>
    <w:p w14:paraId="2D6D3C18" w14:textId="77777777" w:rsidR="009E3095" w:rsidRDefault="00E6669F">
      <w:pPr>
        <w:numPr>
          <w:ilvl w:val="0"/>
          <w:numId w:val="2"/>
        </w:numPr>
        <w:pBdr>
          <w:top w:val="nil"/>
          <w:left w:val="nil"/>
          <w:bottom w:val="nil"/>
          <w:right w:val="nil"/>
          <w:between w:val="nil"/>
        </w:pBdr>
        <w:shd w:val="clear" w:color="auto" w:fill="FFFFFF"/>
        <w:spacing w:line="276" w:lineRule="auto"/>
        <w:jc w:val="both"/>
        <w:rPr>
          <w:color w:val="000000"/>
        </w:rPr>
      </w:pPr>
      <w:r>
        <w:rPr>
          <w:rFonts w:ascii="Cambria" w:eastAsia="Cambria" w:hAnsi="Cambria" w:cs="Cambria"/>
          <w:color w:val="000000"/>
        </w:rPr>
        <w:t xml:space="preserve">Ana Maria </w:t>
      </w:r>
      <w:proofErr w:type="spellStart"/>
      <w:r>
        <w:rPr>
          <w:rFonts w:ascii="Cambria" w:eastAsia="Cambria" w:hAnsi="Cambria" w:cs="Cambria"/>
          <w:color w:val="000000"/>
        </w:rPr>
        <w:t>Fernandes</w:t>
      </w:r>
      <w:proofErr w:type="spellEnd"/>
      <w:r>
        <w:rPr>
          <w:rFonts w:ascii="Cambria" w:eastAsia="Cambria" w:hAnsi="Cambria" w:cs="Cambria"/>
          <w:color w:val="000000"/>
        </w:rPr>
        <w:t xml:space="preserve"> </w:t>
      </w:r>
      <w:proofErr w:type="spellStart"/>
      <w:r>
        <w:rPr>
          <w:rFonts w:ascii="Cambria" w:eastAsia="Cambria" w:hAnsi="Cambria" w:cs="Cambria"/>
          <w:color w:val="000000"/>
        </w:rPr>
        <w:t>Serrão</w:t>
      </w:r>
      <w:proofErr w:type="spellEnd"/>
      <w:r>
        <w:rPr>
          <w:rFonts w:ascii="Cambria" w:eastAsia="Cambria" w:hAnsi="Cambria" w:cs="Cambria"/>
          <w:color w:val="000000"/>
        </w:rPr>
        <w:t xml:space="preserve"> </w:t>
      </w:r>
      <w:proofErr w:type="spellStart"/>
      <w:r>
        <w:rPr>
          <w:rFonts w:ascii="Cambria" w:eastAsia="Cambria" w:hAnsi="Cambria" w:cs="Cambria"/>
          <w:color w:val="000000"/>
        </w:rPr>
        <w:t>Neto</w:t>
      </w:r>
      <w:proofErr w:type="spellEnd"/>
      <w:r>
        <w:rPr>
          <w:rFonts w:ascii="Cambria" w:eastAsia="Cambria" w:hAnsi="Cambria" w:cs="Cambria"/>
          <w:color w:val="000000"/>
        </w:rPr>
        <w:t>, MD, PhD;</w:t>
      </w:r>
      <w:r>
        <w:rPr>
          <w:rFonts w:ascii="Cambria" w:eastAsia="Cambria" w:hAnsi="Cambria" w:cs="Cambria"/>
          <w:color w:val="000000"/>
          <w:vertAlign w:val="superscript"/>
        </w:rPr>
        <w:t xml:space="preserve"> </w:t>
      </w:r>
      <w:r>
        <w:rPr>
          <w:rFonts w:ascii="Cambria" w:eastAsia="Cambria" w:hAnsi="Cambria" w:cs="Cambria"/>
          <w:color w:val="000000"/>
        </w:rPr>
        <w:t xml:space="preserve">CUF </w:t>
      </w:r>
      <w:proofErr w:type="spellStart"/>
      <w:r>
        <w:rPr>
          <w:rFonts w:ascii="Cambria" w:eastAsia="Cambria" w:hAnsi="Cambria" w:cs="Cambria"/>
          <w:color w:val="000000"/>
        </w:rPr>
        <w:t>Descobertas</w:t>
      </w:r>
      <w:proofErr w:type="spellEnd"/>
      <w:r>
        <w:rPr>
          <w:rFonts w:ascii="Cambria" w:eastAsia="Cambria" w:hAnsi="Cambria" w:cs="Cambria"/>
          <w:color w:val="000000"/>
        </w:rPr>
        <w:t xml:space="preserve"> Hospital, </w:t>
      </w:r>
      <w:proofErr w:type="spellStart"/>
      <w:r>
        <w:rPr>
          <w:rFonts w:ascii="Cambria" w:eastAsia="Cambria" w:hAnsi="Cambria" w:cs="Cambria"/>
          <w:color w:val="000000"/>
        </w:rPr>
        <w:t>Coordenadora</w:t>
      </w:r>
      <w:proofErr w:type="spellEnd"/>
      <w:r>
        <w:rPr>
          <w:rFonts w:ascii="Cambria" w:eastAsia="Cambria" w:hAnsi="Cambria" w:cs="Cambria"/>
          <w:color w:val="000000"/>
        </w:rPr>
        <w:t xml:space="preserve"> Centro da </w:t>
      </w:r>
      <w:proofErr w:type="spellStart"/>
      <w:r>
        <w:rPr>
          <w:rFonts w:ascii="Cambria" w:eastAsia="Cambria" w:hAnsi="Cambria" w:cs="Cambria"/>
          <w:color w:val="000000"/>
        </w:rPr>
        <w:t>Criança</w:t>
      </w:r>
      <w:proofErr w:type="spellEnd"/>
      <w:r>
        <w:rPr>
          <w:rFonts w:ascii="Cambria" w:eastAsia="Cambria" w:hAnsi="Cambria" w:cs="Cambria"/>
          <w:color w:val="000000"/>
        </w:rPr>
        <w:t xml:space="preserve"> e do </w:t>
      </w:r>
      <w:proofErr w:type="spellStart"/>
      <w:r>
        <w:rPr>
          <w:rFonts w:ascii="Cambria" w:eastAsia="Cambria" w:hAnsi="Cambria" w:cs="Cambria"/>
          <w:color w:val="000000"/>
        </w:rPr>
        <w:t>Adolescente</w:t>
      </w:r>
      <w:proofErr w:type="spellEnd"/>
      <w:r>
        <w:rPr>
          <w:rFonts w:ascii="Cambria" w:eastAsia="Cambria" w:hAnsi="Cambria" w:cs="Cambria"/>
          <w:color w:val="000000"/>
        </w:rPr>
        <w:t xml:space="preserve">, </w:t>
      </w:r>
      <w:proofErr w:type="spellStart"/>
      <w:r>
        <w:rPr>
          <w:rFonts w:ascii="Cambria" w:eastAsia="Cambria" w:hAnsi="Cambria" w:cs="Cambria"/>
          <w:color w:val="000000"/>
        </w:rPr>
        <w:t>Lisboa</w:t>
      </w:r>
      <w:proofErr w:type="spellEnd"/>
      <w:r>
        <w:rPr>
          <w:rFonts w:ascii="Cambria" w:eastAsia="Cambria" w:hAnsi="Cambria" w:cs="Cambria"/>
          <w:color w:val="000000"/>
        </w:rPr>
        <w:t xml:space="preserve">, Portugal; </w:t>
      </w:r>
      <w:r>
        <w:rPr>
          <w:color w:val="000000"/>
        </w:rPr>
        <w:t>email:</w:t>
      </w:r>
      <w:r>
        <w:rPr>
          <w:rFonts w:ascii="Cambria" w:eastAsia="Cambria" w:hAnsi="Cambria" w:cs="Cambria"/>
          <w:color w:val="000000"/>
        </w:rPr>
        <w:t xml:space="preserve"> </w:t>
      </w:r>
      <w:hyperlink r:id="rId9">
        <w:r>
          <w:rPr>
            <w:rFonts w:ascii="Cambria" w:eastAsia="Cambria" w:hAnsi="Cambria" w:cs="Cambria"/>
            <w:color w:val="0000FF"/>
            <w:u w:val="single"/>
          </w:rPr>
          <w:t>ana.neto@jmellosaude.pt</w:t>
        </w:r>
      </w:hyperlink>
      <w:r>
        <w:rPr>
          <w:rFonts w:ascii="Cambria" w:eastAsia="Cambria" w:hAnsi="Cambria" w:cs="Cambria"/>
          <w:color w:val="000000"/>
        </w:rPr>
        <w:t xml:space="preserve">. </w:t>
      </w:r>
      <w:proofErr w:type="spellStart"/>
      <w:r>
        <w:rPr>
          <w:color w:val="000000"/>
        </w:rPr>
        <w:t>Contribuição</w:t>
      </w:r>
      <w:proofErr w:type="spellEnd"/>
      <w:r>
        <w:rPr>
          <w:color w:val="000000"/>
        </w:rPr>
        <w:t xml:space="preserve"> para </w:t>
      </w:r>
      <w:proofErr w:type="spellStart"/>
      <w:r>
        <w:rPr>
          <w:color w:val="000000"/>
        </w:rPr>
        <w:t>artigo</w:t>
      </w:r>
      <w:proofErr w:type="spellEnd"/>
      <w:r>
        <w:rPr>
          <w:color w:val="000000"/>
        </w:rPr>
        <w:t xml:space="preserve">: </w:t>
      </w:r>
      <w:proofErr w:type="spellStart"/>
      <w:r>
        <w:rPr>
          <w:color w:val="000000"/>
        </w:rPr>
        <w:t>interpretação</w:t>
      </w:r>
      <w:proofErr w:type="spellEnd"/>
      <w:r>
        <w:rPr>
          <w:color w:val="000000"/>
        </w:rPr>
        <w:t xml:space="preserve"> dos </w:t>
      </w:r>
      <w:proofErr w:type="spellStart"/>
      <w:r>
        <w:rPr>
          <w:color w:val="000000"/>
        </w:rPr>
        <w:t>resultados</w:t>
      </w:r>
      <w:proofErr w:type="spellEnd"/>
      <w:r>
        <w:rPr>
          <w:color w:val="000000"/>
        </w:rPr>
        <w:t xml:space="preserve">, </w:t>
      </w:r>
      <w:proofErr w:type="spellStart"/>
      <w:r>
        <w:rPr>
          <w:color w:val="000000"/>
        </w:rPr>
        <w:t>revisão</w:t>
      </w:r>
      <w:proofErr w:type="spellEnd"/>
      <w:r>
        <w:rPr>
          <w:color w:val="000000"/>
        </w:rPr>
        <w:t xml:space="preserve"> </w:t>
      </w:r>
      <w:proofErr w:type="spellStart"/>
      <w:r>
        <w:rPr>
          <w:color w:val="000000"/>
        </w:rPr>
        <w:t>crítica</w:t>
      </w:r>
      <w:proofErr w:type="spellEnd"/>
      <w:r>
        <w:rPr>
          <w:color w:val="000000"/>
        </w:rPr>
        <w:t xml:space="preserve"> do </w:t>
      </w:r>
      <w:proofErr w:type="spellStart"/>
      <w:r>
        <w:rPr>
          <w:color w:val="000000"/>
        </w:rPr>
        <w:t>conteúdo</w:t>
      </w:r>
      <w:proofErr w:type="spellEnd"/>
      <w:r>
        <w:rPr>
          <w:color w:val="000000"/>
        </w:rPr>
        <w:t xml:space="preserve"> do </w:t>
      </w:r>
      <w:proofErr w:type="spellStart"/>
      <w:r>
        <w:rPr>
          <w:color w:val="000000"/>
        </w:rPr>
        <w:t>artigo</w:t>
      </w:r>
      <w:proofErr w:type="spellEnd"/>
      <w:r>
        <w:rPr>
          <w:color w:val="000000"/>
        </w:rPr>
        <w:t>.</w:t>
      </w:r>
    </w:p>
    <w:p w14:paraId="52A7405B" w14:textId="77777777" w:rsidR="009E3095" w:rsidRDefault="009E3095">
      <w:pPr>
        <w:spacing w:after="240" w:line="276" w:lineRule="auto"/>
      </w:pPr>
    </w:p>
    <w:p w14:paraId="755CC284" w14:textId="77777777" w:rsidR="009E3095" w:rsidRDefault="00E6669F">
      <w:pPr>
        <w:pBdr>
          <w:top w:val="nil"/>
          <w:left w:val="nil"/>
          <w:bottom w:val="nil"/>
          <w:right w:val="nil"/>
          <w:between w:val="nil"/>
        </w:pBdr>
        <w:spacing w:line="276" w:lineRule="auto"/>
        <w:jc w:val="both"/>
        <w:rPr>
          <w:color w:val="000000"/>
        </w:rPr>
      </w:pPr>
      <w:proofErr w:type="spellStart"/>
      <w:r>
        <w:rPr>
          <w:b/>
          <w:color w:val="000000"/>
        </w:rPr>
        <w:t>Conflito</w:t>
      </w:r>
      <w:proofErr w:type="spellEnd"/>
      <w:r>
        <w:rPr>
          <w:b/>
          <w:color w:val="000000"/>
        </w:rPr>
        <w:t xml:space="preserve"> de </w:t>
      </w:r>
      <w:proofErr w:type="spellStart"/>
      <w:r>
        <w:rPr>
          <w:b/>
          <w:color w:val="000000"/>
        </w:rPr>
        <w:t>interesses</w:t>
      </w:r>
      <w:proofErr w:type="spellEnd"/>
      <w:r>
        <w:rPr>
          <w:b/>
          <w:color w:val="000000"/>
        </w:rPr>
        <w:t>:</w:t>
      </w:r>
      <w:r>
        <w:rPr>
          <w:color w:val="000000"/>
        </w:rPr>
        <w:t xml:space="preserve"> nada a </w:t>
      </w:r>
      <w:proofErr w:type="spellStart"/>
      <w:r>
        <w:rPr>
          <w:color w:val="000000"/>
        </w:rPr>
        <w:t>declarar</w:t>
      </w:r>
      <w:proofErr w:type="spellEnd"/>
      <w:r>
        <w:rPr>
          <w:color w:val="000000"/>
        </w:rPr>
        <w:t>.</w:t>
      </w:r>
    </w:p>
    <w:p w14:paraId="029F2B88" w14:textId="77777777" w:rsidR="009E3095" w:rsidRDefault="009E3095">
      <w:pPr>
        <w:pBdr>
          <w:top w:val="nil"/>
          <w:left w:val="nil"/>
          <w:bottom w:val="nil"/>
          <w:right w:val="nil"/>
          <w:between w:val="nil"/>
        </w:pBdr>
        <w:spacing w:line="276" w:lineRule="auto"/>
        <w:jc w:val="both"/>
        <w:rPr>
          <w:b/>
          <w:color w:val="000000"/>
        </w:rPr>
      </w:pPr>
    </w:p>
    <w:p w14:paraId="2F55B156" w14:textId="77777777" w:rsidR="009E3095" w:rsidRDefault="00E6669F">
      <w:pPr>
        <w:pBdr>
          <w:top w:val="nil"/>
          <w:left w:val="nil"/>
          <w:bottom w:val="nil"/>
          <w:right w:val="nil"/>
          <w:between w:val="nil"/>
        </w:pBdr>
        <w:spacing w:line="276" w:lineRule="auto"/>
        <w:jc w:val="both"/>
        <w:rPr>
          <w:color w:val="000000"/>
        </w:rPr>
      </w:pPr>
      <w:proofErr w:type="spellStart"/>
      <w:r>
        <w:rPr>
          <w:b/>
          <w:color w:val="000000"/>
        </w:rPr>
        <w:t>Autor</w:t>
      </w:r>
      <w:proofErr w:type="spellEnd"/>
      <w:r>
        <w:rPr>
          <w:b/>
          <w:color w:val="000000"/>
        </w:rPr>
        <w:t xml:space="preserve"> para </w:t>
      </w:r>
      <w:proofErr w:type="spellStart"/>
      <w:r>
        <w:rPr>
          <w:b/>
          <w:color w:val="000000"/>
        </w:rPr>
        <w:t>correspondência</w:t>
      </w:r>
      <w:proofErr w:type="spellEnd"/>
      <w:r>
        <w:rPr>
          <w:b/>
          <w:color w:val="000000"/>
        </w:rPr>
        <w:t>:</w:t>
      </w:r>
      <w:r>
        <w:rPr>
          <w:color w:val="000000"/>
        </w:rPr>
        <w:t xml:space="preserve"> Mariana Santana </w:t>
      </w:r>
      <w:proofErr w:type="spellStart"/>
      <w:r>
        <w:rPr>
          <w:color w:val="000000"/>
        </w:rPr>
        <w:t>Coutinho</w:t>
      </w:r>
      <w:proofErr w:type="spellEnd"/>
      <w:r>
        <w:rPr>
          <w:color w:val="000000"/>
        </w:rPr>
        <w:t xml:space="preserve"> </w:t>
      </w:r>
      <w:proofErr w:type="spellStart"/>
      <w:r>
        <w:rPr>
          <w:color w:val="000000"/>
        </w:rPr>
        <w:t>Nogueira</w:t>
      </w:r>
      <w:proofErr w:type="spellEnd"/>
      <w:r>
        <w:rPr>
          <w:color w:val="000000"/>
        </w:rPr>
        <w:t xml:space="preserve">, </w:t>
      </w:r>
      <w:proofErr w:type="spellStart"/>
      <w:r>
        <w:rPr>
          <w:color w:val="000000"/>
        </w:rPr>
        <w:t>Praceta</w:t>
      </w:r>
      <w:proofErr w:type="spellEnd"/>
      <w:r>
        <w:rPr>
          <w:color w:val="000000"/>
        </w:rPr>
        <w:t xml:space="preserve"> José </w:t>
      </w:r>
      <w:proofErr w:type="spellStart"/>
      <w:r>
        <w:rPr>
          <w:color w:val="000000"/>
        </w:rPr>
        <w:t>Figueiredo</w:t>
      </w:r>
      <w:proofErr w:type="spellEnd"/>
      <w:r>
        <w:rPr>
          <w:color w:val="000000"/>
        </w:rPr>
        <w:t xml:space="preserve"> da Fonseca, nº 149, 3º </w:t>
      </w:r>
      <w:proofErr w:type="spellStart"/>
      <w:r>
        <w:rPr>
          <w:color w:val="000000"/>
        </w:rPr>
        <w:t>esquerdo</w:t>
      </w:r>
      <w:proofErr w:type="spellEnd"/>
      <w:r>
        <w:rPr>
          <w:color w:val="000000"/>
        </w:rPr>
        <w:t xml:space="preserve">, 2775-316, </w:t>
      </w:r>
      <w:proofErr w:type="spellStart"/>
      <w:r>
        <w:rPr>
          <w:color w:val="000000"/>
        </w:rPr>
        <w:t>Parede</w:t>
      </w:r>
      <w:proofErr w:type="spellEnd"/>
      <w:r>
        <w:rPr>
          <w:color w:val="000000"/>
        </w:rPr>
        <w:t xml:space="preserve">, </w:t>
      </w:r>
      <w:proofErr w:type="spellStart"/>
      <w:r>
        <w:rPr>
          <w:color w:val="000000"/>
        </w:rPr>
        <w:t>Lisboa</w:t>
      </w:r>
      <w:proofErr w:type="spellEnd"/>
      <w:r>
        <w:rPr>
          <w:color w:val="000000"/>
        </w:rPr>
        <w:t xml:space="preserve">, Portugal; +351 963446828; </w:t>
      </w:r>
      <w:hyperlink r:id="rId10">
        <w:r>
          <w:rPr>
            <w:color w:val="0000FF"/>
            <w:u w:val="single"/>
          </w:rPr>
          <w:t>mariana.s.nogueira@jmellosaude.pt</w:t>
        </w:r>
      </w:hyperlink>
    </w:p>
    <w:p w14:paraId="0580FB2D" w14:textId="77777777" w:rsidR="009E3095" w:rsidRDefault="009E3095">
      <w:pPr>
        <w:spacing w:after="240" w:line="276" w:lineRule="auto"/>
      </w:pPr>
    </w:p>
    <w:p w14:paraId="4030AA0A" w14:textId="77777777" w:rsidR="009E3095" w:rsidRDefault="009E3095">
      <w:pPr>
        <w:spacing w:line="276" w:lineRule="auto"/>
      </w:pPr>
    </w:p>
    <w:p w14:paraId="25F8206B" w14:textId="77777777" w:rsidR="009E3095" w:rsidRDefault="009E3095">
      <w:pPr>
        <w:spacing w:line="276" w:lineRule="auto"/>
      </w:pPr>
    </w:p>
    <w:p w14:paraId="3B007A18" w14:textId="77777777" w:rsidR="009E3095" w:rsidRDefault="00E6669F">
      <w:pPr>
        <w:pBdr>
          <w:top w:val="nil"/>
          <w:left w:val="nil"/>
          <w:bottom w:val="nil"/>
          <w:right w:val="nil"/>
          <w:between w:val="nil"/>
        </w:pBdr>
        <w:spacing w:line="276" w:lineRule="auto"/>
        <w:jc w:val="both"/>
        <w:rPr>
          <w:color w:val="000000"/>
        </w:rPr>
      </w:pPr>
      <w:proofErr w:type="spellStart"/>
      <w:r>
        <w:rPr>
          <w:color w:val="000000"/>
        </w:rPr>
        <w:t>Número</w:t>
      </w:r>
      <w:proofErr w:type="spellEnd"/>
      <w:r>
        <w:rPr>
          <w:color w:val="000000"/>
        </w:rPr>
        <w:t xml:space="preserve"> de </w:t>
      </w:r>
      <w:proofErr w:type="spellStart"/>
      <w:r>
        <w:rPr>
          <w:color w:val="000000"/>
        </w:rPr>
        <w:t>tabelas</w:t>
      </w:r>
      <w:proofErr w:type="spellEnd"/>
      <w:r>
        <w:rPr>
          <w:color w:val="000000"/>
        </w:rPr>
        <w:t xml:space="preserve"> e </w:t>
      </w:r>
      <w:proofErr w:type="spellStart"/>
      <w:r>
        <w:rPr>
          <w:color w:val="000000"/>
        </w:rPr>
        <w:t>figuras</w:t>
      </w:r>
      <w:proofErr w:type="spellEnd"/>
      <w:r>
        <w:rPr>
          <w:color w:val="000000"/>
        </w:rPr>
        <w:t>:   2</w:t>
      </w:r>
    </w:p>
    <w:p w14:paraId="1C58C0AA" w14:textId="77777777" w:rsidR="009E3095" w:rsidRDefault="009E3095">
      <w:pPr>
        <w:pBdr>
          <w:top w:val="nil"/>
          <w:left w:val="nil"/>
          <w:bottom w:val="nil"/>
          <w:right w:val="nil"/>
          <w:between w:val="nil"/>
        </w:pBdr>
        <w:spacing w:line="276" w:lineRule="auto"/>
        <w:jc w:val="both"/>
        <w:rPr>
          <w:color w:val="000000"/>
        </w:rPr>
      </w:pPr>
    </w:p>
    <w:p w14:paraId="13E3FA59" w14:textId="77777777" w:rsidR="009E3095" w:rsidRDefault="009E3095">
      <w:pPr>
        <w:pBdr>
          <w:top w:val="nil"/>
          <w:left w:val="nil"/>
          <w:bottom w:val="nil"/>
          <w:right w:val="nil"/>
          <w:between w:val="nil"/>
        </w:pBdr>
        <w:spacing w:line="276" w:lineRule="auto"/>
        <w:jc w:val="both"/>
        <w:rPr>
          <w:color w:val="000000"/>
        </w:rPr>
      </w:pPr>
    </w:p>
    <w:p w14:paraId="2C07F1D7" w14:textId="77777777" w:rsidR="009E3095" w:rsidRDefault="009E3095">
      <w:pPr>
        <w:pBdr>
          <w:top w:val="nil"/>
          <w:left w:val="nil"/>
          <w:bottom w:val="nil"/>
          <w:right w:val="nil"/>
          <w:between w:val="nil"/>
        </w:pBdr>
        <w:spacing w:line="276" w:lineRule="auto"/>
        <w:rPr>
          <w:b/>
          <w:color w:val="000000"/>
        </w:rPr>
      </w:pPr>
    </w:p>
    <w:p w14:paraId="47D57FD9" w14:textId="77777777" w:rsidR="009E3095" w:rsidRDefault="009E3095">
      <w:pPr>
        <w:pBdr>
          <w:top w:val="nil"/>
          <w:left w:val="nil"/>
          <w:bottom w:val="nil"/>
          <w:right w:val="nil"/>
          <w:between w:val="nil"/>
        </w:pBdr>
        <w:spacing w:line="276" w:lineRule="auto"/>
        <w:rPr>
          <w:b/>
          <w:color w:val="000000"/>
        </w:rPr>
      </w:pPr>
    </w:p>
    <w:p w14:paraId="64969141" w14:textId="77777777" w:rsidR="009E3095" w:rsidRDefault="009E3095">
      <w:pPr>
        <w:pBdr>
          <w:top w:val="nil"/>
          <w:left w:val="nil"/>
          <w:bottom w:val="nil"/>
          <w:right w:val="nil"/>
          <w:between w:val="nil"/>
        </w:pBdr>
        <w:spacing w:line="276" w:lineRule="auto"/>
        <w:rPr>
          <w:b/>
          <w:color w:val="000000"/>
        </w:rPr>
      </w:pPr>
    </w:p>
    <w:p w14:paraId="7F4F5A41" w14:textId="77777777" w:rsidR="009E3095" w:rsidRDefault="009E3095">
      <w:pPr>
        <w:pBdr>
          <w:top w:val="nil"/>
          <w:left w:val="nil"/>
          <w:bottom w:val="nil"/>
          <w:right w:val="nil"/>
          <w:between w:val="nil"/>
        </w:pBdr>
        <w:spacing w:line="276" w:lineRule="auto"/>
        <w:rPr>
          <w:b/>
          <w:color w:val="000000"/>
        </w:rPr>
      </w:pPr>
    </w:p>
    <w:p w14:paraId="2246622E" w14:textId="77777777" w:rsidR="009E3095" w:rsidRDefault="00E6669F">
      <w:pPr>
        <w:pBdr>
          <w:top w:val="nil"/>
          <w:left w:val="nil"/>
          <w:bottom w:val="nil"/>
          <w:right w:val="nil"/>
          <w:between w:val="nil"/>
        </w:pBdr>
        <w:spacing w:line="276" w:lineRule="auto"/>
        <w:rPr>
          <w:b/>
          <w:color w:val="000000"/>
        </w:rPr>
      </w:pPr>
      <w:proofErr w:type="spellStart"/>
      <w:r>
        <w:rPr>
          <w:b/>
          <w:color w:val="000000"/>
        </w:rPr>
        <w:lastRenderedPageBreak/>
        <w:t>Título</w:t>
      </w:r>
      <w:proofErr w:type="spellEnd"/>
      <w:r>
        <w:rPr>
          <w:b/>
          <w:color w:val="000000"/>
        </w:rPr>
        <w:t xml:space="preserve">: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um </w:t>
      </w:r>
      <w:proofErr w:type="spellStart"/>
      <w:r>
        <w:rPr>
          <w:color w:val="000000"/>
        </w:rPr>
        <w:t>problema</w:t>
      </w:r>
      <w:proofErr w:type="spellEnd"/>
      <w:r>
        <w:rPr>
          <w:color w:val="000000"/>
        </w:rPr>
        <w:t xml:space="preserve"> </w:t>
      </w:r>
      <w:proofErr w:type="spellStart"/>
      <w:r>
        <w:rPr>
          <w:color w:val="000000"/>
        </w:rPr>
        <w:t>pediátrico</w:t>
      </w:r>
      <w:proofErr w:type="spellEnd"/>
      <w:r>
        <w:rPr>
          <w:color w:val="000000"/>
        </w:rPr>
        <w:t xml:space="preserve"> </w:t>
      </w:r>
      <w:proofErr w:type="spellStart"/>
      <w:r>
        <w:rPr>
          <w:color w:val="000000"/>
        </w:rPr>
        <w:t>emergente</w:t>
      </w:r>
      <w:proofErr w:type="spellEnd"/>
      <w:r>
        <w:rPr>
          <w:color w:val="000000"/>
        </w:rPr>
        <w:t>?</w:t>
      </w:r>
    </w:p>
    <w:p w14:paraId="01314E37" w14:textId="77777777" w:rsidR="009E3095" w:rsidRDefault="009E3095">
      <w:pPr>
        <w:pBdr>
          <w:top w:val="nil"/>
          <w:left w:val="nil"/>
          <w:bottom w:val="nil"/>
          <w:right w:val="nil"/>
          <w:between w:val="nil"/>
        </w:pBdr>
        <w:spacing w:line="276" w:lineRule="auto"/>
        <w:rPr>
          <w:b/>
          <w:color w:val="000000"/>
        </w:rPr>
      </w:pPr>
    </w:p>
    <w:p w14:paraId="5B923CBD" w14:textId="77777777" w:rsidR="009E3095" w:rsidRDefault="00E6669F">
      <w:pPr>
        <w:pBdr>
          <w:top w:val="nil"/>
          <w:left w:val="nil"/>
          <w:bottom w:val="nil"/>
          <w:right w:val="nil"/>
          <w:between w:val="nil"/>
        </w:pBdr>
        <w:spacing w:line="276" w:lineRule="auto"/>
        <w:rPr>
          <w:color w:val="000000"/>
        </w:rPr>
      </w:pPr>
      <w:r>
        <w:rPr>
          <w:b/>
          <w:color w:val="000000"/>
        </w:rPr>
        <w:t xml:space="preserve">Title: </w:t>
      </w:r>
      <w:r>
        <w:rPr>
          <w:color w:val="000000"/>
        </w:rPr>
        <w:t>Addictive video game use: an emerging pediatric problem?</w:t>
      </w:r>
      <w:r>
        <w:rPr>
          <w:i/>
          <w:color w:val="000000"/>
        </w:rPr>
        <w:br/>
      </w:r>
    </w:p>
    <w:p w14:paraId="143117AC" w14:textId="77777777" w:rsidR="009E3095" w:rsidRDefault="00E6669F">
      <w:pPr>
        <w:pBdr>
          <w:top w:val="nil"/>
          <w:left w:val="nil"/>
          <w:bottom w:val="nil"/>
          <w:right w:val="nil"/>
          <w:between w:val="nil"/>
        </w:pBdr>
        <w:spacing w:line="276" w:lineRule="auto"/>
        <w:jc w:val="both"/>
        <w:rPr>
          <w:color w:val="000000"/>
        </w:rPr>
      </w:pPr>
      <w:proofErr w:type="spellStart"/>
      <w:r>
        <w:rPr>
          <w:b/>
          <w:color w:val="000000"/>
        </w:rPr>
        <w:t>Introdução</w:t>
      </w:r>
      <w:proofErr w:type="spellEnd"/>
      <w:r>
        <w:rPr>
          <w:b/>
          <w:color w:val="000000"/>
        </w:rPr>
        <w:t>:</w:t>
      </w:r>
      <w:r>
        <w:rPr>
          <w:color w:val="000000"/>
        </w:rPr>
        <w:t xml:space="preserve"> O </w:t>
      </w:r>
      <w:proofErr w:type="spellStart"/>
      <w:r>
        <w:rPr>
          <w:color w:val="000000"/>
        </w:rPr>
        <w:t>uso</w:t>
      </w:r>
      <w:proofErr w:type="spellEnd"/>
      <w:r>
        <w:rPr>
          <w:color w:val="000000"/>
        </w:rPr>
        <w:t xml:space="preserve"> </w:t>
      </w:r>
      <w:proofErr w:type="spellStart"/>
      <w:r>
        <w:rPr>
          <w:color w:val="000000"/>
        </w:rPr>
        <w:t>excessivo</w:t>
      </w:r>
      <w:proofErr w:type="spellEnd"/>
      <w:r>
        <w:rPr>
          <w:color w:val="000000"/>
        </w:rPr>
        <w:t xml:space="preserve"> de </w:t>
      </w:r>
      <w:proofErr w:type="spellStart"/>
      <w:r>
        <w:rPr>
          <w:color w:val="000000"/>
        </w:rPr>
        <w:t>videojogos</w:t>
      </w:r>
      <w:proofErr w:type="spellEnd"/>
      <w:r>
        <w:rPr>
          <w:color w:val="000000"/>
        </w:rPr>
        <w:t xml:space="preserve"> é um </w:t>
      </w:r>
      <w:proofErr w:type="spellStart"/>
      <w:r>
        <w:rPr>
          <w:color w:val="000000"/>
        </w:rPr>
        <w:t>problema</w:t>
      </w:r>
      <w:proofErr w:type="spellEnd"/>
      <w:r>
        <w:rPr>
          <w:color w:val="000000"/>
        </w:rPr>
        <w:t xml:space="preserve"> </w:t>
      </w:r>
      <w:proofErr w:type="spellStart"/>
      <w:r>
        <w:rPr>
          <w:color w:val="000000"/>
        </w:rPr>
        <w:t>emergente</w:t>
      </w:r>
      <w:proofErr w:type="spellEnd"/>
      <w:r>
        <w:rPr>
          <w:color w:val="000000"/>
        </w:rPr>
        <w:t xml:space="preserve"> </w:t>
      </w:r>
      <w:proofErr w:type="spellStart"/>
      <w:r>
        <w:rPr>
          <w:color w:val="000000"/>
        </w:rPr>
        <w:t>que</w:t>
      </w:r>
      <w:proofErr w:type="spellEnd"/>
      <w:r>
        <w:rPr>
          <w:color w:val="000000"/>
        </w:rPr>
        <w:t xml:space="preserve"> tem </w:t>
      </w:r>
      <w:proofErr w:type="spellStart"/>
      <w:r>
        <w:rPr>
          <w:color w:val="000000"/>
        </w:rPr>
        <w:t>vindo</w:t>
      </w:r>
      <w:proofErr w:type="spellEnd"/>
      <w:r>
        <w:rPr>
          <w:color w:val="000000"/>
        </w:rPr>
        <w:t xml:space="preserve"> a </w:t>
      </w:r>
      <w:proofErr w:type="spellStart"/>
      <w:r>
        <w:rPr>
          <w:color w:val="000000"/>
        </w:rPr>
        <w:t>ser</w:t>
      </w:r>
      <w:proofErr w:type="spellEnd"/>
      <w:r>
        <w:rPr>
          <w:color w:val="000000"/>
        </w:rPr>
        <w:t xml:space="preserve"> </w:t>
      </w:r>
      <w:proofErr w:type="spellStart"/>
      <w:r>
        <w:rPr>
          <w:color w:val="000000"/>
        </w:rPr>
        <w:t>estudado</w:t>
      </w:r>
      <w:proofErr w:type="spellEnd"/>
      <w:r>
        <w:rPr>
          <w:color w:val="000000"/>
        </w:rPr>
        <w:t xml:space="preserve"> no </w:t>
      </w:r>
      <w:proofErr w:type="spellStart"/>
      <w:r>
        <w:rPr>
          <w:color w:val="000000"/>
        </w:rPr>
        <w:t>âmbito</w:t>
      </w:r>
      <w:proofErr w:type="spellEnd"/>
      <w:r>
        <w:rPr>
          <w:color w:val="000000"/>
        </w:rPr>
        <w:t xml:space="preserve"> de </w:t>
      </w:r>
      <w:proofErr w:type="spellStart"/>
      <w:r>
        <w:rPr>
          <w:color w:val="000000"/>
        </w:rPr>
        <w:t>comportamentos</w:t>
      </w:r>
      <w:proofErr w:type="spellEnd"/>
      <w:r>
        <w:rPr>
          <w:color w:val="000000"/>
        </w:rPr>
        <w:t xml:space="preserve"> de </w:t>
      </w:r>
      <w:proofErr w:type="spellStart"/>
      <w:r>
        <w:rPr>
          <w:color w:val="000000"/>
        </w:rPr>
        <w:t>dependência</w:t>
      </w:r>
      <w:proofErr w:type="spellEnd"/>
      <w:r>
        <w:rPr>
          <w:color w:val="000000"/>
        </w:rPr>
        <w:t xml:space="preserve">. </w:t>
      </w:r>
      <w:proofErr w:type="spellStart"/>
      <w:r>
        <w:rPr>
          <w:color w:val="000000"/>
        </w:rPr>
        <w:t>Objetivo</w:t>
      </w:r>
      <w:proofErr w:type="spellEnd"/>
      <w:r>
        <w:rPr>
          <w:color w:val="000000"/>
        </w:rPr>
        <w:t xml:space="preserve">: </w:t>
      </w:r>
      <w:proofErr w:type="spellStart"/>
      <w:r>
        <w:rPr>
          <w:color w:val="000000"/>
        </w:rPr>
        <w:t>determinar</w:t>
      </w:r>
      <w:proofErr w:type="spellEnd"/>
      <w:r>
        <w:rPr>
          <w:color w:val="000000"/>
        </w:rPr>
        <w:t xml:space="preserve"> a </w:t>
      </w:r>
      <w:proofErr w:type="spellStart"/>
      <w:r>
        <w:rPr>
          <w:color w:val="000000"/>
        </w:rPr>
        <w:t>prevalência</w:t>
      </w:r>
      <w:proofErr w:type="spellEnd"/>
      <w:r>
        <w:rPr>
          <w:color w:val="000000"/>
        </w:rPr>
        <w:t xml:space="preserve"> de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w:t>
      </w:r>
      <w:proofErr w:type="spellStart"/>
      <w:r>
        <w:rPr>
          <w:color w:val="000000"/>
        </w:rPr>
        <w:t>num</w:t>
      </w:r>
      <w:proofErr w:type="spellEnd"/>
      <w:r>
        <w:rPr>
          <w:color w:val="000000"/>
        </w:rPr>
        <w:t xml:space="preserve"> </w:t>
      </w:r>
      <w:proofErr w:type="spellStart"/>
      <w:r>
        <w:rPr>
          <w:color w:val="000000"/>
        </w:rPr>
        <w:t>grupo</w:t>
      </w:r>
      <w:proofErr w:type="spellEnd"/>
      <w:r>
        <w:rPr>
          <w:color w:val="000000"/>
        </w:rPr>
        <w:t xml:space="preserve"> de </w:t>
      </w:r>
      <w:proofErr w:type="spellStart"/>
      <w:r>
        <w:rPr>
          <w:color w:val="000000"/>
        </w:rPr>
        <w:t>crianças</w:t>
      </w:r>
      <w:proofErr w:type="spellEnd"/>
      <w:r>
        <w:rPr>
          <w:color w:val="000000"/>
        </w:rPr>
        <w:t xml:space="preserve"> e </w:t>
      </w:r>
      <w:proofErr w:type="spellStart"/>
      <w:r>
        <w:rPr>
          <w:color w:val="000000"/>
        </w:rPr>
        <w:t>identificar</w:t>
      </w:r>
      <w:proofErr w:type="spellEnd"/>
      <w:r>
        <w:rPr>
          <w:color w:val="000000"/>
        </w:rPr>
        <w:t xml:space="preserve"> </w:t>
      </w:r>
      <w:proofErr w:type="spellStart"/>
      <w:r>
        <w:rPr>
          <w:color w:val="000000"/>
        </w:rPr>
        <w:t>fatores</w:t>
      </w:r>
      <w:proofErr w:type="spellEnd"/>
      <w:r>
        <w:rPr>
          <w:color w:val="000000"/>
        </w:rPr>
        <w:t xml:space="preserve"> </w:t>
      </w:r>
      <w:proofErr w:type="spellStart"/>
      <w:r>
        <w:rPr>
          <w:color w:val="000000"/>
        </w:rPr>
        <w:t>protetores</w:t>
      </w:r>
      <w:proofErr w:type="spellEnd"/>
      <w:r>
        <w:rPr>
          <w:color w:val="000000"/>
        </w:rPr>
        <w:t xml:space="preserve"> </w:t>
      </w:r>
      <w:proofErr w:type="spellStart"/>
      <w:r>
        <w:rPr>
          <w:color w:val="000000"/>
        </w:rPr>
        <w:t>ou</w:t>
      </w:r>
      <w:proofErr w:type="spellEnd"/>
      <w:r>
        <w:rPr>
          <w:color w:val="000000"/>
        </w:rPr>
        <w:t xml:space="preserve"> de </w:t>
      </w:r>
      <w:proofErr w:type="spellStart"/>
      <w:r>
        <w:rPr>
          <w:color w:val="000000"/>
        </w:rPr>
        <w:t>risco</w:t>
      </w:r>
      <w:proofErr w:type="spellEnd"/>
      <w:r>
        <w:rPr>
          <w:color w:val="000000"/>
        </w:rPr>
        <w:t xml:space="preserve"> e </w:t>
      </w:r>
      <w:proofErr w:type="spellStart"/>
      <w:r>
        <w:rPr>
          <w:color w:val="000000"/>
        </w:rPr>
        <w:t>potenciais</w:t>
      </w:r>
      <w:proofErr w:type="spellEnd"/>
      <w:r>
        <w:rPr>
          <w:color w:val="000000"/>
        </w:rPr>
        <w:t xml:space="preserve"> </w:t>
      </w:r>
      <w:proofErr w:type="spellStart"/>
      <w:r>
        <w:rPr>
          <w:color w:val="000000"/>
        </w:rPr>
        <w:t>consequências</w:t>
      </w:r>
      <w:proofErr w:type="spellEnd"/>
      <w:r>
        <w:rPr>
          <w:color w:val="000000"/>
        </w:rPr>
        <w:t xml:space="preserve"> </w:t>
      </w:r>
      <w:proofErr w:type="spellStart"/>
      <w:r>
        <w:rPr>
          <w:color w:val="000000"/>
        </w:rPr>
        <w:t>deste</w:t>
      </w:r>
      <w:proofErr w:type="spellEnd"/>
      <w:r>
        <w:rPr>
          <w:color w:val="000000"/>
        </w:rPr>
        <w:t xml:space="preserve"> </w:t>
      </w:r>
      <w:proofErr w:type="spellStart"/>
      <w:r>
        <w:rPr>
          <w:color w:val="000000"/>
        </w:rPr>
        <w:t>comportamento</w:t>
      </w:r>
      <w:proofErr w:type="spellEnd"/>
      <w:r>
        <w:rPr>
          <w:color w:val="000000"/>
        </w:rPr>
        <w:t>.</w:t>
      </w:r>
    </w:p>
    <w:p w14:paraId="3A65EDD6" w14:textId="77777777" w:rsidR="009E3095" w:rsidRDefault="00E6669F">
      <w:pPr>
        <w:pBdr>
          <w:top w:val="nil"/>
          <w:left w:val="nil"/>
          <w:bottom w:val="nil"/>
          <w:right w:val="nil"/>
          <w:between w:val="nil"/>
        </w:pBdr>
        <w:spacing w:line="276" w:lineRule="auto"/>
        <w:jc w:val="both"/>
        <w:rPr>
          <w:color w:val="000000"/>
        </w:rPr>
      </w:pPr>
      <w:r>
        <w:rPr>
          <w:b/>
          <w:color w:val="000000"/>
        </w:rPr>
        <w:t xml:space="preserve">Material e </w:t>
      </w:r>
      <w:proofErr w:type="spellStart"/>
      <w:r>
        <w:rPr>
          <w:b/>
          <w:color w:val="000000"/>
        </w:rPr>
        <w:t>Métodos</w:t>
      </w:r>
      <w:proofErr w:type="spellEnd"/>
      <w:r>
        <w:rPr>
          <w:b/>
          <w:color w:val="000000"/>
        </w:rPr>
        <w:t>:</w:t>
      </w:r>
      <w:r>
        <w:rPr>
          <w:color w:val="000000"/>
        </w:rPr>
        <w:t xml:space="preserve"> </w:t>
      </w:r>
      <w:proofErr w:type="spellStart"/>
      <w:r>
        <w:rPr>
          <w:color w:val="000000"/>
        </w:rPr>
        <w:t>Estudo</w:t>
      </w:r>
      <w:proofErr w:type="spellEnd"/>
      <w:r>
        <w:rPr>
          <w:color w:val="000000"/>
        </w:rPr>
        <w:t xml:space="preserve"> transversal e </w:t>
      </w:r>
      <w:proofErr w:type="spellStart"/>
      <w:r>
        <w:rPr>
          <w:color w:val="000000"/>
        </w:rPr>
        <w:t>observacional</w:t>
      </w:r>
      <w:proofErr w:type="spellEnd"/>
      <w:r>
        <w:rPr>
          <w:color w:val="000000"/>
        </w:rPr>
        <w:t xml:space="preserve"> de </w:t>
      </w:r>
      <w:proofErr w:type="spellStart"/>
      <w:r>
        <w:rPr>
          <w:color w:val="000000"/>
        </w:rPr>
        <w:t>uma</w:t>
      </w:r>
      <w:proofErr w:type="spellEnd"/>
      <w:r>
        <w:rPr>
          <w:color w:val="000000"/>
        </w:rPr>
        <w:t xml:space="preserve"> </w:t>
      </w:r>
      <w:proofErr w:type="spellStart"/>
      <w:r>
        <w:rPr>
          <w:color w:val="000000"/>
        </w:rPr>
        <w:t>população</w:t>
      </w:r>
      <w:proofErr w:type="spellEnd"/>
      <w:r>
        <w:rPr>
          <w:color w:val="000000"/>
        </w:rPr>
        <w:t xml:space="preserve"> de </w:t>
      </w:r>
      <w:proofErr w:type="spellStart"/>
      <w:r>
        <w:rPr>
          <w:color w:val="000000"/>
        </w:rPr>
        <w:t>crianças</w:t>
      </w:r>
      <w:proofErr w:type="spellEnd"/>
      <w:r>
        <w:rPr>
          <w:color w:val="000000"/>
        </w:rPr>
        <w:t xml:space="preserve">, do 6º </w:t>
      </w:r>
      <w:proofErr w:type="spellStart"/>
      <w:r>
        <w:rPr>
          <w:color w:val="000000"/>
        </w:rPr>
        <w:t>ano</w:t>
      </w:r>
      <w:proofErr w:type="spellEnd"/>
      <w:r>
        <w:rPr>
          <w:color w:val="000000"/>
        </w:rPr>
        <w:t xml:space="preserve"> escolar, </w:t>
      </w:r>
      <w:proofErr w:type="spellStart"/>
      <w:r>
        <w:rPr>
          <w:color w:val="000000"/>
        </w:rPr>
        <w:t>através</w:t>
      </w:r>
      <w:proofErr w:type="spellEnd"/>
      <w:r>
        <w:rPr>
          <w:color w:val="000000"/>
        </w:rPr>
        <w:t xml:space="preserve"> de um </w:t>
      </w:r>
      <w:proofErr w:type="spellStart"/>
      <w:r>
        <w:rPr>
          <w:color w:val="000000"/>
        </w:rPr>
        <w:t>questionário</w:t>
      </w:r>
      <w:proofErr w:type="spellEnd"/>
      <w:r>
        <w:rPr>
          <w:color w:val="000000"/>
        </w:rPr>
        <w:t xml:space="preserve"> </w:t>
      </w:r>
      <w:proofErr w:type="spellStart"/>
      <w:r>
        <w:rPr>
          <w:color w:val="000000"/>
        </w:rPr>
        <w:t>anónimo</w:t>
      </w:r>
      <w:proofErr w:type="spellEnd"/>
      <w:r>
        <w:rPr>
          <w:color w:val="000000"/>
        </w:rPr>
        <w:t xml:space="preserve">. A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w:t>
      </w:r>
      <w:proofErr w:type="spellStart"/>
      <w:r>
        <w:rPr>
          <w:color w:val="000000"/>
        </w:rPr>
        <w:t>foi</w:t>
      </w:r>
      <w:proofErr w:type="spellEnd"/>
      <w:r>
        <w:rPr>
          <w:color w:val="000000"/>
        </w:rPr>
        <w:t xml:space="preserve"> </w:t>
      </w:r>
      <w:proofErr w:type="spellStart"/>
      <w:r>
        <w:rPr>
          <w:color w:val="000000"/>
        </w:rPr>
        <w:t>definida</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presença</w:t>
      </w:r>
      <w:proofErr w:type="spellEnd"/>
      <w:r>
        <w:rPr>
          <w:color w:val="000000"/>
        </w:rPr>
        <w:t xml:space="preserve"> de 5 dos 9 </w:t>
      </w:r>
      <w:proofErr w:type="spellStart"/>
      <w:r>
        <w:rPr>
          <w:color w:val="000000"/>
        </w:rPr>
        <w:t>comportamentos</w:t>
      </w:r>
      <w:proofErr w:type="spellEnd"/>
      <w:r>
        <w:rPr>
          <w:color w:val="000000"/>
        </w:rPr>
        <w:t xml:space="preserve"> </w:t>
      </w:r>
      <w:proofErr w:type="spellStart"/>
      <w:r>
        <w:rPr>
          <w:color w:val="000000"/>
        </w:rPr>
        <w:t>adaptados</w:t>
      </w:r>
      <w:proofErr w:type="spellEnd"/>
      <w:r>
        <w:rPr>
          <w:color w:val="000000"/>
        </w:rPr>
        <w:t xml:space="preserve"> dos </w:t>
      </w:r>
      <w:proofErr w:type="spellStart"/>
      <w:r>
        <w:rPr>
          <w:color w:val="000000"/>
        </w:rPr>
        <w:t>critérios</w:t>
      </w:r>
      <w:proofErr w:type="spellEnd"/>
      <w:r>
        <w:rPr>
          <w:color w:val="000000"/>
        </w:rPr>
        <w:t xml:space="preserve"> do DSM-5 de ‘Pathological Gambling’. </w:t>
      </w:r>
      <w:proofErr w:type="spellStart"/>
      <w:r>
        <w:rPr>
          <w:color w:val="000000"/>
        </w:rPr>
        <w:t>Crianças</w:t>
      </w:r>
      <w:proofErr w:type="spellEnd"/>
      <w:r>
        <w:rPr>
          <w:color w:val="000000"/>
        </w:rPr>
        <w:t xml:space="preserve"> com 4 dos 9 </w:t>
      </w:r>
      <w:proofErr w:type="spellStart"/>
      <w:r>
        <w:rPr>
          <w:color w:val="000000"/>
        </w:rPr>
        <w:t>critérios</w:t>
      </w:r>
      <w:proofErr w:type="spellEnd"/>
      <w:r>
        <w:rPr>
          <w:color w:val="000000"/>
        </w:rPr>
        <w:t xml:space="preserve"> </w:t>
      </w:r>
      <w:proofErr w:type="spellStart"/>
      <w:r>
        <w:rPr>
          <w:color w:val="000000"/>
        </w:rPr>
        <w:t>foram</w:t>
      </w:r>
      <w:proofErr w:type="spellEnd"/>
      <w:r>
        <w:rPr>
          <w:color w:val="000000"/>
        </w:rPr>
        <w:t xml:space="preserve"> </w:t>
      </w:r>
      <w:proofErr w:type="spellStart"/>
      <w:r>
        <w:rPr>
          <w:color w:val="000000"/>
        </w:rPr>
        <w:t>incluídas</w:t>
      </w:r>
      <w:proofErr w:type="spellEnd"/>
      <w:r>
        <w:rPr>
          <w:color w:val="000000"/>
        </w:rPr>
        <w:t xml:space="preserve"> no ‘</w:t>
      </w:r>
      <w:proofErr w:type="spellStart"/>
      <w:r>
        <w:rPr>
          <w:color w:val="000000"/>
        </w:rPr>
        <w:t>Grupo</w:t>
      </w:r>
      <w:proofErr w:type="spellEnd"/>
      <w:r>
        <w:rPr>
          <w:color w:val="000000"/>
        </w:rPr>
        <w:t xml:space="preserve"> de </w:t>
      </w:r>
      <w:proofErr w:type="spellStart"/>
      <w:r>
        <w:rPr>
          <w:color w:val="000000"/>
        </w:rPr>
        <w:t>Risco</w:t>
      </w:r>
      <w:proofErr w:type="spellEnd"/>
      <w:r>
        <w:rPr>
          <w:color w:val="000000"/>
        </w:rPr>
        <w:t xml:space="preserve"> para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w:t>
      </w:r>
      <w:proofErr w:type="spellStart"/>
      <w:r>
        <w:rPr>
          <w:color w:val="000000"/>
        </w:rPr>
        <w:t>Foram</w:t>
      </w:r>
      <w:proofErr w:type="spellEnd"/>
      <w:r>
        <w:rPr>
          <w:color w:val="000000"/>
        </w:rPr>
        <w:t xml:space="preserve"> </w:t>
      </w:r>
      <w:proofErr w:type="spellStart"/>
      <w:r>
        <w:rPr>
          <w:color w:val="000000"/>
        </w:rPr>
        <w:t>entregues</w:t>
      </w:r>
      <w:proofErr w:type="spellEnd"/>
      <w:r>
        <w:rPr>
          <w:color w:val="000000"/>
        </w:rPr>
        <w:t xml:space="preserve"> 192 </w:t>
      </w:r>
      <w:proofErr w:type="spellStart"/>
      <w:r>
        <w:rPr>
          <w:color w:val="000000"/>
        </w:rPr>
        <w:t>questionários</w:t>
      </w:r>
      <w:proofErr w:type="spellEnd"/>
      <w:r>
        <w:rPr>
          <w:color w:val="000000"/>
        </w:rPr>
        <w:t xml:space="preserve">, com </w:t>
      </w:r>
      <w:proofErr w:type="spellStart"/>
      <w:r>
        <w:rPr>
          <w:color w:val="000000"/>
        </w:rPr>
        <w:t>resposta</w:t>
      </w:r>
      <w:proofErr w:type="spellEnd"/>
      <w:r>
        <w:rPr>
          <w:color w:val="000000"/>
        </w:rPr>
        <w:t xml:space="preserve"> a 152 (taxa de </w:t>
      </w:r>
      <w:proofErr w:type="spellStart"/>
      <w:r>
        <w:rPr>
          <w:color w:val="000000"/>
        </w:rPr>
        <w:t>resposta</w:t>
      </w:r>
      <w:proofErr w:type="spellEnd"/>
      <w:r>
        <w:rPr>
          <w:color w:val="000000"/>
        </w:rPr>
        <w:t xml:space="preserve"> 79,2%). A </w:t>
      </w:r>
      <w:proofErr w:type="spellStart"/>
      <w:r>
        <w:rPr>
          <w:color w:val="000000"/>
        </w:rPr>
        <w:t>análise</w:t>
      </w:r>
      <w:proofErr w:type="spellEnd"/>
      <w:r>
        <w:rPr>
          <w:color w:val="000000"/>
        </w:rPr>
        <w:t xml:space="preserve"> </w:t>
      </w:r>
      <w:proofErr w:type="spellStart"/>
      <w:r>
        <w:rPr>
          <w:color w:val="000000"/>
        </w:rPr>
        <w:t>estatística</w:t>
      </w:r>
      <w:proofErr w:type="spellEnd"/>
      <w:r>
        <w:rPr>
          <w:color w:val="000000"/>
        </w:rPr>
        <w:t xml:space="preserve"> </w:t>
      </w:r>
      <w:proofErr w:type="spellStart"/>
      <w:r>
        <w:rPr>
          <w:color w:val="000000"/>
        </w:rPr>
        <w:t>foi</w:t>
      </w:r>
      <w:proofErr w:type="spellEnd"/>
      <w:r>
        <w:rPr>
          <w:color w:val="000000"/>
        </w:rPr>
        <w:t xml:space="preserve"> </w:t>
      </w:r>
      <w:proofErr w:type="spellStart"/>
      <w:r>
        <w:rPr>
          <w:color w:val="000000"/>
        </w:rPr>
        <w:t>feita</w:t>
      </w:r>
      <w:proofErr w:type="spellEnd"/>
      <w:r>
        <w:rPr>
          <w:color w:val="000000"/>
        </w:rPr>
        <w:t xml:space="preserve"> com base no SPSS.</w:t>
      </w:r>
    </w:p>
    <w:p w14:paraId="7362081A" w14:textId="77777777" w:rsidR="009E3095" w:rsidRDefault="00E6669F">
      <w:pPr>
        <w:pBdr>
          <w:top w:val="nil"/>
          <w:left w:val="nil"/>
          <w:bottom w:val="nil"/>
          <w:right w:val="nil"/>
          <w:between w:val="nil"/>
        </w:pBdr>
        <w:spacing w:line="276" w:lineRule="auto"/>
        <w:jc w:val="both"/>
        <w:rPr>
          <w:color w:val="000000"/>
        </w:rPr>
      </w:pPr>
      <w:proofErr w:type="spellStart"/>
      <w:r>
        <w:rPr>
          <w:b/>
          <w:color w:val="000000"/>
        </w:rPr>
        <w:t>Resultados</w:t>
      </w:r>
      <w:proofErr w:type="spellEnd"/>
      <w:r>
        <w:rPr>
          <w:b/>
          <w:color w:val="000000"/>
        </w:rPr>
        <w:t>:</w:t>
      </w:r>
      <w:r>
        <w:rPr>
          <w:color w:val="000000"/>
        </w:rPr>
        <w:t xml:space="preserve"> </w:t>
      </w:r>
      <w:proofErr w:type="spellStart"/>
      <w:r>
        <w:rPr>
          <w:color w:val="000000"/>
        </w:rPr>
        <w:t>Metade</w:t>
      </w:r>
      <w:proofErr w:type="spellEnd"/>
      <w:r>
        <w:rPr>
          <w:color w:val="000000"/>
        </w:rPr>
        <w:t xml:space="preserve"> dos </w:t>
      </w:r>
      <w:proofErr w:type="spellStart"/>
      <w:r>
        <w:rPr>
          <w:color w:val="000000"/>
        </w:rPr>
        <w:t>participantes</w:t>
      </w:r>
      <w:proofErr w:type="spellEnd"/>
      <w:r>
        <w:rPr>
          <w:color w:val="000000"/>
        </w:rPr>
        <w:t xml:space="preserve"> </w:t>
      </w:r>
      <w:proofErr w:type="spellStart"/>
      <w:r>
        <w:rPr>
          <w:color w:val="000000"/>
        </w:rPr>
        <w:t>eram</w:t>
      </w:r>
      <w:proofErr w:type="spellEnd"/>
      <w:r>
        <w:rPr>
          <w:color w:val="000000"/>
        </w:rPr>
        <w:t xml:space="preserve"> do </w:t>
      </w:r>
      <w:proofErr w:type="spellStart"/>
      <w:r>
        <w:rPr>
          <w:color w:val="000000"/>
        </w:rPr>
        <w:t>sexo</w:t>
      </w:r>
      <w:proofErr w:type="spellEnd"/>
      <w:r>
        <w:rPr>
          <w:color w:val="000000"/>
        </w:rPr>
        <w:t xml:space="preserve"> </w:t>
      </w:r>
      <w:proofErr w:type="spellStart"/>
      <w:r>
        <w:rPr>
          <w:color w:val="000000"/>
        </w:rPr>
        <w:t>masculino</w:t>
      </w:r>
      <w:proofErr w:type="spellEnd"/>
      <w:r>
        <w:rPr>
          <w:color w:val="000000"/>
        </w:rPr>
        <w:t xml:space="preserve">, com </w:t>
      </w:r>
      <w:proofErr w:type="spellStart"/>
      <w:r>
        <w:rPr>
          <w:color w:val="000000"/>
        </w:rPr>
        <w:t>média</w:t>
      </w:r>
      <w:proofErr w:type="spellEnd"/>
      <w:r>
        <w:rPr>
          <w:color w:val="000000"/>
        </w:rPr>
        <w:t xml:space="preserve"> de </w:t>
      </w:r>
      <w:proofErr w:type="spellStart"/>
      <w:r>
        <w:rPr>
          <w:color w:val="000000"/>
        </w:rPr>
        <w:t>idade</w:t>
      </w:r>
      <w:proofErr w:type="spellEnd"/>
      <w:r>
        <w:rPr>
          <w:color w:val="000000"/>
        </w:rPr>
        <w:t xml:space="preserve"> 11 </w:t>
      </w:r>
      <w:proofErr w:type="spellStart"/>
      <w:r>
        <w:rPr>
          <w:color w:val="000000"/>
        </w:rPr>
        <w:t>anos</w:t>
      </w:r>
      <w:proofErr w:type="spellEnd"/>
      <w:r>
        <w:rPr>
          <w:color w:val="000000"/>
        </w:rPr>
        <w:t xml:space="preserve">. A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w:t>
      </w:r>
      <w:proofErr w:type="spellStart"/>
      <w:r>
        <w:rPr>
          <w:color w:val="000000"/>
        </w:rPr>
        <w:t>esteve</w:t>
      </w:r>
      <w:proofErr w:type="spellEnd"/>
      <w:r>
        <w:rPr>
          <w:color w:val="000000"/>
        </w:rPr>
        <w:t xml:space="preserve"> </w:t>
      </w:r>
      <w:proofErr w:type="spellStart"/>
      <w:r>
        <w:rPr>
          <w:color w:val="000000"/>
        </w:rPr>
        <w:t>presente</w:t>
      </w:r>
      <w:proofErr w:type="spellEnd"/>
      <w:r>
        <w:rPr>
          <w:color w:val="000000"/>
        </w:rPr>
        <w:t xml:space="preserve"> </w:t>
      </w:r>
      <w:proofErr w:type="spellStart"/>
      <w:r>
        <w:rPr>
          <w:color w:val="000000"/>
        </w:rPr>
        <w:t>em</w:t>
      </w:r>
      <w:proofErr w:type="spellEnd"/>
      <w:r>
        <w:rPr>
          <w:color w:val="000000"/>
        </w:rPr>
        <w:t xml:space="preserve"> 3,9% da </w:t>
      </w:r>
      <w:proofErr w:type="spellStart"/>
      <w:r>
        <w:rPr>
          <w:color w:val="000000"/>
        </w:rPr>
        <w:t>população</w:t>
      </w:r>
      <w:proofErr w:type="spellEnd"/>
      <w:r>
        <w:rPr>
          <w:color w:val="000000"/>
        </w:rPr>
        <w:t xml:space="preserve">, </w:t>
      </w:r>
      <w:proofErr w:type="spellStart"/>
      <w:r>
        <w:rPr>
          <w:color w:val="000000"/>
        </w:rPr>
        <w:t>sendo</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cerca</w:t>
      </w:r>
      <w:proofErr w:type="spellEnd"/>
      <w:r>
        <w:rPr>
          <w:color w:val="000000"/>
        </w:rPr>
        <w:t xml:space="preserve"> de 33% da </w:t>
      </w:r>
      <w:proofErr w:type="spellStart"/>
      <w:r>
        <w:rPr>
          <w:color w:val="000000"/>
        </w:rPr>
        <w:t>amostra</w:t>
      </w:r>
      <w:proofErr w:type="spellEnd"/>
      <w:r>
        <w:rPr>
          <w:color w:val="000000"/>
        </w:rPr>
        <w:t xml:space="preserve"> </w:t>
      </w:r>
      <w:proofErr w:type="spellStart"/>
      <w:r>
        <w:rPr>
          <w:color w:val="000000"/>
        </w:rPr>
        <w:t>cumpria</w:t>
      </w:r>
      <w:proofErr w:type="spellEnd"/>
      <w:r>
        <w:rPr>
          <w:color w:val="000000"/>
        </w:rPr>
        <w:t xml:space="preserve"> </w:t>
      </w:r>
      <w:proofErr w:type="spellStart"/>
      <w:r>
        <w:rPr>
          <w:color w:val="000000"/>
        </w:rPr>
        <w:t>critérios</w:t>
      </w:r>
      <w:proofErr w:type="spellEnd"/>
      <w:r>
        <w:rPr>
          <w:color w:val="000000"/>
        </w:rPr>
        <w:t xml:space="preserve"> de ‘</w:t>
      </w:r>
      <w:proofErr w:type="spellStart"/>
      <w:r>
        <w:rPr>
          <w:color w:val="000000"/>
        </w:rPr>
        <w:t>Risco</w:t>
      </w:r>
      <w:proofErr w:type="spellEnd"/>
      <w:r>
        <w:rPr>
          <w:color w:val="000000"/>
        </w:rPr>
        <w:t xml:space="preserve"> de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A </w:t>
      </w:r>
      <w:proofErr w:type="spellStart"/>
      <w:r>
        <w:rPr>
          <w:color w:val="000000"/>
        </w:rPr>
        <w:t>maioria</w:t>
      </w:r>
      <w:proofErr w:type="spellEnd"/>
      <w:r>
        <w:rPr>
          <w:color w:val="000000"/>
        </w:rPr>
        <w:t xml:space="preserve"> das </w:t>
      </w:r>
      <w:proofErr w:type="spellStart"/>
      <w:r>
        <w:rPr>
          <w:color w:val="000000"/>
        </w:rPr>
        <w:t>crianças</w:t>
      </w:r>
      <w:proofErr w:type="spellEnd"/>
      <w:r>
        <w:rPr>
          <w:color w:val="000000"/>
        </w:rPr>
        <w:t xml:space="preserve"> </w:t>
      </w:r>
      <w:proofErr w:type="spellStart"/>
      <w:r>
        <w:rPr>
          <w:color w:val="000000"/>
        </w:rPr>
        <w:t>joga</w:t>
      </w:r>
      <w:proofErr w:type="spellEnd"/>
      <w:r>
        <w:rPr>
          <w:color w:val="000000"/>
        </w:rPr>
        <w:t xml:space="preserve"> </w:t>
      </w:r>
      <w:proofErr w:type="spellStart"/>
      <w:r>
        <w:rPr>
          <w:color w:val="000000"/>
        </w:rPr>
        <w:t>sozinha</w:t>
      </w:r>
      <w:proofErr w:type="spellEnd"/>
      <w:r>
        <w:rPr>
          <w:color w:val="000000"/>
        </w:rPr>
        <w:t xml:space="preserve">. Outros </w:t>
      </w:r>
      <w:proofErr w:type="spellStart"/>
      <w:r>
        <w:rPr>
          <w:color w:val="000000"/>
        </w:rPr>
        <w:t>fatores</w:t>
      </w:r>
      <w:proofErr w:type="spellEnd"/>
      <w:r>
        <w:rPr>
          <w:color w:val="000000"/>
        </w:rPr>
        <w:t xml:space="preserve"> de </w:t>
      </w:r>
      <w:proofErr w:type="spellStart"/>
      <w:r>
        <w:rPr>
          <w:color w:val="000000"/>
        </w:rPr>
        <w:t>risco</w:t>
      </w:r>
      <w:proofErr w:type="spellEnd"/>
      <w:r>
        <w:rPr>
          <w:color w:val="000000"/>
        </w:rPr>
        <w:t xml:space="preserve"> </w:t>
      </w:r>
      <w:proofErr w:type="spellStart"/>
      <w:r>
        <w:rPr>
          <w:color w:val="000000"/>
        </w:rPr>
        <w:t>encontrados</w:t>
      </w:r>
      <w:proofErr w:type="spellEnd"/>
      <w:r>
        <w:rPr>
          <w:color w:val="000000"/>
        </w:rPr>
        <w:t xml:space="preserve"> para ‘</w:t>
      </w:r>
      <w:proofErr w:type="spellStart"/>
      <w:r>
        <w:rPr>
          <w:color w:val="000000"/>
        </w:rPr>
        <w:t>Grupo</w:t>
      </w:r>
      <w:proofErr w:type="spellEnd"/>
      <w:r>
        <w:rPr>
          <w:color w:val="000000"/>
        </w:rPr>
        <w:t xml:space="preserve"> de </w:t>
      </w:r>
      <w:proofErr w:type="spellStart"/>
      <w:r>
        <w:rPr>
          <w:color w:val="000000"/>
        </w:rPr>
        <w:t>risco</w:t>
      </w:r>
      <w:proofErr w:type="spellEnd"/>
      <w:r>
        <w:rPr>
          <w:color w:val="000000"/>
        </w:rPr>
        <w:t xml:space="preserve"> de </w:t>
      </w:r>
      <w:proofErr w:type="spellStart"/>
      <w:r>
        <w:rPr>
          <w:color w:val="000000"/>
        </w:rPr>
        <w:t>dependência</w:t>
      </w:r>
      <w:proofErr w:type="spellEnd"/>
      <w:r>
        <w:rPr>
          <w:color w:val="000000"/>
        </w:rPr>
        <w:t xml:space="preserve">’ </w:t>
      </w:r>
      <w:proofErr w:type="spellStart"/>
      <w:r>
        <w:rPr>
          <w:color w:val="000000"/>
        </w:rPr>
        <w:t>foram</w:t>
      </w:r>
      <w:proofErr w:type="spellEnd"/>
      <w:r>
        <w:rPr>
          <w:color w:val="000000"/>
        </w:rPr>
        <w:t xml:space="preserve"> </w:t>
      </w:r>
      <w:proofErr w:type="spellStart"/>
      <w:r>
        <w:rPr>
          <w:color w:val="000000"/>
        </w:rPr>
        <w:t>mais</w:t>
      </w:r>
      <w:proofErr w:type="spellEnd"/>
      <w:r>
        <w:rPr>
          <w:color w:val="000000"/>
        </w:rPr>
        <w:t xml:space="preserve"> tempo de </w:t>
      </w:r>
      <w:proofErr w:type="spellStart"/>
      <w:r>
        <w:rPr>
          <w:color w:val="000000"/>
        </w:rPr>
        <w:t>uso</w:t>
      </w:r>
      <w:proofErr w:type="spellEnd"/>
      <w:r>
        <w:rPr>
          <w:color w:val="000000"/>
        </w:rPr>
        <w:t xml:space="preserve">; </w:t>
      </w:r>
      <w:proofErr w:type="spellStart"/>
      <w:r>
        <w:rPr>
          <w:color w:val="000000"/>
        </w:rPr>
        <w:t>tipo</w:t>
      </w:r>
      <w:proofErr w:type="spellEnd"/>
      <w:r>
        <w:rPr>
          <w:color w:val="000000"/>
        </w:rPr>
        <w:t xml:space="preserve"> de </w:t>
      </w:r>
      <w:proofErr w:type="spellStart"/>
      <w:r>
        <w:rPr>
          <w:color w:val="000000"/>
        </w:rPr>
        <w:t>jogo</w:t>
      </w:r>
      <w:proofErr w:type="spellEnd"/>
      <w:r>
        <w:rPr>
          <w:color w:val="000000"/>
        </w:rPr>
        <w:t xml:space="preserve"> online, </w:t>
      </w:r>
      <w:proofErr w:type="spellStart"/>
      <w:r>
        <w:rPr>
          <w:color w:val="000000"/>
        </w:rPr>
        <w:t>ação</w:t>
      </w:r>
      <w:proofErr w:type="spellEnd"/>
      <w:r>
        <w:rPr>
          <w:color w:val="000000"/>
        </w:rPr>
        <w:t xml:space="preserve"> e </w:t>
      </w:r>
      <w:proofErr w:type="spellStart"/>
      <w:r>
        <w:rPr>
          <w:color w:val="000000"/>
        </w:rPr>
        <w:t>luta</w:t>
      </w:r>
      <w:proofErr w:type="spellEnd"/>
      <w:r>
        <w:rPr>
          <w:color w:val="000000"/>
        </w:rPr>
        <w:t xml:space="preserve"> (p&lt;0,001). Este </w:t>
      </w:r>
      <w:proofErr w:type="spellStart"/>
      <w:r>
        <w:rPr>
          <w:color w:val="000000"/>
        </w:rPr>
        <w:t>grupo</w:t>
      </w:r>
      <w:proofErr w:type="spellEnd"/>
      <w:r>
        <w:rPr>
          <w:color w:val="000000"/>
        </w:rPr>
        <w:t xml:space="preserve"> de </w:t>
      </w:r>
      <w:proofErr w:type="spellStart"/>
      <w:r>
        <w:rPr>
          <w:color w:val="000000"/>
        </w:rPr>
        <w:t>crianças</w:t>
      </w:r>
      <w:proofErr w:type="spellEnd"/>
      <w:r>
        <w:rPr>
          <w:color w:val="000000"/>
        </w:rPr>
        <w:t xml:space="preserve"> </w:t>
      </w:r>
      <w:proofErr w:type="spellStart"/>
      <w:r>
        <w:rPr>
          <w:color w:val="000000"/>
        </w:rPr>
        <w:t>apresenta</w:t>
      </w:r>
      <w:proofErr w:type="spellEnd"/>
      <w:r>
        <w:rPr>
          <w:color w:val="000000"/>
        </w:rPr>
        <w:t xml:space="preserve"> </w:t>
      </w:r>
      <w:proofErr w:type="spellStart"/>
      <w:r>
        <w:rPr>
          <w:color w:val="000000"/>
        </w:rPr>
        <w:t>menos</w:t>
      </w:r>
      <w:proofErr w:type="spellEnd"/>
      <w:r>
        <w:rPr>
          <w:color w:val="000000"/>
        </w:rPr>
        <w:t xml:space="preserve"> tempo de </w:t>
      </w:r>
      <w:proofErr w:type="spellStart"/>
      <w:r>
        <w:rPr>
          <w:color w:val="000000"/>
        </w:rPr>
        <w:t>sono</w:t>
      </w:r>
      <w:proofErr w:type="spellEnd"/>
      <w:r>
        <w:rPr>
          <w:color w:val="000000"/>
        </w:rPr>
        <w:t>.</w:t>
      </w:r>
    </w:p>
    <w:p w14:paraId="12DDB3BA" w14:textId="77777777" w:rsidR="009E3095" w:rsidRDefault="00E6669F">
      <w:pPr>
        <w:pBdr>
          <w:top w:val="nil"/>
          <w:left w:val="nil"/>
          <w:bottom w:val="nil"/>
          <w:right w:val="nil"/>
          <w:between w:val="nil"/>
        </w:pBdr>
        <w:spacing w:line="276" w:lineRule="auto"/>
        <w:jc w:val="both"/>
        <w:rPr>
          <w:color w:val="000000"/>
        </w:rPr>
      </w:pPr>
      <w:proofErr w:type="spellStart"/>
      <w:r>
        <w:rPr>
          <w:b/>
          <w:color w:val="000000"/>
        </w:rPr>
        <w:t>Discussão</w:t>
      </w:r>
      <w:proofErr w:type="spellEnd"/>
      <w:r>
        <w:rPr>
          <w:b/>
          <w:color w:val="000000"/>
        </w:rPr>
        <w:t>:</w:t>
      </w:r>
      <w:r>
        <w:rPr>
          <w:color w:val="000000"/>
        </w:rPr>
        <w:t xml:space="preserve"> Um </w:t>
      </w:r>
      <w:proofErr w:type="spellStart"/>
      <w:r>
        <w:rPr>
          <w:color w:val="000000"/>
        </w:rPr>
        <w:t>número</w:t>
      </w:r>
      <w:proofErr w:type="spellEnd"/>
      <w:r>
        <w:rPr>
          <w:color w:val="000000"/>
        </w:rPr>
        <w:t xml:space="preserve"> </w:t>
      </w:r>
      <w:proofErr w:type="spellStart"/>
      <w:r>
        <w:rPr>
          <w:color w:val="000000"/>
        </w:rPr>
        <w:t>significativo</w:t>
      </w:r>
      <w:proofErr w:type="spellEnd"/>
      <w:r>
        <w:rPr>
          <w:color w:val="000000"/>
        </w:rPr>
        <w:t xml:space="preserve"> de </w:t>
      </w:r>
      <w:proofErr w:type="spellStart"/>
      <w:r>
        <w:rPr>
          <w:color w:val="000000"/>
        </w:rPr>
        <w:t>crianças</w:t>
      </w:r>
      <w:proofErr w:type="spellEnd"/>
      <w:r>
        <w:rPr>
          <w:color w:val="000000"/>
        </w:rPr>
        <w:t xml:space="preserve"> da </w:t>
      </w:r>
      <w:proofErr w:type="spellStart"/>
      <w:r>
        <w:rPr>
          <w:color w:val="000000"/>
        </w:rPr>
        <w:t>nossa</w:t>
      </w:r>
      <w:proofErr w:type="spellEnd"/>
      <w:r>
        <w:rPr>
          <w:color w:val="000000"/>
        </w:rPr>
        <w:t xml:space="preserve"> </w:t>
      </w:r>
      <w:proofErr w:type="spellStart"/>
      <w:r>
        <w:rPr>
          <w:color w:val="000000"/>
        </w:rPr>
        <w:t>amostra</w:t>
      </w:r>
      <w:proofErr w:type="spellEnd"/>
      <w:r>
        <w:rPr>
          <w:color w:val="000000"/>
        </w:rPr>
        <w:t xml:space="preserve"> </w:t>
      </w:r>
      <w:proofErr w:type="spellStart"/>
      <w:r>
        <w:rPr>
          <w:color w:val="000000"/>
        </w:rPr>
        <w:t>cumpre</w:t>
      </w:r>
      <w:proofErr w:type="spellEnd"/>
      <w:r>
        <w:rPr>
          <w:color w:val="000000"/>
        </w:rPr>
        <w:t xml:space="preserve"> </w:t>
      </w:r>
      <w:proofErr w:type="spellStart"/>
      <w:r>
        <w:rPr>
          <w:color w:val="000000"/>
        </w:rPr>
        <w:t>critérios</w:t>
      </w:r>
      <w:proofErr w:type="spellEnd"/>
      <w:r>
        <w:rPr>
          <w:color w:val="000000"/>
        </w:rPr>
        <w:t xml:space="preserve"> de </w:t>
      </w:r>
      <w:proofErr w:type="spellStart"/>
      <w:r>
        <w:rPr>
          <w:color w:val="000000"/>
        </w:rPr>
        <w:t>dependência</w:t>
      </w:r>
      <w:proofErr w:type="spellEnd"/>
      <w:r>
        <w:rPr>
          <w:color w:val="000000"/>
        </w:rPr>
        <w:t xml:space="preserve"> de </w:t>
      </w:r>
      <w:proofErr w:type="spellStart"/>
      <w:r>
        <w:rPr>
          <w:color w:val="000000"/>
        </w:rPr>
        <w:t>videojogos</w:t>
      </w:r>
      <w:proofErr w:type="spellEnd"/>
      <w:r>
        <w:rPr>
          <w:color w:val="000000"/>
        </w:rPr>
        <w:t xml:space="preserve"> </w:t>
      </w:r>
      <w:proofErr w:type="spellStart"/>
      <w:r>
        <w:rPr>
          <w:color w:val="000000"/>
        </w:rPr>
        <w:t>numa</w:t>
      </w:r>
      <w:proofErr w:type="spellEnd"/>
      <w:r>
        <w:rPr>
          <w:color w:val="000000"/>
        </w:rPr>
        <w:t xml:space="preserve"> </w:t>
      </w:r>
      <w:proofErr w:type="spellStart"/>
      <w:r>
        <w:rPr>
          <w:color w:val="000000"/>
        </w:rPr>
        <w:t>idade</w:t>
      </w:r>
      <w:proofErr w:type="spellEnd"/>
      <w:r>
        <w:rPr>
          <w:color w:val="000000"/>
        </w:rPr>
        <w:t xml:space="preserve"> </w:t>
      </w:r>
      <w:proofErr w:type="spellStart"/>
      <w:r>
        <w:rPr>
          <w:color w:val="000000"/>
        </w:rPr>
        <w:t>precoce</w:t>
      </w:r>
      <w:proofErr w:type="spellEnd"/>
      <w:r>
        <w:rPr>
          <w:color w:val="000000"/>
        </w:rPr>
        <w:t xml:space="preserve">, e um </w:t>
      </w:r>
      <w:proofErr w:type="spellStart"/>
      <w:r>
        <w:rPr>
          <w:color w:val="000000"/>
        </w:rPr>
        <w:t>número</w:t>
      </w:r>
      <w:proofErr w:type="spellEnd"/>
      <w:r>
        <w:rPr>
          <w:color w:val="000000"/>
        </w:rPr>
        <w:t xml:space="preserve"> </w:t>
      </w:r>
      <w:proofErr w:type="spellStart"/>
      <w:r>
        <w:rPr>
          <w:color w:val="000000"/>
        </w:rPr>
        <w:t>maior</w:t>
      </w:r>
      <w:proofErr w:type="spellEnd"/>
      <w:r>
        <w:rPr>
          <w:color w:val="000000"/>
        </w:rPr>
        <w:t xml:space="preserve"> </w:t>
      </w:r>
      <w:proofErr w:type="spellStart"/>
      <w:r>
        <w:rPr>
          <w:color w:val="000000"/>
        </w:rPr>
        <w:t>pode</w:t>
      </w:r>
      <w:proofErr w:type="spellEnd"/>
      <w:r>
        <w:rPr>
          <w:color w:val="000000"/>
        </w:rPr>
        <w:t xml:space="preserve"> </w:t>
      </w:r>
      <w:proofErr w:type="spellStart"/>
      <w:r>
        <w:rPr>
          <w:color w:val="000000"/>
        </w:rPr>
        <w:t>estar</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risco</w:t>
      </w:r>
      <w:proofErr w:type="spellEnd"/>
      <w:r>
        <w:rPr>
          <w:color w:val="000000"/>
        </w:rPr>
        <w:t xml:space="preserve"> </w:t>
      </w:r>
      <w:proofErr w:type="spellStart"/>
      <w:r>
        <w:rPr>
          <w:color w:val="000000"/>
        </w:rPr>
        <w:t>desse</w:t>
      </w:r>
      <w:proofErr w:type="spellEnd"/>
      <w:r>
        <w:rPr>
          <w:color w:val="000000"/>
        </w:rPr>
        <w:t xml:space="preserve"> </w:t>
      </w:r>
      <w:proofErr w:type="spellStart"/>
      <w:r>
        <w:rPr>
          <w:color w:val="000000"/>
        </w:rPr>
        <w:t>comportamento</w:t>
      </w:r>
      <w:proofErr w:type="spellEnd"/>
      <w:r>
        <w:rPr>
          <w:color w:val="000000"/>
        </w:rPr>
        <w:t xml:space="preserve"> (33%). É um </w:t>
      </w:r>
      <w:proofErr w:type="spellStart"/>
      <w:r>
        <w:rPr>
          <w:color w:val="000000"/>
        </w:rPr>
        <w:t>problema</w:t>
      </w:r>
      <w:proofErr w:type="spellEnd"/>
      <w:r>
        <w:rPr>
          <w:color w:val="000000"/>
        </w:rPr>
        <w:t xml:space="preserve"> </w:t>
      </w:r>
      <w:proofErr w:type="spellStart"/>
      <w:r>
        <w:rPr>
          <w:color w:val="000000"/>
        </w:rPr>
        <w:t>clínico</w:t>
      </w:r>
      <w:proofErr w:type="spellEnd"/>
      <w:r>
        <w:rPr>
          <w:color w:val="000000"/>
        </w:rPr>
        <w:t xml:space="preserve"> </w:t>
      </w:r>
      <w:proofErr w:type="spellStart"/>
      <w:r>
        <w:rPr>
          <w:color w:val="000000"/>
        </w:rPr>
        <w:t>emergente</w:t>
      </w:r>
      <w:proofErr w:type="spellEnd"/>
      <w:r>
        <w:rPr>
          <w:color w:val="000000"/>
        </w:rPr>
        <w:t xml:space="preserve">, </w:t>
      </w:r>
      <w:proofErr w:type="spellStart"/>
      <w:r>
        <w:rPr>
          <w:color w:val="000000"/>
        </w:rPr>
        <w:t>que</w:t>
      </w:r>
      <w:proofErr w:type="spellEnd"/>
      <w:r>
        <w:rPr>
          <w:color w:val="000000"/>
        </w:rPr>
        <w:t xml:space="preserve"> </w:t>
      </w:r>
      <w:proofErr w:type="spellStart"/>
      <w:r>
        <w:rPr>
          <w:color w:val="000000"/>
        </w:rPr>
        <w:t>merece</w:t>
      </w:r>
      <w:proofErr w:type="spellEnd"/>
      <w:r>
        <w:rPr>
          <w:color w:val="000000"/>
        </w:rPr>
        <w:t xml:space="preserve"> </w:t>
      </w:r>
      <w:proofErr w:type="spellStart"/>
      <w:r>
        <w:rPr>
          <w:color w:val="000000"/>
        </w:rPr>
        <w:t>atenção</w:t>
      </w:r>
      <w:proofErr w:type="spellEnd"/>
      <w:r>
        <w:rPr>
          <w:color w:val="000000"/>
        </w:rPr>
        <w:t xml:space="preserve"> e </w:t>
      </w:r>
      <w:proofErr w:type="spellStart"/>
      <w:r>
        <w:rPr>
          <w:color w:val="000000"/>
        </w:rPr>
        <w:t>mais</w:t>
      </w:r>
      <w:proofErr w:type="spellEnd"/>
      <w:r>
        <w:rPr>
          <w:color w:val="000000"/>
        </w:rPr>
        <w:t xml:space="preserve"> </w:t>
      </w:r>
      <w:proofErr w:type="spellStart"/>
      <w:r>
        <w:rPr>
          <w:color w:val="000000"/>
        </w:rPr>
        <w:t>estudos</w:t>
      </w:r>
      <w:proofErr w:type="spellEnd"/>
      <w:r>
        <w:rPr>
          <w:color w:val="000000"/>
        </w:rPr>
        <w:t>.</w:t>
      </w:r>
    </w:p>
    <w:p w14:paraId="5E4497CC" w14:textId="19588C12" w:rsidR="009E3095" w:rsidRDefault="00E6669F">
      <w:pPr>
        <w:pBdr>
          <w:top w:val="nil"/>
          <w:left w:val="nil"/>
          <w:bottom w:val="nil"/>
          <w:right w:val="nil"/>
          <w:between w:val="nil"/>
        </w:pBdr>
        <w:spacing w:line="276" w:lineRule="auto"/>
        <w:jc w:val="both"/>
        <w:rPr>
          <w:color w:val="000000"/>
        </w:rPr>
      </w:pPr>
      <w:proofErr w:type="spellStart"/>
      <w:r w:rsidRPr="00556B66">
        <w:rPr>
          <w:b/>
          <w:color w:val="000000"/>
          <w:highlight w:val="lightGray"/>
        </w:rPr>
        <w:t>Conclusão</w:t>
      </w:r>
      <w:proofErr w:type="spellEnd"/>
      <w:r w:rsidRPr="00556B66">
        <w:rPr>
          <w:b/>
          <w:color w:val="000000"/>
          <w:highlight w:val="lightGray"/>
        </w:rPr>
        <w:t xml:space="preserve">: </w:t>
      </w:r>
      <w:r w:rsidRPr="00556B66">
        <w:rPr>
          <w:color w:val="000000"/>
          <w:highlight w:val="lightGray"/>
        </w:rPr>
        <w:t xml:space="preserve">Este </w:t>
      </w:r>
      <w:proofErr w:type="spellStart"/>
      <w:r w:rsidRPr="00556B66">
        <w:rPr>
          <w:color w:val="000000"/>
          <w:highlight w:val="lightGray"/>
        </w:rPr>
        <w:t>estudo</w:t>
      </w:r>
      <w:proofErr w:type="spellEnd"/>
      <w:r w:rsidRPr="00556B66">
        <w:rPr>
          <w:color w:val="000000"/>
          <w:highlight w:val="lightGray"/>
        </w:rPr>
        <w:t xml:space="preserve"> </w:t>
      </w:r>
      <w:proofErr w:type="spellStart"/>
      <w:r w:rsidRPr="00556B66">
        <w:rPr>
          <w:color w:val="000000"/>
          <w:highlight w:val="lightGray"/>
        </w:rPr>
        <w:t>exploratório</w:t>
      </w:r>
      <w:proofErr w:type="spellEnd"/>
      <w:r w:rsidRPr="00556B66">
        <w:rPr>
          <w:color w:val="000000"/>
          <w:highlight w:val="lightGray"/>
        </w:rPr>
        <w:t xml:space="preserve"> </w:t>
      </w:r>
      <w:proofErr w:type="spellStart"/>
      <w:r w:rsidRPr="00556B66">
        <w:rPr>
          <w:color w:val="000000"/>
          <w:highlight w:val="lightGray"/>
        </w:rPr>
        <w:t>sugere</w:t>
      </w:r>
      <w:proofErr w:type="spellEnd"/>
      <w:r w:rsidRPr="00556B66">
        <w:rPr>
          <w:color w:val="000000"/>
          <w:highlight w:val="lightGray"/>
        </w:rPr>
        <w:t xml:space="preserve"> </w:t>
      </w:r>
      <w:proofErr w:type="spellStart"/>
      <w:r w:rsidRPr="00556B66">
        <w:rPr>
          <w:color w:val="000000"/>
          <w:highlight w:val="lightGray"/>
        </w:rPr>
        <w:t>que</w:t>
      </w:r>
      <w:proofErr w:type="spellEnd"/>
      <w:r w:rsidRPr="00556B66">
        <w:rPr>
          <w:color w:val="000000"/>
          <w:highlight w:val="lightGray"/>
        </w:rPr>
        <w:t xml:space="preserve"> a </w:t>
      </w:r>
      <w:proofErr w:type="spellStart"/>
      <w:r w:rsidRPr="00556B66">
        <w:rPr>
          <w:color w:val="000000"/>
          <w:highlight w:val="lightGray"/>
        </w:rPr>
        <w:t>dependência</w:t>
      </w:r>
      <w:proofErr w:type="spellEnd"/>
      <w:r w:rsidRPr="00556B66">
        <w:rPr>
          <w:color w:val="000000"/>
          <w:highlight w:val="lightGray"/>
        </w:rPr>
        <w:t xml:space="preserve"> de </w:t>
      </w:r>
      <w:proofErr w:type="spellStart"/>
      <w:r w:rsidRPr="00556B66">
        <w:rPr>
          <w:color w:val="000000"/>
          <w:highlight w:val="lightGray"/>
        </w:rPr>
        <w:t>videojogos</w:t>
      </w:r>
      <w:proofErr w:type="spellEnd"/>
      <w:r w:rsidRPr="00556B66">
        <w:rPr>
          <w:color w:val="000000"/>
          <w:highlight w:val="lightGray"/>
        </w:rPr>
        <w:t xml:space="preserve"> </w:t>
      </w:r>
      <w:proofErr w:type="spellStart"/>
      <w:r w:rsidRPr="00556B66">
        <w:rPr>
          <w:color w:val="000000"/>
          <w:highlight w:val="lightGray"/>
        </w:rPr>
        <w:t>em</w:t>
      </w:r>
      <w:proofErr w:type="spellEnd"/>
      <w:r w:rsidRPr="00556B66">
        <w:rPr>
          <w:color w:val="000000"/>
          <w:highlight w:val="lightGray"/>
        </w:rPr>
        <w:t xml:space="preserve"> </w:t>
      </w:r>
      <w:proofErr w:type="spellStart"/>
      <w:r w:rsidRPr="00556B66">
        <w:rPr>
          <w:color w:val="000000"/>
          <w:highlight w:val="lightGray"/>
        </w:rPr>
        <w:t>crianças</w:t>
      </w:r>
      <w:proofErr w:type="spellEnd"/>
      <w:r w:rsidRPr="00556B66">
        <w:rPr>
          <w:color w:val="000000"/>
          <w:highlight w:val="lightGray"/>
        </w:rPr>
        <w:t xml:space="preserve"> é um </w:t>
      </w:r>
      <w:proofErr w:type="spellStart"/>
      <w:r w:rsidRPr="00556B66">
        <w:rPr>
          <w:color w:val="000000"/>
          <w:highlight w:val="lightGray"/>
        </w:rPr>
        <w:t>problema</w:t>
      </w:r>
      <w:proofErr w:type="spellEnd"/>
      <w:r w:rsidRPr="00556B66">
        <w:rPr>
          <w:color w:val="000000"/>
          <w:highlight w:val="lightGray"/>
        </w:rPr>
        <w:t xml:space="preserve"> </w:t>
      </w:r>
      <w:proofErr w:type="spellStart"/>
      <w:r w:rsidRPr="00556B66">
        <w:rPr>
          <w:color w:val="000000"/>
          <w:highlight w:val="lightGray"/>
        </w:rPr>
        <w:t>emergente</w:t>
      </w:r>
      <w:proofErr w:type="spellEnd"/>
      <w:r w:rsidRPr="00556B66">
        <w:rPr>
          <w:color w:val="000000"/>
          <w:highlight w:val="lightGray"/>
        </w:rPr>
        <w:t>.</w:t>
      </w:r>
    </w:p>
    <w:p w14:paraId="088053EA" w14:textId="77777777" w:rsidR="009E3095" w:rsidRDefault="009E3095">
      <w:pPr>
        <w:pBdr>
          <w:top w:val="nil"/>
          <w:left w:val="nil"/>
          <w:bottom w:val="nil"/>
          <w:right w:val="nil"/>
          <w:between w:val="nil"/>
        </w:pBdr>
        <w:spacing w:line="276" w:lineRule="auto"/>
        <w:rPr>
          <w:color w:val="000000"/>
        </w:rPr>
      </w:pPr>
    </w:p>
    <w:p w14:paraId="3E1FF394" w14:textId="77777777" w:rsidR="009E3095" w:rsidRDefault="00E6669F">
      <w:pPr>
        <w:pBdr>
          <w:top w:val="nil"/>
          <w:left w:val="nil"/>
          <w:bottom w:val="nil"/>
          <w:right w:val="nil"/>
          <w:between w:val="nil"/>
        </w:pBdr>
        <w:spacing w:line="276" w:lineRule="auto"/>
        <w:jc w:val="both"/>
        <w:rPr>
          <w:color w:val="000000"/>
        </w:rPr>
      </w:pPr>
      <w:proofErr w:type="spellStart"/>
      <w:r>
        <w:rPr>
          <w:b/>
          <w:color w:val="000000"/>
        </w:rPr>
        <w:t>Palavras-chave</w:t>
      </w:r>
      <w:proofErr w:type="spellEnd"/>
      <w:r>
        <w:rPr>
          <w:b/>
          <w:color w:val="000000"/>
        </w:rPr>
        <w:t>:</w:t>
      </w:r>
      <w:r>
        <w:rPr>
          <w:color w:val="000000"/>
        </w:rPr>
        <w:t xml:space="preserve"> 1 – </w:t>
      </w:r>
      <w:proofErr w:type="spellStart"/>
      <w:r>
        <w:rPr>
          <w:color w:val="000000"/>
        </w:rPr>
        <w:t>comportamento</w:t>
      </w:r>
      <w:proofErr w:type="spellEnd"/>
      <w:r>
        <w:rPr>
          <w:color w:val="000000"/>
        </w:rPr>
        <w:t xml:space="preserve"> </w:t>
      </w:r>
      <w:proofErr w:type="spellStart"/>
      <w:r>
        <w:rPr>
          <w:color w:val="000000"/>
        </w:rPr>
        <w:t>aditivo</w:t>
      </w:r>
      <w:proofErr w:type="spellEnd"/>
      <w:r>
        <w:rPr>
          <w:color w:val="000000"/>
        </w:rPr>
        <w:t xml:space="preserve">, 2- </w:t>
      </w:r>
      <w:proofErr w:type="spellStart"/>
      <w:r>
        <w:rPr>
          <w:color w:val="000000"/>
        </w:rPr>
        <w:t>videojogos</w:t>
      </w:r>
      <w:proofErr w:type="spellEnd"/>
      <w:r>
        <w:rPr>
          <w:color w:val="000000"/>
        </w:rPr>
        <w:t xml:space="preserve">, 3- </w:t>
      </w:r>
      <w:proofErr w:type="spellStart"/>
      <w:r>
        <w:rPr>
          <w:color w:val="000000"/>
        </w:rPr>
        <w:t>criança</w:t>
      </w:r>
      <w:proofErr w:type="spellEnd"/>
    </w:p>
    <w:p w14:paraId="6AD037C0" w14:textId="77777777" w:rsidR="009E3095" w:rsidRDefault="009E3095">
      <w:pPr>
        <w:pBdr>
          <w:top w:val="nil"/>
          <w:left w:val="nil"/>
          <w:bottom w:val="nil"/>
          <w:right w:val="nil"/>
          <w:between w:val="nil"/>
        </w:pBdr>
        <w:spacing w:line="276" w:lineRule="auto"/>
        <w:rPr>
          <w:color w:val="000000"/>
        </w:rPr>
      </w:pPr>
      <w:bookmarkStart w:id="0" w:name="_gjdgxs" w:colFirst="0" w:colLast="0"/>
      <w:bookmarkEnd w:id="0"/>
    </w:p>
    <w:p w14:paraId="50F7A96D" w14:textId="77777777" w:rsidR="009E3095" w:rsidRDefault="009E3095">
      <w:pPr>
        <w:pBdr>
          <w:top w:val="nil"/>
          <w:left w:val="nil"/>
          <w:bottom w:val="nil"/>
          <w:right w:val="nil"/>
          <w:between w:val="nil"/>
        </w:pBdr>
        <w:spacing w:line="276" w:lineRule="auto"/>
        <w:rPr>
          <w:color w:val="000000"/>
        </w:rPr>
      </w:pPr>
    </w:p>
    <w:p w14:paraId="482B8AFF" w14:textId="77777777" w:rsidR="009E3095" w:rsidRDefault="00E6669F">
      <w:pPr>
        <w:pBdr>
          <w:top w:val="nil"/>
          <w:left w:val="nil"/>
          <w:bottom w:val="nil"/>
          <w:right w:val="nil"/>
          <w:between w:val="nil"/>
        </w:pBdr>
        <w:spacing w:line="276" w:lineRule="auto"/>
        <w:jc w:val="both"/>
        <w:rPr>
          <w:color w:val="000000"/>
        </w:rPr>
      </w:pPr>
      <w:r>
        <w:rPr>
          <w:b/>
          <w:color w:val="000000"/>
        </w:rPr>
        <w:t>Abstract</w:t>
      </w:r>
    </w:p>
    <w:p w14:paraId="49802EA7" w14:textId="77777777" w:rsidR="009E3095" w:rsidRDefault="009E3095">
      <w:pPr>
        <w:spacing w:line="276" w:lineRule="auto"/>
      </w:pPr>
    </w:p>
    <w:p w14:paraId="558AAA96" w14:textId="77777777" w:rsidR="009E3095" w:rsidRDefault="00E6669F">
      <w:pPr>
        <w:pBdr>
          <w:top w:val="nil"/>
          <w:left w:val="nil"/>
          <w:bottom w:val="nil"/>
          <w:right w:val="nil"/>
          <w:between w:val="nil"/>
        </w:pBdr>
        <w:spacing w:line="276" w:lineRule="auto"/>
        <w:jc w:val="both"/>
        <w:rPr>
          <w:color w:val="000000"/>
        </w:rPr>
      </w:pPr>
      <w:r>
        <w:rPr>
          <w:b/>
          <w:color w:val="000000"/>
        </w:rPr>
        <w:t>Introduction:</w:t>
      </w:r>
      <w:r>
        <w:rPr>
          <w:color w:val="000000"/>
        </w:rPr>
        <w:t xml:space="preserve"> The excessive use of video games is an emerging problem that has been studied in the context of addictive behaviors.</w:t>
      </w:r>
    </w:p>
    <w:p w14:paraId="43BF283D" w14:textId="77777777" w:rsidR="009E3095" w:rsidRDefault="00E6669F">
      <w:pPr>
        <w:pBdr>
          <w:top w:val="nil"/>
          <w:left w:val="nil"/>
          <w:bottom w:val="nil"/>
          <w:right w:val="nil"/>
          <w:between w:val="nil"/>
        </w:pBdr>
        <w:spacing w:line="276" w:lineRule="auto"/>
        <w:jc w:val="both"/>
        <w:rPr>
          <w:color w:val="000000"/>
        </w:rPr>
      </w:pPr>
      <w:r>
        <w:rPr>
          <w:color w:val="000000"/>
        </w:rPr>
        <w:t>Objective: To determine the prevalence of addictive video games use in a group of children and to identify risk factors, protective factors and potential consequences of these behaviors.</w:t>
      </w:r>
    </w:p>
    <w:p w14:paraId="17778DA5" w14:textId="77777777" w:rsidR="009E3095" w:rsidRDefault="00E6669F">
      <w:pPr>
        <w:pBdr>
          <w:top w:val="nil"/>
          <w:left w:val="nil"/>
          <w:bottom w:val="nil"/>
          <w:right w:val="nil"/>
          <w:between w:val="nil"/>
        </w:pBdr>
        <w:spacing w:line="276" w:lineRule="auto"/>
        <w:jc w:val="both"/>
        <w:rPr>
          <w:color w:val="000000"/>
        </w:rPr>
      </w:pPr>
      <w:r>
        <w:rPr>
          <w:b/>
          <w:color w:val="000000"/>
        </w:rPr>
        <w:t>Material and Methods:</w:t>
      </w:r>
      <w:r>
        <w:rPr>
          <w:color w:val="000000"/>
        </w:rPr>
        <w:t xml:space="preserve"> Observational and cross-sectional study of children from the 6th grade using an anonymous questionnaire. Addictive videogame use was defined by the presence of 5 of 9 behavioral items adapted from the DSM-5 criteria </w:t>
      </w:r>
      <w:r w:rsidRPr="00C20121">
        <w:t>for</w:t>
      </w:r>
      <w:r w:rsidR="00C20121">
        <w:t xml:space="preserve"> </w:t>
      </w:r>
      <w:r>
        <w:rPr>
          <w:color w:val="222222"/>
        </w:rPr>
        <w:t>‘Pathological Gambling’</w:t>
      </w:r>
      <w:r>
        <w:rPr>
          <w:color w:val="000000"/>
        </w:rPr>
        <w:t xml:space="preserve">. Children who answer “yes” to 4 items were considered as “Risk Group </w:t>
      </w:r>
      <w:r w:rsidRPr="00C20121">
        <w:t>for</w:t>
      </w:r>
      <w:r w:rsidR="00C20121">
        <w:t xml:space="preserve"> </w:t>
      </w:r>
      <w:r>
        <w:rPr>
          <w:color w:val="000000"/>
        </w:rPr>
        <w:t>addictive videogame use”. We delivered 192 questionnaires and 152 were received and included in the study (79.2%). SPSS s</w:t>
      </w:r>
      <w:r w:rsidRPr="00C20121">
        <w:t>tatistical software</w:t>
      </w:r>
      <w:r>
        <w:rPr>
          <w:color w:val="000000"/>
        </w:rPr>
        <w:t xml:space="preserve"> was used.</w:t>
      </w:r>
    </w:p>
    <w:p w14:paraId="6081B27B" w14:textId="77777777" w:rsidR="009E3095" w:rsidRDefault="00E6669F">
      <w:pPr>
        <w:pBdr>
          <w:top w:val="nil"/>
          <w:left w:val="nil"/>
          <w:bottom w:val="nil"/>
          <w:right w:val="nil"/>
          <w:between w:val="nil"/>
        </w:pBdr>
        <w:spacing w:line="276" w:lineRule="auto"/>
        <w:jc w:val="both"/>
        <w:rPr>
          <w:color w:val="000000"/>
        </w:rPr>
      </w:pPr>
      <w:r>
        <w:rPr>
          <w:b/>
          <w:color w:val="000000"/>
        </w:rPr>
        <w:t>Results:</w:t>
      </w:r>
      <w:r>
        <w:rPr>
          <w:color w:val="000000"/>
        </w:rPr>
        <w:t xml:space="preserve"> Half of the participants were male and the median age was 11 years old. Addictive video game use was present in 3.9% children and 33% fulfilled the Risk </w:t>
      </w:r>
      <w:r w:rsidRPr="00C20121">
        <w:t xml:space="preserve">Group </w:t>
      </w:r>
      <w:r>
        <w:rPr>
          <w:color w:val="000000"/>
        </w:rPr>
        <w:t xml:space="preserve">criteria. Most </w:t>
      </w:r>
      <w:r>
        <w:rPr>
          <w:color w:val="000000"/>
        </w:rPr>
        <w:lastRenderedPageBreak/>
        <w:t>children played alone. We found additional factors associated with being in the Risk Group: greater time of use; online, action and fighting games (p&lt;0.001). Children with risk behaviors showed a shorter sleep duration (p&lt;0.001).</w:t>
      </w:r>
    </w:p>
    <w:p w14:paraId="6AA8F3B8" w14:textId="77777777" w:rsidR="009E3095" w:rsidRDefault="00E6669F">
      <w:pPr>
        <w:pBdr>
          <w:top w:val="nil"/>
          <w:left w:val="nil"/>
          <w:bottom w:val="nil"/>
          <w:right w:val="nil"/>
          <w:between w:val="nil"/>
        </w:pBdr>
        <w:spacing w:line="276" w:lineRule="auto"/>
        <w:jc w:val="both"/>
        <w:rPr>
          <w:color w:val="000000"/>
        </w:rPr>
      </w:pPr>
      <w:r>
        <w:rPr>
          <w:b/>
          <w:color w:val="000000"/>
        </w:rPr>
        <w:t>Discussion:</w:t>
      </w:r>
      <w:r>
        <w:rPr>
          <w:color w:val="000000"/>
        </w:rPr>
        <w:t xml:space="preserve"> A significant number of children of our sample met criteria for addictive video games use in an early age and a greater number may be at risk (33%). It is a problem that warrants further research and clinical attention.</w:t>
      </w:r>
    </w:p>
    <w:p w14:paraId="6E9ACE48" w14:textId="77777777" w:rsidR="009E3095" w:rsidRDefault="00E6669F">
      <w:pPr>
        <w:pBdr>
          <w:top w:val="nil"/>
          <w:left w:val="nil"/>
          <w:bottom w:val="nil"/>
          <w:right w:val="nil"/>
          <w:between w:val="nil"/>
        </w:pBdr>
        <w:spacing w:line="276" w:lineRule="auto"/>
        <w:jc w:val="both"/>
        <w:rPr>
          <w:color w:val="000000"/>
        </w:rPr>
      </w:pPr>
      <w:r w:rsidRPr="00556B66">
        <w:rPr>
          <w:b/>
          <w:color w:val="000000"/>
          <w:highlight w:val="lightGray"/>
        </w:rPr>
        <w:t xml:space="preserve">Conclusion: </w:t>
      </w:r>
      <w:r w:rsidRPr="00556B66">
        <w:rPr>
          <w:color w:val="000000"/>
          <w:highlight w:val="lightGray"/>
        </w:rPr>
        <w:t xml:space="preserve">This exploratory study helps to understand that VG addiction in young is an emergent problem. </w:t>
      </w:r>
    </w:p>
    <w:p w14:paraId="43E88456" w14:textId="77777777" w:rsidR="009E3095" w:rsidRDefault="009E3095">
      <w:pPr>
        <w:pBdr>
          <w:top w:val="nil"/>
          <w:left w:val="nil"/>
          <w:bottom w:val="nil"/>
          <w:right w:val="nil"/>
          <w:between w:val="nil"/>
        </w:pBdr>
        <w:spacing w:line="276" w:lineRule="auto"/>
        <w:jc w:val="both"/>
        <w:rPr>
          <w:color w:val="000000"/>
        </w:rPr>
      </w:pPr>
    </w:p>
    <w:p w14:paraId="4A29AB89" w14:textId="77777777" w:rsidR="009E3095" w:rsidRDefault="00E6669F">
      <w:pPr>
        <w:pBdr>
          <w:top w:val="nil"/>
          <w:left w:val="nil"/>
          <w:bottom w:val="nil"/>
          <w:right w:val="nil"/>
          <w:between w:val="nil"/>
        </w:pBdr>
        <w:spacing w:line="276" w:lineRule="auto"/>
        <w:jc w:val="both"/>
        <w:rPr>
          <w:color w:val="000000"/>
        </w:rPr>
      </w:pPr>
      <w:r>
        <w:rPr>
          <w:b/>
          <w:color w:val="000000"/>
        </w:rPr>
        <w:t>Keywords:</w:t>
      </w:r>
      <w:r>
        <w:rPr>
          <w:color w:val="000000"/>
        </w:rPr>
        <w:t xml:space="preserve"> 1 - addictive behavior, 2- video games, 3- children</w:t>
      </w:r>
    </w:p>
    <w:p w14:paraId="3BA68DDF" w14:textId="77777777" w:rsidR="009E3095" w:rsidRDefault="00E6669F">
      <w:pPr>
        <w:rPr>
          <w:color w:val="000000"/>
        </w:rPr>
      </w:pPr>
      <w:r>
        <w:rPr>
          <w:color w:val="000000"/>
        </w:rPr>
        <w:br/>
      </w:r>
    </w:p>
    <w:p w14:paraId="7F9D7B73" w14:textId="77777777" w:rsidR="009E3095" w:rsidRDefault="00E6669F">
      <w:pPr>
        <w:rPr>
          <w:b/>
          <w:color w:val="222222"/>
        </w:rPr>
      </w:pPr>
      <w:r>
        <w:br w:type="page"/>
      </w:r>
    </w:p>
    <w:p w14:paraId="5795EA01" w14:textId="77777777" w:rsidR="009E3095" w:rsidRDefault="00E6669F">
      <w:pPr>
        <w:pBdr>
          <w:top w:val="nil"/>
          <w:left w:val="nil"/>
          <w:bottom w:val="nil"/>
          <w:right w:val="nil"/>
          <w:between w:val="nil"/>
        </w:pBdr>
        <w:spacing w:line="276" w:lineRule="auto"/>
        <w:jc w:val="both"/>
        <w:rPr>
          <w:color w:val="000000"/>
        </w:rPr>
      </w:pPr>
      <w:r>
        <w:rPr>
          <w:b/>
          <w:color w:val="222222"/>
        </w:rPr>
        <w:lastRenderedPageBreak/>
        <w:t>Introduction</w:t>
      </w:r>
    </w:p>
    <w:p w14:paraId="2D3F12B0" w14:textId="78037ACD" w:rsidR="009E3095" w:rsidRDefault="00E6669F">
      <w:pPr>
        <w:pBdr>
          <w:top w:val="nil"/>
          <w:left w:val="nil"/>
          <w:bottom w:val="nil"/>
          <w:right w:val="nil"/>
          <w:between w:val="nil"/>
        </w:pBdr>
        <w:spacing w:line="276" w:lineRule="auto"/>
        <w:ind w:firstLine="700"/>
        <w:jc w:val="both"/>
        <w:rPr>
          <w:color w:val="222222"/>
        </w:rPr>
      </w:pPr>
      <w:r>
        <w:rPr>
          <w:color w:val="222222"/>
        </w:rPr>
        <w:t>Recent advances in new technologies, internet and video games (VG) have made these activities the top leisure time occupation for</w:t>
      </w:r>
      <w:r w:rsidR="001C1A3F">
        <w:rPr>
          <w:color w:val="222222"/>
        </w:rPr>
        <w:t xml:space="preserve"> </w:t>
      </w:r>
      <w:r>
        <w:rPr>
          <w:color w:val="222222"/>
        </w:rPr>
        <w:t>children and adolescents</w:t>
      </w:r>
      <w:r>
        <w:rPr>
          <w:color w:val="222222"/>
          <w:vertAlign w:val="superscript"/>
        </w:rPr>
        <w:t>1</w:t>
      </w:r>
      <w:r>
        <w:rPr>
          <w:color w:val="222222"/>
        </w:rPr>
        <w:t>. Although they are very appealing for free time,</w:t>
      </w:r>
      <w:r w:rsidR="001C1A3F">
        <w:rPr>
          <w:color w:val="222222"/>
        </w:rPr>
        <w:t xml:space="preserve"> </w:t>
      </w:r>
      <w:r>
        <w:rPr>
          <w:color w:val="222222"/>
        </w:rPr>
        <w:t xml:space="preserve">negative effects of their excessive use have been increasingly recognized. These include </w:t>
      </w:r>
      <w:proofErr w:type="spellStart"/>
      <w:r>
        <w:rPr>
          <w:color w:val="222222"/>
        </w:rPr>
        <w:t>sedentarism</w:t>
      </w:r>
      <w:proofErr w:type="spellEnd"/>
      <w:r>
        <w:rPr>
          <w:color w:val="222222"/>
        </w:rPr>
        <w:t xml:space="preserve"> with increased risk of childhood obesity; sleep disorders related to excessive daytime somnolence; exposure to inappropriate content for age; and psychological addiction to this activity. Various authors have suggested that videogames are potentially addictive.</w:t>
      </w:r>
      <w:r>
        <w:rPr>
          <w:color w:val="222222"/>
          <w:vertAlign w:val="superscript"/>
        </w:rPr>
        <w:t xml:space="preserve"> 1-3</w:t>
      </w:r>
    </w:p>
    <w:p w14:paraId="67BCBA1C" w14:textId="0D724519" w:rsidR="009E3095" w:rsidRDefault="00E6669F">
      <w:pPr>
        <w:pBdr>
          <w:top w:val="nil"/>
          <w:left w:val="nil"/>
          <w:bottom w:val="nil"/>
          <w:right w:val="nil"/>
          <w:between w:val="nil"/>
        </w:pBdr>
        <w:spacing w:line="276" w:lineRule="auto"/>
        <w:ind w:firstLine="700"/>
        <w:jc w:val="both"/>
        <w:rPr>
          <w:color w:val="000000"/>
        </w:rPr>
      </w:pPr>
      <w:r>
        <w:rPr>
          <w:color w:val="222222"/>
        </w:rPr>
        <w:t>To be considered an addictive behavior, it is not enough to take into account the amount of the time spent in this activity, but also the extent of interference in social (family, friendships and relationships), academic or occupational life.</w:t>
      </w:r>
      <w:r>
        <w:rPr>
          <w:color w:val="222222"/>
          <w:vertAlign w:val="superscript"/>
        </w:rPr>
        <w:t>4,5</w:t>
      </w:r>
      <w:r>
        <w:rPr>
          <w:color w:val="222222"/>
        </w:rPr>
        <w:t xml:space="preserve"> Although there is still no consensus or enough studies to  establish a definitive diagnosis, the American Psychiatric Association introduced the term ‘Internet Gaming Disorder’ in the 5th Edition of the Diagnostic and Statistical Manual of Mental Disorders (DSM-5), in the section “Conditions for further study”.</w:t>
      </w:r>
      <w:r>
        <w:rPr>
          <w:color w:val="222222"/>
          <w:vertAlign w:val="superscript"/>
        </w:rPr>
        <w:t>4,6,7</w:t>
      </w:r>
      <w:r>
        <w:rPr>
          <w:color w:val="222222"/>
        </w:rPr>
        <w:t xml:space="preserve"> In this context, VG addictive behavior may be defined based on 4  symptoms similar to ‘Pathological Gambling’: loss of control over the activity; decreased tolerance of use, with progressive increase of activity to achieve satisfaction; negative behavioral effects when it is not possible to continue the activity; and interpersonal and occupational interference.</w:t>
      </w:r>
      <w:r>
        <w:rPr>
          <w:color w:val="222222"/>
          <w:vertAlign w:val="superscript"/>
        </w:rPr>
        <w:t>6</w:t>
      </w:r>
    </w:p>
    <w:p w14:paraId="4E3CABA6" w14:textId="2D4DF79B" w:rsidR="009E3095" w:rsidRDefault="00E6669F">
      <w:pPr>
        <w:pBdr>
          <w:top w:val="nil"/>
          <w:left w:val="nil"/>
          <w:bottom w:val="nil"/>
          <w:right w:val="nil"/>
          <w:between w:val="nil"/>
        </w:pBdr>
        <w:spacing w:line="276" w:lineRule="auto"/>
        <w:ind w:firstLine="700"/>
        <w:jc w:val="both"/>
        <w:rPr>
          <w:color w:val="222222"/>
          <w:vertAlign w:val="superscript"/>
        </w:rPr>
      </w:pPr>
      <w:r>
        <w:rPr>
          <w:color w:val="000000"/>
        </w:rPr>
        <w:t xml:space="preserve">Although </w:t>
      </w:r>
      <w:r>
        <w:rPr>
          <w:color w:val="222222"/>
        </w:rPr>
        <w:t>international literature suggests that there are players who experience similar symptoms to oth</w:t>
      </w:r>
      <w:r>
        <w:rPr>
          <w:color w:val="222222"/>
          <w:highlight w:val="white"/>
        </w:rPr>
        <w:t>er addictive behaviors (</w:t>
      </w:r>
      <w:r>
        <w:rPr>
          <w:color w:val="222222"/>
        </w:rPr>
        <w:t xml:space="preserve">pathological gambling, drug addiction), there is no agreement if they </w:t>
      </w:r>
      <w:r w:rsidR="001C1A3F">
        <w:rPr>
          <w:color w:val="222222"/>
        </w:rPr>
        <w:t xml:space="preserve">truly </w:t>
      </w:r>
      <w:r>
        <w:rPr>
          <w:color w:val="222222"/>
        </w:rPr>
        <w:t>are players with addictive use.</w:t>
      </w:r>
      <w:r>
        <w:rPr>
          <w:color w:val="222222"/>
          <w:vertAlign w:val="superscript"/>
        </w:rPr>
        <w:t xml:space="preserve">6,8 </w:t>
      </w:r>
      <w:r>
        <w:rPr>
          <w:color w:val="222222"/>
        </w:rPr>
        <w:t>There is still a lack of systematic research concerning not only prevalence rates, but also the definition and nature</w:t>
      </w:r>
      <w:r w:rsidR="001C1A3F">
        <w:rPr>
          <w:color w:val="222222"/>
        </w:rPr>
        <w:t xml:space="preserve"> </w:t>
      </w:r>
      <w:r>
        <w:rPr>
          <w:color w:val="222222"/>
        </w:rPr>
        <w:t>of problem VG use.</w:t>
      </w:r>
      <w:r>
        <w:rPr>
          <w:color w:val="222222"/>
          <w:vertAlign w:val="superscript"/>
        </w:rPr>
        <w:t xml:space="preserve">9 </w:t>
      </w:r>
    </w:p>
    <w:p w14:paraId="0891D33A" w14:textId="77777777" w:rsidR="009E3095" w:rsidRDefault="00E6669F">
      <w:pPr>
        <w:pBdr>
          <w:top w:val="nil"/>
          <w:left w:val="nil"/>
          <w:bottom w:val="nil"/>
          <w:right w:val="nil"/>
          <w:between w:val="nil"/>
        </w:pBdr>
        <w:spacing w:line="276" w:lineRule="auto"/>
        <w:ind w:firstLine="700"/>
        <w:jc w:val="both"/>
        <w:rPr>
          <w:color w:val="222222"/>
        </w:rPr>
      </w:pPr>
      <w:r>
        <w:rPr>
          <w:color w:val="222222"/>
        </w:rPr>
        <w:t xml:space="preserve">The only data </w:t>
      </w:r>
      <w:r>
        <w:rPr>
          <w:color w:val="000000"/>
        </w:rPr>
        <w:t>from Portuguese children about the prevalence of VG patterns use is published in a report from WHO published in 2</w:t>
      </w:r>
      <w:r>
        <w:t>014.</w:t>
      </w:r>
      <w:r>
        <w:rPr>
          <w:color w:val="000000"/>
          <w:vertAlign w:val="superscript"/>
        </w:rPr>
        <w:t>10</w:t>
      </w:r>
      <w:r>
        <w:rPr>
          <w:color w:val="000000"/>
        </w:rPr>
        <w:t xml:space="preserve"> Besides that, cu</w:t>
      </w:r>
      <w:r>
        <w:rPr>
          <w:color w:val="000000"/>
          <w:highlight w:val="white"/>
        </w:rPr>
        <w:t>rrently, there is no validated Portuguese questionnaire to evaluate pathological VG use.</w:t>
      </w:r>
    </w:p>
    <w:p w14:paraId="5D611C54" w14:textId="2320C782" w:rsidR="009E3095" w:rsidRDefault="00E6669F">
      <w:pPr>
        <w:pBdr>
          <w:top w:val="nil"/>
          <w:left w:val="nil"/>
          <w:bottom w:val="nil"/>
          <w:right w:val="nil"/>
          <w:between w:val="nil"/>
        </w:pBdr>
        <w:spacing w:line="276" w:lineRule="auto"/>
        <w:ind w:firstLine="700"/>
        <w:jc w:val="both"/>
        <w:rPr>
          <w:color w:val="000000"/>
        </w:rPr>
      </w:pPr>
      <w:r>
        <w:rPr>
          <w:color w:val="000000"/>
        </w:rPr>
        <w:t xml:space="preserve">Although we are aware of the variations </w:t>
      </w:r>
      <w:r w:rsidRPr="001C1A3F">
        <w:t xml:space="preserve">in </w:t>
      </w:r>
      <w:r>
        <w:rPr>
          <w:color w:val="000000"/>
        </w:rPr>
        <w:t>cut-off values to diagnose addictive VG use, the primary study aim was to characterize the habits of VG use in a group of children</w:t>
      </w:r>
      <w:r>
        <w:rPr>
          <w:color w:val="222222"/>
          <w:highlight w:val="white"/>
        </w:rPr>
        <w:t>, with mean age 11 years-old, and to find the prevalen</w:t>
      </w:r>
      <w:r>
        <w:rPr>
          <w:color w:val="222222"/>
        </w:rPr>
        <w:t>ce of addictive VG use in early ages, rather than test a diagnostic instrument. We also tried to identify risk and protective factors of this pattern of behavior.</w:t>
      </w:r>
    </w:p>
    <w:p w14:paraId="7188AE8F" w14:textId="77777777" w:rsidR="009E3095" w:rsidRDefault="00E6669F">
      <w:pPr>
        <w:spacing w:after="240" w:line="276" w:lineRule="auto"/>
      </w:pPr>
      <w:r>
        <w:br/>
      </w:r>
      <w:r>
        <w:br/>
      </w:r>
      <w:r>
        <w:br/>
      </w:r>
      <w:r>
        <w:br/>
      </w:r>
      <w:r>
        <w:br/>
      </w:r>
    </w:p>
    <w:p w14:paraId="239DA14E" w14:textId="77777777" w:rsidR="009E3095" w:rsidRDefault="009E3095">
      <w:pPr>
        <w:spacing w:after="240" w:line="276" w:lineRule="auto"/>
      </w:pPr>
    </w:p>
    <w:p w14:paraId="714202D4" w14:textId="77777777" w:rsidR="009E3095" w:rsidRDefault="009E3095">
      <w:pPr>
        <w:spacing w:after="240" w:line="276" w:lineRule="auto"/>
      </w:pPr>
    </w:p>
    <w:p w14:paraId="0C736286" w14:textId="77777777" w:rsidR="009E3095" w:rsidRDefault="009E3095">
      <w:pPr>
        <w:spacing w:after="120"/>
      </w:pPr>
    </w:p>
    <w:p w14:paraId="41976A8C" w14:textId="77777777" w:rsidR="009E3095" w:rsidRDefault="00E6669F">
      <w:pPr>
        <w:spacing w:after="120"/>
      </w:pPr>
      <w:r>
        <w:rPr>
          <w:b/>
          <w:color w:val="222222"/>
        </w:rPr>
        <w:lastRenderedPageBreak/>
        <w:t>Methods</w:t>
      </w:r>
    </w:p>
    <w:p w14:paraId="68DF5BB7" w14:textId="22E79FC6" w:rsidR="009E3095" w:rsidRPr="00556B66" w:rsidRDefault="00E6669F">
      <w:pPr>
        <w:pBdr>
          <w:top w:val="nil"/>
          <w:left w:val="nil"/>
          <w:bottom w:val="nil"/>
          <w:right w:val="nil"/>
          <w:between w:val="nil"/>
        </w:pBdr>
        <w:spacing w:line="276" w:lineRule="auto"/>
        <w:jc w:val="both"/>
        <w:rPr>
          <w:color w:val="000000"/>
          <w:highlight w:val="lightGray"/>
        </w:rPr>
      </w:pPr>
      <w:r>
        <w:rPr>
          <w:color w:val="222222"/>
        </w:rPr>
        <w:tab/>
      </w:r>
      <w:r w:rsidRPr="00556B66">
        <w:rPr>
          <w:color w:val="222222"/>
          <w:highlight w:val="lightGray"/>
        </w:rPr>
        <w:t>A transversal and observational study was carried out. The target population was 5</w:t>
      </w:r>
      <w:r w:rsidRPr="00556B66">
        <w:rPr>
          <w:color w:val="222222"/>
          <w:highlight w:val="lightGray"/>
          <w:vertAlign w:val="superscript"/>
        </w:rPr>
        <w:t>th</w:t>
      </w:r>
      <w:r w:rsidRPr="00556B66">
        <w:rPr>
          <w:color w:val="222222"/>
          <w:highlight w:val="lightGray"/>
        </w:rPr>
        <w:t xml:space="preserve"> or 6</w:t>
      </w:r>
      <w:r w:rsidRPr="00556B66">
        <w:rPr>
          <w:color w:val="222222"/>
          <w:highlight w:val="lightGray"/>
          <w:vertAlign w:val="superscript"/>
        </w:rPr>
        <w:t xml:space="preserve">th </w:t>
      </w:r>
      <w:r w:rsidRPr="00556B66">
        <w:rPr>
          <w:color w:val="222222"/>
          <w:highlight w:val="lightGray"/>
        </w:rPr>
        <w:t xml:space="preserve">grade students, from different social and cultural status. </w:t>
      </w:r>
    </w:p>
    <w:p w14:paraId="5BCE7A08" w14:textId="389212D8" w:rsidR="009E3095" w:rsidRPr="00556B66" w:rsidRDefault="00E6669F">
      <w:pPr>
        <w:pBdr>
          <w:top w:val="nil"/>
          <w:left w:val="nil"/>
          <w:bottom w:val="nil"/>
          <w:right w:val="nil"/>
          <w:between w:val="nil"/>
        </w:pBdr>
        <w:spacing w:line="276" w:lineRule="auto"/>
        <w:ind w:firstLine="708"/>
        <w:jc w:val="both"/>
        <w:rPr>
          <w:color w:val="222222"/>
          <w:highlight w:val="lightGray"/>
        </w:rPr>
      </w:pPr>
      <w:r w:rsidRPr="00556B66">
        <w:rPr>
          <w:color w:val="222222"/>
          <w:highlight w:val="lightGray"/>
        </w:rPr>
        <w:tab/>
        <w:t>Participants: The sample include 6</w:t>
      </w:r>
      <w:r w:rsidRPr="00556B66">
        <w:rPr>
          <w:color w:val="222222"/>
          <w:highlight w:val="lightGray"/>
          <w:vertAlign w:val="superscript"/>
        </w:rPr>
        <w:t xml:space="preserve">th </w:t>
      </w:r>
      <w:r w:rsidRPr="00556B66">
        <w:rPr>
          <w:color w:val="222222"/>
          <w:highlight w:val="lightGray"/>
        </w:rPr>
        <w:t>grade students from two public Schools from the same suburban area (</w:t>
      </w:r>
      <w:proofErr w:type="spellStart"/>
      <w:r w:rsidRPr="00556B66">
        <w:rPr>
          <w:color w:val="222222"/>
          <w:highlight w:val="lightGray"/>
        </w:rPr>
        <w:t>Cascais</w:t>
      </w:r>
      <w:proofErr w:type="spellEnd"/>
      <w:r w:rsidRPr="00556B66">
        <w:rPr>
          <w:color w:val="222222"/>
          <w:highlight w:val="lightGray"/>
        </w:rPr>
        <w:t xml:space="preserve">, near Lisbon). The schools were selected to include participants from a range of economic and cultural </w:t>
      </w:r>
      <w:r w:rsidR="005669BD" w:rsidRPr="00556B66">
        <w:rPr>
          <w:color w:val="222222"/>
          <w:highlight w:val="lightGray"/>
        </w:rPr>
        <w:t>backgrounds</w:t>
      </w:r>
      <w:r w:rsidRPr="00556B66">
        <w:rPr>
          <w:color w:val="222222"/>
          <w:highlight w:val="lightGray"/>
        </w:rPr>
        <w:t xml:space="preserve">. Authorization was requested from the Health Delegate, School Director and Education Officers. </w:t>
      </w:r>
    </w:p>
    <w:p w14:paraId="1B2C7D18" w14:textId="1460F92F" w:rsidR="009E3095" w:rsidRDefault="00E6669F">
      <w:pPr>
        <w:pBdr>
          <w:top w:val="nil"/>
          <w:left w:val="nil"/>
          <w:bottom w:val="nil"/>
          <w:right w:val="nil"/>
          <w:between w:val="nil"/>
        </w:pBdr>
        <w:spacing w:line="276" w:lineRule="auto"/>
        <w:ind w:firstLine="708"/>
        <w:jc w:val="both"/>
        <w:rPr>
          <w:color w:val="000000"/>
        </w:rPr>
      </w:pPr>
      <w:r>
        <w:rPr>
          <w:color w:val="222222"/>
          <w:highlight w:val="white"/>
        </w:rPr>
        <w:t xml:space="preserve">Inclusion criteria: </w:t>
      </w:r>
      <w:r>
        <w:rPr>
          <w:color w:val="222222"/>
        </w:rPr>
        <w:t>6</w:t>
      </w:r>
      <w:r>
        <w:rPr>
          <w:color w:val="222222"/>
          <w:vertAlign w:val="superscript"/>
        </w:rPr>
        <w:t xml:space="preserve">th </w:t>
      </w:r>
      <w:r>
        <w:rPr>
          <w:color w:val="222222"/>
        </w:rPr>
        <w:t xml:space="preserve">grade students from the selected schools with consent from </w:t>
      </w:r>
      <w:r>
        <w:rPr>
          <w:color w:val="222222"/>
          <w:highlight w:val="white"/>
        </w:rPr>
        <w:t>Education Officers</w:t>
      </w:r>
      <w:r>
        <w:rPr>
          <w:color w:val="222222"/>
        </w:rPr>
        <w:t>.</w:t>
      </w:r>
    </w:p>
    <w:p w14:paraId="14C7C2AF" w14:textId="450A0ADE" w:rsidR="009E3095" w:rsidRDefault="00E6669F">
      <w:pPr>
        <w:pBdr>
          <w:top w:val="nil"/>
          <w:left w:val="nil"/>
          <w:bottom w:val="nil"/>
          <w:right w:val="nil"/>
          <w:between w:val="nil"/>
        </w:pBdr>
        <w:spacing w:line="276" w:lineRule="auto"/>
        <w:ind w:firstLine="708"/>
        <w:jc w:val="both"/>
        <w:rPr>
          <w:color w:val="000000"/>
        </w:rPr>
      </w:pPr>
      <w:r>
        <w:rPr>
          <w:color w:val="222222"/>
        </w:rPr>
        <w:t xml:space="preserve">Exclusion criteria: All children without </w:t>
      </w:r>
      <w:r>
        <w:rPr>
          <w:color w:val="222222"/>
          <w:highlight w:val="white"/>
        </w:rPr>
        <w:t>Education Officers</w:t>
      </w:r>
      <w:r>
        <w:rPr>
          <w:color w:val="222222"/>
        </w:rPr>
        <w:t xml:space="preserve"> consent.</w:t>
      </w:r>
    </w:p>
    <w:p w14:paraId="4E84798F" w14:textId="77777777" w:rsidR="009E3095" w:rsidRDefault="00E6669F">
      <w:pPr>
        <w:pBdr>
          <w:top w:val="nil"/>
          <w:left w:val="nil"/>
          <w:bottom w:val="nil"/>
          <w:right w:val="nil"/>
          <w:between w:val="nil"/>
        </w:pBdr>
        <w:spacing w:line="276" w:lineRule="auto"/>
        <w:ind w:firstLine="708"/>
        <w:jc w:val="both"/>
        <w:rPr>
          <w:color w:val="000000"/>
        </w:rPr>
      </w:pPr>
      <w:r>
        <w:rPr>
          <w:color w:val="222222"/>
        </w:rPr>
        <w:t>W</w:t>
      </w:r>
      <w:r>
        <w:rPr>
          <w:color w:val="222222"/>
          <w:highlight w:val="white"/>
        </w:rPr>
        <w:t>e delivered 192 questionnaires and e received 152 (response rate 79.2%).</w:t>
      </w:r>
    </w:p>
    <w:p w14:paraId="4B382F73" w14:textId="77777777" w:rsidR="009E3095" w:rsidRDefault="009E3095">
      <w:pPr>
        <w:spacing w:line="276" w:lineRule="auto"/>
      </w:pPr>
    </w:p>
    <w:p w14:paraId="45813A13" w14:textId="77777777" w:rsidR="009E3095" w:rsidRDefault="00E6669F">
      <w:pPr>
        <w:pBdr>
          <w:top w:val="nil"/>
          <w:left w:val="nil"/>
          <w:bottom w:val="nil"/>
          <w:right w:val="nil"/>
          <w:between w:val="nil"/>
        </w:pBdr>
        <w:spacing w:line="276" w:lineRule="auto"/>
        <w:ind w:firstLine="708"/>
        <w:jc w:val="both"/>
        <w:rPr>
          <w:b/>
          <w:color w:val="000000"/>
        </w:rPr>
      </w:pPr>
      <w:r>
        <w:rPr>
          <w:b/>
          <w:color w:val="222222"/>
          <w:highlight w:val="white"/>
        </w:rPr>
        <w:t>Material</w:t>
      </w:r>
    </w:p>
    <w:p w14:paraId="099DC8F1" w14:textId="76E4CA6C" w:rsidR="009E3095" w:rsidRDefault="00E6669F">
      <w:pPr>
        <w:pBdr>
          <w:top w:val="nil"/>
          <w:left w:val="nil"/>
          <w:bottom w:val="nil"/>
          <w:right w:val="nil"/>
          <w:between w:val="nil"/>
        </w:pBdr>
        <w:spacing w:line="276" w:lineRule="auto"/>
        <w:ind w:firstLine="708"/>
        <w:jc w:val="both"/>
        <w:rPr>
          <w:color w:val="000000"/>
        </w:rPr>
      </w:pPr>
      <w:r>
        <w:rPr>
          <w:color w:val="222222"/>
          <w:highlight w:val="white"/>
        </w:rPr>
        <w:t>An anonymous self-administered questionnaire with multiple choice and short-answer questions was applied to a convenience sample of the target population. Initial pre-test was performed on a group of 20 children, to gauge the children's acceptance and understanding of the questionnaire.</w:t>
      </w:r>
    </w:p>
    <w:p w14:paraId="05327775" w14:textId="771FAB34" w:rsidR="009E3095" w:rsidRDefault="00E6669F">
      <w:pPr>
        <w:pBdr>
          <w:top w:val="nil"/>
          <w:left w:val="nil"/>
          <w:bottom w:val="nil"/>
          <w:right w:val="nil"/>
          <w:between w:val="nil"/>
        </w:pBdr>
        <w:spacing w:line="276" w:lineRule="auto"/>
        <w:ind w:firstLine="708"/>
        <w:jc w:val="both"/>
        <w:rPr>
          <w:color w:val="222222"/>
        </w:rPr>
      </w:pPr>
      <w:bookmarkStart w:id="1" w:name="_30j0zll" w:colFirst="0" w:colLast="0"/>
      <w:bookmarkEnd w:id="1"/>
      <w:r>
        <w:rPr>
          <w:color w:val="222222"/>
        </w:rPr>
        <w:t>Questions included: demographic information; 9 items</w:t>
      </w:r>
      <w:r w:rsidR="00AC572A">
        <w:rPr>
          <w:color w:val="222222"/>
        </w:rPr>
        <w:t xml:space="preserve"> </w:t>
      </w:r>
      <w:r>
        <w:rPr>
          <w:color w:val="222222"/>
        </w:rPr>
        <w:t>adapted from DSM-5 criteria of addictive gambling use; VG use habits (time of use, places where they play, who they played with); school performance; extra-curricular activities; sleep habits, evaluation of daytime sleepiness; parent's education. Responses were</w:t>
      </w:r>
      <w:r w:rsidR="00AC572A">
        <w:rPr>
          <w:color w:val="222222"/>
        </w:rPr>
        <w:t xml:space="preserve"> </w:t>
      </w:r>
      <w:r>
        <w:rPr>
          <w:color w:val="222222"/>
        </w:rPr>
        <w:t xml:space="preserve">collected between April to June 2016 by pediatric resident. </w:t>
      </w:r>
    </w:p>
    <w:p w14:paraId="7C1D75ED" w14:textId="77777777" w:rsidR="009E3095" w:rsidRDefault="00E6669F">
      <w:pPr>
        <w:pBdr>
          <w:top w:val="nil"/>
          <w:left w:val="nil"/>
          <w:bottom w:val="nil"/>
          <w:right w:val="nil"/>
          <w:between w:val="nil"/>
        </w:pBdr>
        <w:spacing w:line="276" w:lineRule="auto"/>
        <w:ind w:firstLine="708"/>
        <w:jc w:val="both"/>
        <w:rPr>
          <w:color w:val="000000"/>
        </w:rPr>
      </w:pPr>
      <w:r>
        <w:rPr>
          <w:color w:val="222222"/>
        </w:rPr>
        <w:t>Gaming frequency was measured in hours per day.</w:t>
      </w:r>
      <w:r>
        <w:rPr>
          <w:color w:val="000000"/>
        </w:rPr>
        <w:t xml:space="preserve"> </w:t>
      </w:r>
      <w:r>
        <w:rPr>
          <w:color w:val="222222"/>
        </w:rPr>
        <w:t xml:space="preserve">Daytime sleepiness was established applying the Pediatric Daytime Sleepiness Scale (PDSS), validated in Portuguese. </w:t>
      </w:r>
      <w:r>
        <w:rPr>
          <w:color w:val="222222"/>
          <w:vertAlign w:val="superscript"/>
        </w:rPr>
        <w:t>11</w:t>
      </w:r>
      <w:r>
        <w:rPr>
          <w:color w:val="222222"/>
        </w:rPr>
        <w:t xml:space="preserve"> </w:t>
      </w:r>
    </w:p>
    <w:p w14:paraId="11420EAB" w14:textId="77777777" w:rsidR="009E3095" w:rsidRDefault="00E6669F">
      <w:pPr>
        <w:pBdr>
          <w:top w:val="nil"/>
          <w:left w:val="nil"/>
          <w:bottom w:val="nil"/>
          <w:right w:val="nil"/>
          <w:between w:val="nil"/>
        </w:pBdr>
        <w:spacing w:line="276" w:lineRule="auto"/>
        <w:ind w:firstLine="708"/>
        <w:jc w:val="both"/>
        <w:rPr>
          <w:b/>
          <w:color w:val="222222"/>
          <w:highlight w:val="white"/>
        </w:rPr>
      </w:pPr>
      <w:r>
        <w:rPr>
          <w:b/>
          <w:color w:val="222222"/>
          <w:highlight w:val="white"/>
        </w:rPr>
        <w:t>Definitions</w:t>
      </w:r>
    </w:p>
    <w:p w14:paraId="2E397C7B" w14:textId="0E45FB32" w:rsidR="009E3095" w:rsidRDefault="00E6669F">
      <w:pPr>
        <w:pBdr>
          <w:top w:val="nil"/>
          <w:left w:val="nil"/>
          <w:bottom w:val="nil"/>
          <w:right w:val="nil"/>
          <w:between w:val="nil"/>
        </w:pBdr>
        <w:spacing w:line="276" w:lineRule="auto"/>
        <w:ind w:firstLine="708"/>
        <w:jc w:val="both"/>
        <w:rPr>
          <w:color w:val="222222"/>
          <w:highlight w:val="white"/>
        </w:rPr>
      </w:pPr>
      <w:r>
        <w:rPr>
          <w:color w:val="222222"/>
          <w:highlight w:val="white"/>
        </w:rPr>
        <w:t>Addictive VG use was measured by evaluating the presence of the four</w:t>
      </w:r>
      <w:r>
        <w:rPr>
          <w:color w:val="222222"/>
        </w:rPr>
        <w:t xml:space="preserve"> symptoms from ‘Pathological Gambling’, based on answers to a short version of adapted items from DSM-5 symptoms/diagnostic criteria. The participants were asked to indicate how often they had experienced each of the situations described in the items within the last year. They were allowed to choose on of three possible answers: ‘yes’, ‘sometimes’ and ‘no’– </w:t>
      </w:r>
      <w:r w:rsidRPr="00AC572A">
        <w:rPr>
          <w:color w:val="222222"/>
        </w:rPr>
        <w:t>(</w:t>
      </w:r>
      <w:proofErr w:type="spellStart"/>
      <w:r w:rsidRPr="00AC572A">
        <w:rPr>
          <w:color w:val="222222"/>
        </w:rPr>
        <w:t>colocar</w:t>
      </w:r>
      <w:proofErr w:type="spellEnd"/>
      <w:r w:rsidRPr="00AC572A">
        <w:rPr>
          <w:color w:val="222222"/>
        </w:rPr>
        <w:t xml:space="preserve"> </w:t>
      </w:r>
      <w:proofErr w:type="spellStart"/>
      <w:r w:rsidRPr="00AC572A">
        <w:rPr>
          <w:color w:val="222222"/>
        </w:rPr>
        <w:t>tabela</w:t>
      </w:r>
      <w:proofErr w:type="spellEnd"/>
      <w:r w:rsidRPr="00AC572A">
        <w:rPr>
          <w:color w:val="222222"/>
        </w:rPr>
        <w:t xml:space="preserve"> 1 </w:t>
      </w:r>
      <w:proofErr w:type="spellStart"/>
      <w:r w:rsidRPr="00AC572A">
        <w:rPr>
          <w:color w:val="222222"/>
        </w:rPr>
        <w:t>aqui</w:t>
      </w:r>
      <w:proofErr w:type="spellEnd"/>
      <w:r w:rsidRPr="00AC572A">
        <w:rPr>
          <w:color w:val="222222"/>
        </w:rPr>
        <w:t>)</w:t>
      </w:r>
      <w:r>
        <w:rPr>
          <w:color w:val="222222"/>
        </w:rPr>
        <w:t xml:space="preserve"> table 1.</w:t>
      </w:r>
    </w:p>
    <w:p w14:paraId="6E6943A9" w14:textId="29A0688A" w:rsidR="009E3095" w:rsidRDefault="00796765">
      <w:pPr>
        <w:pBdr>
          <w:top w:val="nil"/>
          <w:left w:val="nil"/>
          <w:bottom w:val="nil"/>
          <w:right w:val="nil"/>
          <w:between w:val="nil"/>
        </w:pBdr>
        <w:shd w:val="clear" w:color="auto" w:fill="FFFFFF"/>
        <w:spacing w:line="276" w:lineRule="auto"/>
        <w:ind w:firstLine="708"/>
        <w:jc w:val="both"/>
        <w:rPr>
          <w:color w:val="222222"/>
        </w:rPr>
      </w:pPr>
      <w:r>
        <w:rPr>
          <w:color w:val="222222"/>
          <w:highlight w:val="white"/>
        </w:rPr>
        <w:t>We considered the behavio</w:t>
      </w:r>
      <w:r w:rsidR="00E6669F">
        <w:rPr>
          <w:color w:val="222222"/>
          <w:highlight w:val="white"/>
        </w:rPr>
        <w:t xml:space="preserve">r present when there was a “Yes” answer to at least half of items. We defined addictive VG use </w:t>
      </w:r>
      <w:r w:rsidR="00E6669F">
        <w:rPr>
          <w:color w:val="222222"/>
        </w:rPr>
        <w:t xml:space="preserve">by the answers "Yes" to at least 5 of 9 questionnaire items adapted from the DSM-5. </w:t>
      </w:r>
    </w:p>
    <w:p w14:paraId="5755A773" w14:textId="7F690ABD" w:rsidR="009E3095" w:rsidRDefault="00E6669F">
      <w:pPr>
        <w:pBdr>
          <w:top w:val="nil"/>
          <w:left w:val="nil"/>
          <w:bottom w:val="nil"/>
          <w:right w:val="nil"/>
          <w:between w:val="nil"/>
        </w:pBdr>
        <w:shd w:val="clear" w:color="auto" w:fill="FFFFFF"/>
        <w:spacing w:line="276" w:lineRule="auto"/>
        <w:ind w:firstLine="708"/>
        <w:jc w:val="both"/>
        <w:rPr>
          <w:color w:val="000000"/>
        </w:rPr>
      </w:pPr>
      <w:r>
        <w:rPr>
          <w:color w:val="222222"/>
        </w:rPr>
        <w:t xml:space="preserve">Due to the high prevalence of children that answered “Yes” to 4 of the </w:t>
      </w:r>
      <w:proofErr w:type="gramStart"/>
      <w:r>
        <w:rPr>
          <w:color w:val="222222"/>
        </w:rPr>
        <w:t>9  items</w:t>
      </w:r>
      <w:proofErr w:type="gramEnd"/>
      <w:r>
        <w:rPr>
          <w:color w:val="222222"/>
        </w:rPr>
        <w:t xml:space="preserve"> we felt it important to consider them as a separate group which we termed the “Risk Group” for addictive VG use.</w:t>
      </w:r>
    </w:p>
    <w:p w14:paraId="0C05C6C4" w14:textId="2F6B4452" w:rsidR="009E3095" w:rsidRDefault="00E6669F">
      <w:pPr>
        <w:pBdr>
          <w:top w:val="nil"/>
          <w:left w:val="nil"/>
          <w:bottom w:val="nil"/>
          <w:right w:val="nil"/>
          <w:between w:val="nil"/>
        </w:pBdr>
        <w:shd w:val="clear" w:color="auto" w:fill="FFFFFF"/>
        <w:spacing w:line="276" w:lineRule="auto"/>
        <w:ind w:firstLine="708"/>
        <w:jc w:val="both"/>
        <w:rPr>
          <w:color w:val="000000"/>
        </w:rPr>
      </w:pPr>
      <w:r>
        <w:rPr>
          <w:color w:val="222222"/>
        </w:rPr>
        <w:t>Statistical analysis and evaluation of risk and protective factors was performed in two steps:</w:t>
      </w:r>
    </w:p>
    <w:p w14:paraId="54A6F477" w14:textId="53412A8E" w:rsidR="009E3095" w:rsidRDefault="00E6669F">
      <w:pPr>
        <w:pBdr>
          <w:top w:val="nil"/>
          <w:left w:val="nil"/>
          <w:bottom w:val="nil"/>
          <w:right w:val="nil"/>
          <w:between w:val="nil"/>
        </w:pBdr>
        <w:spacing w:line="276" w:lineRule="auto"/>
        <w:ind w:firstLine="708"/>
        <w:jc w:val="both"/>
        <w:rPr>
          <w:color w:val="000000"/>
        </w:rPr>
      </w:pPr>
      <w:r>
        <w:rPr>
          <w:color w:val="222222"/>
        </w:rPr>
        <w:t xml:space="preserve">Group 1: Children </w:t>
      </w:r>
      <w:r w:rsidR="00AC572A">
        <w:rPr>
          <w:color w:val="222222"/>
        </w:rPr>
        <w:t>“</w:t>
      </w:r>
      <w:r>
        <w:rPr>
          <w:color w:val="222222"/>
        </w:rPr>
        <w:t xml:space="preserve">with addictive VG use” vs </w:t>
      </w:r>
      <w:r w:rsidR="00AC572A">
        <w:rPr>
          <w:color w:val="222222"/>
        </w:rPr>
        <w:t>“</w:t>
      </w:r>
      <w:r>
        <w:rPr>
          <w:color w:val="222222"/>
        </w:rPr>
        <w:t>without addictive VG use”</w:t>
      </w:r>
      <w:r>
        <w:rPr>
          <w:color w:val="222222"/>
          <w:shd w:val="clear" w:color="auto" w:fill="F3F3F3"/>
        </w:rPr>
        <w:t xml:space="preserve"> </w:t>
      </w:r>
    </w:p>
    <w:p w14:paraId="23FD59F7" w14:textId="1D1A0168" w:rsidR="009E3095" w:rsidRDefault="00E6669F">
      <w:pPr>
        <w:pBdr>
          <w:top w:val="nil"/>
          <w:left w:val="nil"/>
          <w:bottom w:val="nil"/>
          <w:right w:val="nil"/>
          <w:between w:val="nil"/>
        </w:pBdr>
        <w:spacing w:line="276" w:lineRule="auto"/>
        <w:ind w:firstLine="708"/>
        <w:jc w:val="both"/>
        <w:rPr>
          <w:color w:val="000000"/>
        </w:rPr>
      </w:pPr>
      <w:r>
        <w:rPr>
          <w:color w:val="222222"/>
        </w:rPr>
        <w:t>Group 2: Children “at risk of addictive VG use” vs without risk (children with “addictive VG use” were excluded).</w:t>
      </w:r>
      <w:r>
        <w:rPr>
          <w:color w:val="000000"/>
        </w:rPr>
        <w:t xml:space="preserve"> </w:t>
      </w:r>
    </w:p>
    <w:p w14:paraId="49711F50" w14:textId="77777777" w:rsidR="009E3095" w:rsidRDefault="009E3095">
      <w:pPr>
        <w:spacing w:line="276" w:lineRule="auto"/>
      </w:pPr>
    </w:p>
    <w:p w14:paraId="13CB1DF3" w14:textId="1A78C3C9" w:rsidR="009E3095" w:rsidRDefault="00E6669F">
      <w:pPr>
        <w:pBdr>
          <w:top w:val="nil"/>
          <w:left w:val="nil"/>
          <w:bottom w:val="nil"/>
          <w:right w:val="nil"/>
          <w:between w:val="nil"/>
        </w:pBdr>
        <w:spacing w:line="276" w:lineRule="auto"/>
        <w:ind w:firstLine="708"/>
        <w:jc w:val="both"/>
        <w:rPr>
          <w:color w:val="222222"/>
        </w:rPr>
      </w:pPr>
      <w:r>
        <w:rPr>
          <w:color w:val="222222"/>
        </w:rPr>
        <w:lastRenderedPageBreak/>
        <w:t xml:space="preserve">The results were analyzed using </w:t>
      </w:r>
      <w:r>
        <w:rPr>
          <w:color w:val="000000"/>
        </w:rPr>
        <w:t>SPSS (</w:t>
      </w:r>
      <w:r>
        <w:rPr>
          <w:color w:val="222222"/>
        </w:rPr>
        <w:t xml:space="preserve">Statistics 19) and p value &lt;0,05 was </w:t>
      </w:r>
      <w:r w:rsidR="00C20C39">
        <w:rPr>
          <w:color w:val="222222"/>
        </w:rPr>
        <w:t xml:space="preserve">considered </w:t>
      </w:r>
      <w:r>
        <w:rPr>
          <w:color w:val="222222"/>
        </w:rPr>
        <w:t xml:space="preserve">statistically significant. Chi-square test, Fisher test and </w:t>
      </w:r>
      <w:r>
        <w:rPr>
          <w:color w:val="000000"/>
          <w:highlight w:val="white"/>
        </w:rPr>
        <w:t xml:space="preserve">Mann-Whitney </w:t>
      </w:r>
      <w:r>
        <w:rPr>
          <w:color w:val="000000"/>
        </w:rPr>
        <w:t>test</w:t>
      </w:r>
      <w:r>
        <w:rPr>
          <w:color w:val="222222"/>
        </w:rPr>
        <w:t xml:space="preserve"> were applied. </w:t>
      </w:r>
      <w:r>
        <w:rPr>
          <w:color w:val="222222"/>
        </w:rPr>
        <w:tab/>
      </w:r>
    </w:p>
    <w:p w14:paraId="7248BD9A" w14:textId="77777777" w:rsidR="009E3095" w:rsidRDefault="009E3095">
      <w:pPr>
        <w:pBdr>
          <w:top w:val="nil"/>
          <w:left w:val="nil"/>
          <w:bottom w:val="nil"/>
          <w:right w:val="nil"/>
          <w:between w:val="nil"/>
        </w:pBdr>
        <w:spacing w:line="276" w:lineRule="auto"/>
        <w:ind w:firstLine="708"/>
        <w:jc w:val="both"/>
      </w:pPr>
    </w:p>
    <w:p w14:paraId="6B9EC457" w14:textId="77777777" w:rsidR="009E3095" w:rsidRDefault="00E6669F">
      <w:pPr>
        <w:pBdr>
          <w:top w:val="nil"/>
          <w:left w:val="nil"/>
          <w:bottom w:val="nil"/>
          <w:right w:val="nil"/>
          <w:between w:val="nil"/>
        </w:pBdr>
        <w:spacing w:line="276" w:lineRule="auto"/>
        <w:ind w:firstLine="708"/>
        <w:jc w:val="both"/>
        <w:rPr>
          <w:color w:val="000000"/>
        </w:rPr>
      </w:pPr>
      <w:r>
        <w:rPr>
          <w:b/>
          <w:color w:val="222222"/>
        </w:rPr>
        <w:t>Results</w:t>
      </w:r>
    </w:p>
    <w:p w14:paraId="44DF2023" w14:textId="77777777" w:rsidR="009E3095" w:rsidRDefault="00E6669F">
      <w:pPr>
        <w:pBdr>
          <w:top w:val="nil"/>
          <w:left w:val="nil"/>
          <w:bottom w:val="nil"/>
          <w:right w:val="nil"/>
          <w:between w:val="nil"/>
        </w:pBdr>
        <w:spacing w:line="276" w:lineRule="auto"/>
        <w:ind w:firstLine="700"/>
        <w:jc w:val="both"/>
        <w:rPr>
          <w:b/>
          <w:color w:val="000000"/>
        </w:rPr>
      </w:pPr>
      <w:r>
        <w:rPr>
          <w:b/>
          <w:color w:val="000000"/>
          <w:highlight w:val="white"/>
        </w:rPr>
        <w:t>Sample characteristics</w:t>
      </w:r>
    </w:p>
    <w:p w14:paraId="3EE0B329" w14:textId="2D010622" w:rsidR="009E3095" w:rsidRDefault="00E6669F">
      <w:pPr>
        <w:pBdr>
          <w:top w:val="nil"/>
          <w:left w:val="nil"/>
          <w:bottom w:val="nil"/>
          <w:right w:val="nil"/>
          <w:between w:val="nil"/>
        </w:pBdr>
        <w:spacing w:line="276" w:lineRule="auto"/>
        <w:ind w:firstLine="700"/>
        <w:jc w:val="both"/>
        <w:rPr>
          <w:color w:val="000000"/>
        </w:rPr>
      </w:pPr>
      <w:r w:rsidRPr="00556B66">
        <w:rPr>
          <w:highlight w:val="lightGray"/>
        </w:rPr>
        <w:t>The</w:t>
      </w:r>
      <w:r w:rsidR="00C20C39" w:rsidRPr="00556B66">
        <w:rPr>
          <w:highlight w:val="lightGray"/>
        </w:rPr>
        <w:t xml:space="preserve"> </w:t>
      </w:r>
      <w:r w:rsidRPr="00556B66">
        <w:rPr>
          <w:color w:val="000000"/>
          <w:highlight w:val="lightGray"/>
        </w:rPr>
        <w:t xml:space="preserve">sample consisted of 152 children. The gender distribution was 72 (47%) female and 80 (53%) male. </w:t>
      </w:r>
      <w:r w:rsidRPr="00556B66">
        <w:rPr>
          <w:highlight w:val="lightGray"/>
        </w:rPr>
        <w:t xml:space="preserve"> The </w:t>
      </w:r>
      <w:r w:rsidRPr="00556B66">
        <w:rPr>
          <w:color w:val="000000"/>
          <w:highlight w:val="lightGray"/>
        </w:rPr>
        <w:t>age range</w:t>
      </w:r>
      <w:r w:rsidRPr="00556B66">
        <w:rPr>
          <w:highlight w:val="lightGray"/>
        </w:rPr>
        <w:t xml:space="preserve"> of participants was</w:t>
      </w:r>
      <w:r w:rsidRPr="00556B66">
        <w:rPr>
          <w:color w:val="000000"/>
          <w:highlight w:val="lightGray"/>
        </w:rPr>
        <w:t xml:space="preserve"> from 10 to 14 years-old, with a mean age of 11,5 years and a median of 11 years. -</w:t>
      </w:r>
      <w:r w:rsidRPr="00556B66">
        <w:rPr>
          <w:highlight w:val="lightGray"/>
        </w:rPr>
        <w:t>With regards to p</w:t>
      </w:r>
      <w:r w:rsidRPr="00556B66">
        <w:rPr>
          <w:color w:val="000000"/>
          <w:highlight w:val="lightGray"/>
        </w:rPr>
        <w:t>arents’ educational level 24,8% had basic education (</w:t>
      </w:r>
      <w:r w:rsidRPr="00556B66">
        <w:rPr>
          <w:highlight w:val="lightGray"/>
        </w:rPr>
        <w:t>Until the 9th Grade)</w:t>
      </w:r>
      <w:r w:rsidRPr="00556B66">
        <w:rPr>
          <w:color w:val="000000"/>
          <w:highlight w:val="lightGray"/>
        </w:rPr>
        <w:t>, 35,8% ha</w:t>
      </w:r>
      <w:r w:rsidRPr="00556B66">
        <w:rPr>
          <w:highlight w:val="lightGray"/>
        </w:rPr>
        <w:t>d</w:t>
      </w:r>
      <w:r w:rsidRPr="00556B66">
        <w:rPr>
          <w:color w:val="000000"/>
          <w:highlight w:val="lightGray"/>
        </w:rPr>
        <w:t xml:space="preserve"> high school level e</w:t>
      </w:r>
      <w:r w:rsidRPr="00556B66">
        <w:rPr>
          <w:highlight w:val="lightGray"/>
        </w:rPr>
        <w:t>ducation</w:t>
      </w:r>
      <w:r w:rsidRPr="00556B66">
        <w:rPr>
          <w:color w:val="000000"/>
          <w:highlight w:val="lightGray"/>
        </w:rPr>
        <w:t xml:space="preserve"> and 43% ha</w:t>
      </w:r>
      <w:r w:rsidRPr="00556B66">
        <w:rPr>
          <w:highlight w:val="lightGray"/>
        </w:rPr>
        <w:t>d</w:t>
      </w:r>
      <w:r w:rsidRPr="00556B66">
        <w:rPr>
          <w:color w:val="000000"/>
          <w:highlight w:val="lightGray"/>
        </w:rPr>
        <w:t xml:space="preserve"> a degree level education</w:t>
      </w:r>
      <w:r>
        <w:rPr>
          <w:color w:val="000000"/>
        </w:rPr>
        <w:t>.</w:t>
      </w:r>
    </w:p>
    <w:p w14:paraId="4D45FA92" w14:textId="77777777" w:rsidR="009E3095" w:rsidRDefault="009E3095">
      <w:pPr>
        <w:spacing w:line="276" w:lineRule="auto"/>
      </w:pPr>
    </w:p>
    <w:p w14:paraId="785337C5" w14:textId="63F87C82" w:rsidR="009E3095" w:rsidRPr="00C20C39" w:rsidRDefault="00C20C39">
      <w:pPr>
        <w:pBdr>
          <w:top w:val="nil"/>
          <w:left w:val="nil"/>
          <w:bottom w:val="nil"/>
          <w:right w:val="nil"/>
          <w:between w:val="nil"/>
        </w:pBdr>
        <w:spacing w:line="276" w:lineRule="auto"/>
        <w:ind w:firstLine="700"/>
        <w:jc w:val="both"/>
        <w:rPr>
          <w:b/>
          <w:highlight w:val="white"/>
          <w:u w:val="single"/>
        </w:rPr>
      </w:pPr>
      <w:r>
        <w:rPr>
          <w:b/>
          <w:highlight w:val="white"/>
          <w:u w:val="single"/>
        </w:rPr>
        <w:t>VG global habits of the sample:</w:t>
      </w:r>
    </w:p>
    <w:p w14:paraId="2B8F8A10" w14:textId="730E60FA" w:rsidR="009E3095" w:rsidRDefault="00E6669F">
      <w:pPr>
        <w:pBdr>
          <w:top w:val="nil"/>
          <w:left w:val="nil"/>
          <w:bottom w:val="nil"/>
          <w:right w:val="nil"/>
          <w:between w:val="nil"/>
        </w:pBdr>
        <w:spacing w:line="276" w:lineRule="auto"/>
        <w:ind w:firstLine="700"/>
        <w:jc w:val="both"/>
        <w:rPr>
          <w:color w:val="000000"/>
          <w:highlight w:val="white"/>
        </w:rPr>
      </w:pPr>
      <w:r w:rsidRPr="00C20C39">
        <w:t>M</w:t>
      </w:r>
      <w:r>
        <w:rPr>
          <w:color w:val="000000"/>
        </w:rPr>
        <w:t>ost children (n= 97; 63,8%) received their first electronic device between 6 and 10 years of age. However, 3,3% (n=5) of children claimed to have started playing VG before the age of 4 years old.</w:t>
      </w:r>
    </w:p>
    <w:p w14:paraId="3CB04747" w14:textId="262A2790" w:rsidR="009E3095" w:rsidRDefault="00E6669F">
      <w:pPr>
        <w:pBdr>
          <w:top w:val="nil"/>
          <w:left w:val="nil"/>
          <w:bottom w:val="nil"/>
          <w:right w:val="nil"/>
          <w:between w:val="nil"/>
        </w:pBdr>
        <w:spacing w:line="276" w:lineRule="auto"/>
        <w:ind w:firstLine="700"/>
        <w:jc w:val="both"/>
        <w:rPr>
          <w:color w:val="000000"/>
        </w:rPr>
      </w:pPr>
      <w:r>
        <w:rPr>
          <w:color w:val="000000"/>
        </w:rPr>
        <w:t xml:space="preserve">When asked about the daily time spent playing VG, most children answered that they play less than 2 hours (n=107; 70,8%). However, 29 (19,2%) play between 2-3 hours and 15 (9,9%) play more than 4 hours during the week. During the weekend, 26 (17,1%) play between 2-3 hours and 37 (24,3%) play more than 4 hours.  We found </w:t>
      </w:r>
      <w:r w:rsidRPr="00C20C39">
        <w:t>that males tended to play more time</w:t>
      </w:r>
      <w:r>
        <w:rPr>
          <w:color w:val="000000"/>
        </w:rPr>
        <w:t>, although without statistical significance.</w:t>
      </w:r>
    </w:p>
    <w:p w14:paraId="51AB42DD" w14:textId="129E8AFF" w:rsidR="009E3095" w:rsidRDefault="00E6669F">
      <w:pPr>
        <w:pBdr>
          <w:top w:val="nil"/>
          <w:left w:val="nil"/>
          <w:bottom w:val="nil"/>
          <w:right w:val="nil"/>
          <w:between w:val="nil"/>
        </w:pBdr>
        <w:spacing w:line="276" w:lineRule="auto"/>
        <w:ind w:firstLine="700"/>
        <w:jc w:val="both"/>
        <w:rPr>
          <w:color w:val="000000"/>
        </w:rPr>
      </w:pPr>
      <w:r>
        <w:rPr>
          <w:color w:val="000000"/>
        </w:rPr>
        <w:t xml:space="preserve">We found that most children enjoy playing alone (n=107; 70,9%) or with friends (n=89; 58,9%). The type of favorite VG are: multiplayer online (n=81, 53,6%), adventure (n=77; 51%) and action (n=69; 45,7%). We also verified that the main reasons why they like to play are: to relax (n=68; 44,7%), to forget problems (n=68; 44,7%) and </w:t>
      </w:r>
      <w:r w:rsidRPr="00C20C39">
        <w:t>for the</w:t>
      </w:r>
      <w:r>
        <w:rPr>
          <w:color w:val="000000"/>
        </w:rPr>
        <w:t xml:space="preserve"> challenge of the game (n=67; 44,1%). </w:t>
      </w:r>
    </w:p>
    <w:p w14:paraId="3230EA7C" w14:textId="77777777" w:rsidR="009E3095" w:rsidRDefault="009E3095">
      <w:pPr>
        <w:spacing w:line="276" w:lineRule="auto"/>
      </w:pPr>
    </w:p>
    <w:p w14:paraId="19A0547E" w14:textId="4EED1FB3" w:rsidR="009E3095" w:rsidRDefault="009E3095">
      <w:pPr>
        <w:pBdr>
          <w:top w:val="nil"/>
          <w:left w:val="nil"/>
          <w:bottom w:val="nil"/>
          <w:right w:val="nil"/>
          <w:between w:val="nil"/>
        </w:pBdr>
        <w:spacing w:line="276" w:lineRule="auto"/>
        <w:ind w:firstLine="700"/>
        <w:jc w:val="both"/>
        <w:rPr>
          <w:color w:val="000000"/>
          <w:u w:val="single"/>
        </w:rPr>
      </w:pPr>
    </w:p>
    <w:p w14:paraId="36D61727" w14:textId="5D804AE4" w:rsidR="009E3095" w:rsidRDefault="00E6669F">
      <w:pPr>
        <w:pBdr>
          <w:top w:val="nil"/>
          <w:left w:val="nil"/>
          <w:bottom w:val="nil"/>
          <w:right w:val="nil"/>
          <w:between w:val="nil"/>
        </w:pBdr>
        <w:spacing w:line="276" w:lineRule="auto"/>
        <w:ind w:firstLine="700"/>
        <w:jc w:val="both"/>
        <w:rPr>
          <w:color w:val="000000"/>
          <w:u w:val="single"/>
        </w:rPr>
      </w:pPr>
      <w:r w:rsidRPr="00C20C39">
        <w:rPr>
          <w:u w:val="single"/>
        </w:rPr>
        <w:t>P</w:t>
      </w:r>
      <w:r w:rsidRPr="00C20C39">
        <w:rPr>
          <w:b/>
          <w:color w:val="000000"/>
          <w:u w:val="single"/>
        </w:rPr>
        <w:t xml:space="preserve">revalence of addictive use and </w:t>
      </w:r>
      <w:r w:rsidR="00C20C39" w:rsidRPr="00C20C39">
        <w:rPr>
          <w:b/>
          <w:color w:val="000000"/>
          <w:u w:val="single"/>
        </w:rPr>
        <w:t>identification</w:t>
      </w:r>
      <w:r w:rsidRPr="00C20C39">
        <w:rPr>
          <w:b/>
          <w:color w:val="000000"/>
          <w:u w:val="single"/>
        </w:rPr>
        <w:t xml:space="preserve"> of protective factors and risk factors:</w:t>
      </w:r>
    </w:p>
    <w:p w14:paraId="4E43018B" w14:textId="77777777" w:rsidR="009E3095" w:rsidRDefault="00E6669F">
      <w:pPr>
        <w:numPr>
          <w:ilvl w:val="0"/>
          <w:numId w:val="1"/>
        </w:numPr>
        <w:pBdr>
          <w:top w:val="nil"/>
          <w:left w:val="nil"/>
          <w:bottom w:val="nil"/>
          <w:right w:val="nil"/>
          <w:between w:val="nil"/>
        </w:pBdr>
        <w:spacing w:line="276" w:lineRule="auto"/>
        <w:jc w:val="both"/>
        <w:rPr>
          <w:b/>
          <w:color w:val="000000"/>
        </w:rPr>
      </w:pPr>
      <w:r>
        <w:rPr>
          <w:b/>
          <w:color w:val="000000"/>
        </w:rPr>
        <w:t>Addiction prevalence</w:t>
      </w:r>
    </w:p>
    <w:p w14:paraId="7B9F0B2F" w14:textId="0DA449CC" w:rsidR="009E3095" w:rsidRDefault="00E6669F">
      <w:pPr>
        <w:pBdr>
          <w:top w:val="nil"/>
          <w:left w:val="nil"/>
          <w:bottom w:val="nil"/>
          <w:right w:val="nil"/>
          <w:between w:val="nil"/>
        </w:pBdr>
        <w:spacing w:line="276" w:lineRule="auto"/>
        <w:ind w:firstLine="700"/>
        <w:jc w:val="both"/>
        <w:rPr>
          <w:color w:val="222222"/>
        </w:rPr>
      </w:pPr>
      <w:r>
        <w:rPr>
          <w:color w:val="000000"/>
        </w:rPr>
        <w:t>Considering the DSM-5 based criteria, we found that 6 children (3.9%) fulfill</w:t>
      </w:r>
      <w:r w:rsidR="00C20C39">
        <w:rPr>
          <w:color w:val="000000"/>
        </w:rPr>
        <w:t>ed</w:t>
      </w:r>
      <w:r>
        <w:rPr>
          <w:color w:val="000000"/>
        </w:rPr>
        <w:t xml:space="preserve"> the “addictive VG use” criteria (answered </w:t>
      </w:r>
      <w:r>
        <w:rPr>
          <w:color w:val="222222"/>
        </w:rPr>
        <w:t>at least 5 of 9 questionnaire items)</w:t>
      </w:r>
      <w:r>
        <w:rPr>
          <w:color w:val="000000"/>
        </w:rPr>
        <w:t>. None of the participants answered “yes” to more than 5 items. On other hand, we observed a far greater number of our sample (51 children - 33%) answer</w:t>
      </w:r>
      <w:r w:rsidRPr="00C20C39">
        <w:t>ing</w:t>
      </w:r>
      <w:r>
        <w:rPr>
          <w:color w:val="000000"/>
        </w:rPr>
        <w:t xml:space="preserve"> “yes” to 4 </w:t>
      </w:r>
      <w:r w:rsidRPr="00C20C39">
        <w:t xml:space="preserve">of the </w:t>
      </w:r>
      <w:r>
        <w:rPr>
          <w:color w:val="000000"/>
        </w:rPr>
        <w:t xml:space="preserve">9 DSM-5 items.  We included them in the group </w:t>
      </w:r>
      <w:r>
        <w:rPr>
          <w:color w:val="222222"/>
        </w:rPr>
        <w:t xml:space="preserve">“at risk for addictive VG use”. </w:t>
      </w:r>
    </w:p>
    <w:p w14:paraId="1F7CF42D" w14:textId="77777777" w:rsidR="009E3095" w:rsidRDefault="009E3095">
      <w:pPr>
        <w:pBdr>
          <w:top w:val="nil"/>
          <w:left w:val="nil"/>
          <w:bottom w:val="nil"/>
          <w:right w:val="nil"/>
          <w:between w:val="nil"/>
        </w:pBdr>
        <w:spacing w:line="276" w:lineRule="auto"/>
        <w:ind w:firstLine="700"/>
        <w:jc w:val="both"/>
        <w:rPr>
          <w:color w:val="000000"/>
        </w:rPr>
      </w:pPr>
    </w:p>
    <w:p w14:paraId="17B01D9E" w14:textId="77777777" w:rsidR="009E3095" w:rsidRDefault="00E6669F">
      <w:pPr>
        <w:numPr>
          <w:ilvl w:val="0"/>
          <w:numId w:val="1"/>
        </w:numPr>
        <w:pBdr>
          <w:top w:val="nil"/>
          <w:left w:val="nil"/>
          <w:bottom w:val="nil"/>
          <w:right w:val="nil"/>
          <w:between w:val="nil"/>
        </w:pBdr>
        <w:spacing w:line="276" w:lineRule="auto"/>
        <w:jc w:val="both"/>
        <w:rPr>
          <w:b/>
          <w:color w:val="000000"/>
        </w:rPr>
      </w:pPr>
      <w:r>
        <w:rPr>
          <w:b/>
          <w:color w:val="000000"/>
          <w:highlight w:val="white"/>
        </w:rPr>
        <w:t>Risk factors</w:t>
      </w:r>
    </w:p>
    <w:p w14:paraId="5A6D03DF" w14:textId="0726F937" w:rsidR="009E3095" w:rsidRDefault="00E6669F">
      <w:pPr>
        <w:pBdr>
          <w:top w:val="nil"/>
          <w:left w:val="nil"/>
          <w:bottom w:val="nil"/>
          <w:right w:val="nil"/>
          <w:between w:val="nil"/>
        </w:pBdr>
        <w:spacing w:line="276" w:lineRule="auto"/>
        <w:ind w:firstLine="700"/>
        <w:jc w:val="both"/>
        <w:rPr>
          <w:color w:val="000000"/>
        </w:rPr>
      </w:pPr>
      <w:r w:rsidRPr="00C20C39">
        <w:t>There were</w:t>
      </w:r>
      <w:r>
        <w:rPr>
          <w:color w:val="000000"/>
        </w:rPr>
        <w:t xml:space="preserve"> no statistically significant differences between the number of hours playing VG during the week or weekend, and VG addiction. In fact, 93,3% of children who play</w:t>
      </w:r>
      <w:r w:rsidRPr="00C20C39">
        <w:t>ed</w:t>
      </w:r>
      <w:r>
        <w:rPr>
          <w:color w:val="000000"/>
        </w:rPr>
        <w:t xml:space="preserve"> more than 4 hours belonged to the group without addictive VG use (table 2). However,</w:t>
      </w:r>
      <w:r w:rsidR="00C20C39">
        <w:rPr>
          <w:color w:val="000000"/>
        </w:rPr>
        <w:t xml:space="preserve"> </w:t>
      </w:r>
      <w:r>
        <w:rPr>
          <w:color w:val="000000"/>
        </w:rPr>
        <w:t xml:space="preserve">this relationship was statistically significant </w:t>
      </w:r>
      <w:r w:rsidRPr="00C20C39">
        <w:t>with</w:t>
      </w:r>
      <w:r w:rsidR="00C20C39">
        <w:t xml:space="preserve"> </w:t>
      </w:r>
      <w:r>
        <w:rPr>
          <w:color w:val="000000"/>
        </w:rPr>
        <w:t>the “risk of addictive VG use” Group (p&lt;0,001) – table 2 (</w:t>
      </w:r>
      <w:proofErr w:type="spellStart"/>
      <w:r>
        <w:rPr>
          <w:color w:val="222222"/>
        </w:rPr>
        <w:t>colocar</w:t>
      </w:r>
      <w:proofErr w:type="spellEnd"/>
      <w:r>
        <w:rPr>
          <w:color w:val="222222"/>
        </w:rPr>
        <w:t xml:space="preserve"> </w:t>
      </w:r>
      <w:proofErr w:type="spellStart"/>
      <w:r>
        <w:rPr>
          <w:color w:val="222222"/>
        </w:rPr>
        <w:t>tabela</w:t>
      </w:r>
      <w:proofErr w:type="spellEnd"/>
      <w:r>
        <w:rPr>
          <w:color w:val="222222"/>
        </w:rPr>
        <w:t xml:space="preserve"> 2 </w:t>
      </w:r>
      <w:proofErr w:type="spellStart"/>
      <w:r>
        <w:rPr>
          <w:color w:val="222222"/>
        </w:rPr>
        <w:t>aqui</w:t>
      </w:r>
      <w:proofErr w:type="spellEnd"/>
      <w:r>
        <w:rPr>
          <w:color w:val="222222"/>
        </w:rPr>
        <w:t>)</w:t>
      </w:r>
      <w:r>
        <w:rPr>
          <w:color w:val="000000"/>
        </w:rPr>
        <w:t xml:space="preserve">. </w:t>
      </w:r>
    </w:p>
    <w:p w14:paraId="233A7B2C" w14:textId="17AD132C" w:rsidR="009E3095" w:rsidRDefault="00E6669F">
      <w:pPr>
        <w:pBdr>
          <w:top w:val="nil"/>
          <w:left w:val="nil"/>
          <w:bottom w:val="nil"/>
          <w:right w:val="nil"/>
          <w:between w:val="nil"/>
        </w:pBdr>
        <w:spacing w:line="276" w:lineRule="auto"/>
        <w:ind w:firstLine="700"/>
        <w:jc w:val="both"/>
        <w:rPr>
          <w:color w:val="000000"/>
        </w:rPr>
      </w:pPr>
      <w:r w:rsidRPr="00C20C39">
        <w:lastRenderedPageBreak/>
        <w:t>The</w:t>
      </w:r>
      <w:r w:rsidR="00C20C39">
        <w:t xml:space="preserve"> </w:t>
      </w:r>
      <w:r>
        <w:rPr>
          <w:color w:val="000000"/>
        </w:rPr>
        <w:t>results show that multiplayer online games and action/fight games were statistically associated with “</w:t>
      </w:r>
      <w:r>
        <w:rPr>
          <w:color w:val="000000"/>
          <w:highlight w:val="white"/>
        </w:rPr>
        <w:t xml:space="preserve">risk of addictive VG use” </w:t>
      </w:r>
      <w:r>
        <w:rPr>
          <w:color w:val="000000"/>
        </w:rPr>
        <w:t xml:space="preserve">(p&lt;0.001) – Table 2. This relationship </w:t>
      </w:r>
      <w:r w:rsidRPr="00C20C39">
        <w:t>was not statistically significant for children with</w:t>
      </w:r>
      <w:r>
        <w:rPr>
          <w:color w:val="000000"/>
        </w:rPr>
        <w:t xml:space="preserve"> </w:t>
      </w:r>
      <w:r w:rsidR="00C20C39">
        <w:rPr>
          <w:color w:val="000000"/>
        </w:rPr>
        <w:t>“</w:t>
      </w:r>
      <w:r>
        <w:rPr>
          <w:color w:val="000000"/>
        </w:rPr>
        <w:t>addictive VG use</w:t>
      </w:r>
      <w:r w:rsidR="00C20C39">
        <w:rPr>
          <w:color w:val="000000"/>
        </w:rPr>
        <w:t>”</w:t>
      </w:r>
      <w:r>
        <w:rPr>
          <w:color w:val="000000"/>
        </w:rPr>
        <w:t xml:space="preserve">. </w:t>
      </w:r>
    </w:p>
    <w:p w14:paraId="159415D0" w14:textId="72630DA8" w:rsidR="009E3095" w:rsidRDefault="00E6669F">
      <w:pPr>
        <w:pBdr>
          <w:top w:val="nil"/>
          <w:left w:val="nil"/>
          <w:bottom w:val="nil"/>
          <w:right w:val="nil"/>
          <w:between w:val="nil"/>
        </w:pBdr>
        <w:spacing w:line="276" w:lineRule="auto"/>
        <w:ind w:firstLine="700"/>
        <w:jc w:val="both"/>
        <w:rPr>
          <w:color w:val="000000"/>
          <w:highlight w:val="white"/>
        </w:rPr>
      </w:pPr>
      <w:r w:rsidRPr="00C20C39">
        <w:rPr>
          <w:highlight w:val="white"/>
        </w:rPr>
        <w:t xml:space="preserve">There were no differences in other variables, </w:t>
      </w:r>
      <w:r>
        <w:rPr>
          <w:color w:val="000000"/>
          <w:highlight w:val="white"/>
        </w:rPr>
        <w:t xml:space="preserve">such as the age of </w:t>
      </w:r>
      <w:r w:rsidRPr="00C20C39">
        <w:rPr>
          <w:highlight w:val="white"/>
        </w:rPr>
        <w:t xml:space="preserve">starting to </w:t>
      </w:r>
      <w:r>
        <w:rPr>
          <w:color w:val="000000"/>
          <w:highlight w:val="white"/>
        </w:rPr>
        <w:t>play VG or the time of receiving the first electronic device,</w:t>
      </w:r>
      <w:r w:rsidR="00C20C39">
        <w:rPr>
          <w:color w:val="000000"/>
          <w:highlight w:val="white"/>
        </w:rPr>
        <w:t xml:space="preserve"> </w:t>
      </w:r>
      <w:r>
        <w:rPr>
          <w:color w:val="000000"/>
          <w:highlight w:val="white"/>
        </w:rPr>
        <w:t>between the two groups.</w:t>
      </w:r>
    </w:p>
    <w:p w14:paraId="6D158355" w14:textId="77777777" w:rsidR="009E3095" w:rsidRDefault="009E3095">
      <w:pPr>
        <w:pBdr>
          <w:top w:val="nil"/>
          <w:left w:val="nil"/>
          <w:bottom w:val="nil"/>
          <w:right w:val="nil"/>
          <w:between w:val="nil"/>
        </w:pBdr>
        <w:spacing w:line="276" w:lineRule="auto"/>
        <w:jc w:val="both"/>
        <w:rPr>
          <w:color w:val="000000"/>
        </w:rPr>
      </w:pPr>
    </w:p>
    <w:p w14:paraId="6D5C4B9D" w14:textId="77777777" w:rsidR="009E3095" w:rsidRDefault="00E6669F">
      <w:pPr>
        <w:numPr>
          <w:ilvl w:val="0"/>
          <w:numId w:val="1"/>
        </w:numPr>
        <w:pBdr>
          <w:top w:val="nil"/>
          <w:left w:val="nil"/>
          <w:bottom w:val="nil"/>
          <w:right w:val="nil"/>
          <w:between w:val="nil"/>
        </w:pBdr>
        <w:spacing w:line="276" w:lineRule="auto"/>
        <w:jc w:val="both"/>
        <w:rPr>
          <w:b/>
          <w:color w:val="000000"/>
        </w:rPr>
      </w:pPr>
      <w:r>
        <w:rPr>
          <w:b/>
          <w:color w:val="000000"/>
          <w:highlight w:val="white"/>
        </w:rPr>
        <w:t>Comorbidities</w:t>
      </w:r>
    </w:p>
    <w:p w14:paraId="08CDAA11" w14:textId="77777777" w:rsidR="009E3095" w:rsidRDefault="00E6669F">
      <w:pPr>
        <w:pBdr>
          <w:top w:val="nil"/>
          <w:left w:val="nil"/>
          <w:bottom w:val="nil"/>
          <w:right w:val="nil"/>
          <w:between w:val="nil"/>
        </w:pBdr>
        <w:spacing w:line="276" w:lineRule="auto"/>
        <w:ind w:firstLine="708"/>
        <w:jc w:val="both"/>
        <w:rPr>
          <w:color w:val="222222"/>
          <w:highlight w:val="white"/>
        </w:rPr>
      </w:pPr>
      <w:r>
        <w:rPr>
          <w:color w:val="000000"/>
          <w:highlight w:val="white"/>
        </w:rPr>
        <w:t xml:space="preserve">Sleep duration was lower in children with “risk for addictive VG use” (average 8h48, SD 01h07) when comparing to children without these criteria (average 09h17, SD 00h47, p=0.007, Mann-Whitney </w:t>
      </w:r>
      <w:r>
        <w:rPr>
          <w:color w:val="000000"/>
        </w:rPr>
        <w:t xml:space="preserve">test).  Children </w:t>
      </w:r>
      <w:r>
        <w:rPr>
          <w:color w:val="000000"/>
          <w:highlight w:val="white"/>
        </w:rPr>
        <w:t>who play less than 2 hours per day have more sleeping hours (p &lt;0.001, Mann-Whitney test). Regarding PDSS daytime sleepiness score, we found no significant differences between child with and without “addictive VG use” and between children “at risk for addictive VG use” and without these criteria (Mann-Whitney tests, respectively, p=0.068 and p=0.120) - table 2.</w:t>
      </w:r>
    </w:p>
    <w:p w14:paraId="55021488" w14:textId="77777777" w:rsidR="009E3095" w:rsidRDefault="009E3095">
      <w:pPr>
        <w:pBdr>
          <w:top w:val="nil"/>
          <w:left w:val="nil"/>
          <w:bottom w:val="nil"/>
          <w:right w:val="nil"/>
          <w:between w:val="nil"/>
        </w:pBdr>
        <w:spacing w:line="276" w:lineRule="auto"/>
        <w:ind w:left="1060"/>
        <w:jc w:val="both"/>
        <w:rPr>
          <w:color w:val="000000"/>
        </w:rPr>
      </w:pPr>
    </w:p>
    <w:p w14:paraId="4BDA94C0" w14:textId="77777777" w:rsidR="009E3095" w:rsidRDefault="00E6669F">
      <w:pPr>
        <w:numPr>
          <w:ilvl w:val="0"/>
          <w:numId w:val="1"/>
        </w:numPr>
        <w:pBdr>
          <w:top w:val="nil"/>
          <w:left w:val="nil"/>
          <w:bottom w:val="nil"/>
          <w:right w:val="nil"/>
          <w:between w:val="nil"/>
        </w:pBdr>
        <w:spacing w:line="276" w:lineRule="auto"/>
        <w:jc w:val="both"/>
        <w:rPr>
          <w:b/>
          <w:color w:val="000000"/>
        </w:rPr>
      </w:pPr>
      <w:r>
        <w:rPr>
          <w:b/>
          <w:color w:val="000000"/>
          <w:highlight w:val="white"/>
        </w:rPr>
        <w:t>Protective factors</w:t>
      </w:r>
    </w:p>
    <w:p w14:paraId="1B896072" w14:textId="056E06C9" w:rsidR="009E3095" w:rsidRDefault="00E6669F">
      <w:pPr>
        <w:pBdr>
          <w:top w:val="nil"/>
          <w:left w:val="nil"/>
          <w:bottom w:val="nil"/>
          <w:right w:val="nil"/>
          <w:between w:val="nil"/>
        </w:pBdr>
        <w:spacing w:line="276" w:lineRule="auto"/>
        <w:ind w:firstLine="700"/>
        <w:jc w:val="both"/>
        <w:rPr>
          <w:color w:val="000000"/>
        </w:rPr>
      </w:pPr>
      <w:r>
        <w:rPr>
          <w:color w:val="000000"/>
          <w:highlight w:val="white"/>
        </w:rPr>
        <w:t xml:space="preserve">With regard </w:t>
      </w:r>
      <w:r>
        <w:rPr>
          <w:color w:val="000000"/>
        </w:rPr>
        <w:t>to parents´</w:t>
      </w:r>
      <w:r w:rsidR="00C20C39">
        <w:rPr>
          <w:color w:val="000000"/>
        </w:rPr>
        <w:t xml:space="preserve"> </w:t>
      </w:r>
      <w:r>
        <w:rPr>
          <w:color w:val="000000"/>
        </w:rPr>
        <w:t xml:space="preserve">educational level we </w:t>
      </w:r>
      <w:r w:rsidRPr="00C20C39">
        <w:t>did not</w:t>
      </w:r>
      <w:r>
        <w:rPr>
          <w:color w:val="000000"/>
        </w:rPr>
        <w:t xml:space="preserve"> find statistically differences between “addictive VG use” and </w:t>
      </w:r>
      <w:r>
        <w:rPr>
          <w:color w:val="000000"/>
          <w:highlight w:val="white"/>
        </w:rPr>
        <w:t>parents’ educational levels.</w:t>
      </w:r>
    </w:p>
    <w:p w14:paraId="0045AEF7" w14:textId="31B624F9" w:rsidR="009E3095" w:rsidRDefault="00E6669F">
      <w:pPr>
        <w:pBdr>
          <w:top w:val="nil"/>
          <w:left w:val="nil"/>
          <w:bottom w:val="nil"/>
          <w:right w:val="nil"/>
          <w:between w:val="nil"/>
        </w:pBdr>
        <w:spacing w:line="276" w:lineRule="auto"/>
        <w:ind w:firstLine="700"/>
        <w:jc w:val="both"/>
        <w:rPr>
          <w:color w:val="000000"/>
          <w:highlight w:val="white"/>
        </w:rPr>
      </w:pPr>
      <w:r>
        <w:rPr>
          <w:color w:val="000000"/>
        </w:rPr>
        <w:t>In this study, we were also u</w:t>
      </w:r>
      <w:r w:rsidR="00C20C39">
        <w:rPr>
          <w:color w:val="000000"/>
        </w:rPr>
        <w:t>n</w:t>
      </w:r>
      <w:r>
        <w:rPr>
          <w:color w:val="000000"/>
        </w:rPr>
        <w:t>able to identify</w:t>
      </w:r>
      <w:r>
        <w:rPr>
          <w:color w:val="000000"/>
          <w:highlight w:val="white"/>
        </w:rPr>
        <w:t xml:space="preserve"> other protective factors </w:t>
      </w:r>
      <w:r w:rsidRPr="00C20C39">
        <w:rPr>
          <w:highlight w:val="white"/>
        </w:rPr>
        <w:t>between</w:t>
      </w:r>
      <w:r w:rsidR="00C20C39">
        <w:rPr>
          <w:highlight w:val="white"/>
        </w:rPr>
        <w:t xml:space="preserve"> </w:t>
      </w:r>
      <w:r>
        <w:rPr>
          <w:color w:val="000000"/>
          <w:highlight w:val="white"/>
        </w:rPr>
        <w:t>the two groups of children amongst the studied variables, namely, the existence of a playmate during VG use (parents, siblings, grandparents, friends or others) and extracurricular activities (sports, dance classes, music classes, etc.).</w:t>
      </w:r>
    </w:p>
    <w:p w14:paraId="0C55DA07" w14:textId="77777777" w:rsidR="009E3095" w:rsidRDefault="009E3095">
      <w:pPr>
        <w:pBdr>
          <w:top w:val="nil"/>
          <w:left w:val="nil"/>
          <w:bottom w:val="nil"/>
          <w:right w:val="nil"/>
          <w:between w:val="nil"/>
        </w:pBdr>
        <w:spacing w:line="276" w:lineRule="auto"/>
        <w:ind w:firstLine="700"/>
        <w:jc w:val="both"/>
        <w:rPr>
          <w:color w:val="000000"/>
          <w:highlight w:val="white"/>
        </w:rPr>
      </w:pPr>
    </w:p>
    <w:p w14:paraId="5499FD09" w14:textId="77777777" w:rsidR="009E3095" w:rsidRDefault="009E3095">
      <w:pPr>
        <w:pBdr>
          <w:top w:val="nil"/>
          <w:left w:val="nil"/>
          <w:bottom w:val="nil"/>
          <w:right w:val="nil"/>
          <w:between w:val="nil"/>
        </w:pBdr>
        <w:spacing w:line="276" w:lineRule="auto"/>
        <w:ind w:left="1060"/>
        <w:jc w:val="both"/>
        <w:rPr>
          <w:b/>
          <w:color w:val="000000"/>
        </w:rPr>
      </w:pPr>
    </w:p>
    <w:p w14:paraId="328D16DB" w14:textId="77777777" w:rsidR="009E3095" w:rsidRDefault="00E6669F">
      <w:pPr>
        <w:rPr>
          <w:b/>
          <w:color w:val="000000"/>
        </w:rPr>
      </w:pPr>
      <w:r>
        <w:br w:type="page"/>
      </w:r>
    </w:p>
    <w:p w14:paraId="69B29CE2" w14:textId="77777777" w:rsidR="009E3095" w:rsidRDefault="00E6669F">
      <w:pPr>
        <w:pBdr>
          <w:top w:val="nil"/>
          <w:left w:val="nil"/>
          <w:bottom w:val="nil"/>
          <w:right w:val="nil"/>
          <w:between w:val="nil"/>
        </w:pBdr>
        <w:spacing w:line="276" w:lineRule="auto"/>
        <w:ind w:firstLine="700"/>
        <w:rPr>
          <w:b/>
          <w:color w:val="000000"/>
        </w:rPr>
      </w:pPr>
      <w:r>
        <w:rPr>
          <w:b/>
          <w:color w:val="000000"/>
        </w:rPr>
        <w:lastRenderedPageBreak/>
        <w:t>Discussion</w:t>
      </w:r>
    </w:p>
    <w:p w14:paraId="04397554" w14:textId="0E4725B1" w:rsidR="009E3095" w:rsidRDefault="00E6669F">
      <w:pPr>
        <w:pBdr>
          <w:top w:val="nil"/>
          <w:left w:val="nil"/>
          <w:bottom w:val="nil"/>
          <w:right w:val="nil"/>
          <w:between w:val="nil"/>
        </w:pBdr>
        <w:spacing w:line="276" w:lineRule="auto"/>
        <w:ind w:firstLine="700"/>
        <w:jc w:val="both"/>
        <w:rPr>
          <w:color w:val="000000"/>
          <w:highlight w:val="white"/>
        </w:rPr>
      </w:pPr>
      <w:r>
        <w:rPr>
          <w:color w:val="000000"/>
        </w:rPr>
        <w:t>In our study 29% of children play VG more than two hours per day during week time and 41% during the weekend. Besides, 10% and</w:t>
      </w:r>
      <w:r w:rsidR="00C20C39">
        <w:rPr>
          <w:color w:val="000000"/>
        </w:rPr>
        <w:t xml:space="preserve"> 25%</w:t>
      </w:r>
      <w:r>
        <w:rPr>
          <w:color w:val="000000"/>
        </w:rPr>
        <w:t xml:space="preserve"> of our sample play VG more than 4 hours during week and weekend, respectively. Although our population is younger, the numbers are similar to those from the WHO report about VG habits in Portuguese adolescents (about 40% of adolescents play VG between 1 to 3 hours per day and about </w:t>
      </w:r>
      <w:r>
        <w:t>11</w:t>
      </w:r>
      <w:r>
        <w:rPr>
          <w:color w:val="000000"/>
        </w:rPr>
        <w:t>% of children plays more than four hours during the weekend).</w:t>
      </w:r>
      <w:r>
        <w:rPr>
          <w:color w:val="000000"/>
          <w:vertAlign w:val="superscript"/>
        </w:rPr>
        <w:t>10</w:t>
      </w:r>
      <w:r>
        <w:rPr>
          <w:color w:val="000000"/>
          <w:highlight w:val="white"/>
        </w:rPr>
        <w:t xml:space="preserve"> </w:t>
      </w:r>
      <w:r>
        <w:rPr>
          <w:color w:val="000000"/>
        </w:rPr>
        <w:t xml:space="preserve">The concern about VG habits among children </w:t>
      </w:r>
      <w:r w:rsidRPr="00C20C39">
        <w:t>led to</w:t>
      </w:r>
      <w:r w:rsidR="00C20C39">
        <w:t xml:space="preserve"> </w:t>
      </w:r>
      <w:r>
        <w:rPr>
          <w:color w:val="000000"/>
        </w:rPr>
        <w:t>the American Academy of Pediatrics (AAP</w:t>
      </w:r>
      <w:r>
        <w:rPr>
          <w:color w:val="222222"/>
        </w:rPr>
        <w:t>) providing a new set of recommendations and resources concerning children and adolescent</w:t>
      </w:r>
      <w:r w:rsidR="00C20C39">
        <w:rPr>
          <w:color w:val="222222"/>
        </w:rPr>
        <w:t>s</w:t>
      </w:r>
      <w:r>
        <w:rPr>
          <w:color w:val="222222"/>
        </w:rPr>
        <w:t>’ media</w:t>
      </w:r>
      <w:r>
        <w:rPr>
          <w:color w:val="000000"/>
        </w:rPr>
        <w:t xml:space="preserve">, </w:t>
      </w:r>
      <w:r>
        <w:rPr>
          <w:color w:val="222222"/>
        </w:rPr>
        <w:t>in order to help parents to set a balance in digital activities.</w:t>
      </w:r>
      <w:r w:rsidR="005669BD" w:rsidRPr="005669BD">
        <w:rPr>
          <w:color w:val="222222"/>
          <w:vertAlign w:val="superscript"/>
        </w:rPr>
        <w:t>12</w:t>
      </w:r>
      <w:r>
        <w:rPr>
          <w:color w:val="222222"/>
        </w:rPr>
        <w:t xml:space="preserve"> For children aged 6 years and older, the AAP recommended to set consistent limits about on the time spent using media, the types of media, and to make sure that </w:t>
      </w:r>
      <w:r w:rsidR="00C20C39">
        <w:rPr>
          <w:color w:val="222222"/>
        </w:rPr>
        <w:t>it</w:t>
      </w:r>
      <w:r>
        <w:rPr>
          <w:color w:val="222222"/>
        </w:rPr>
        <w:t xml:space="preserve"> does not take the place of adequate sleep, physical activity and other behaviors essential to good health.</w:t>
      </w:r>
      <w:r>
        <w:rPr>
          <w:color w:val="222222"/>
          <w:vertAlign w:val="superscript"/>
        </w:rPr>
        <w:t xml:space="preserve"> 12</w:t>
      </w:r>
    </w:p>
    <w:p w14:paraId="2B56C838" w14:textId="290A491D" w:rsidR="009E3095" w:rsidRDefault="00E6669F">
      <w:pPr>
        <w:pBdr>
          <w:top w:val="nil"/>
          <w:left w:val="nil"/>
          <w:bottom w:val="nil"/>
          <w:right w:val="nil"/>
          <w:between w:val="nil"/>
        </w:pBdr>
        <w:spacing w:line="276" w:lineRule="auto"/>
        <w:ind w:firstLine="700"/>
        <w:jc w:val="both"/>
        <w:rPr>
          <w:color w:val="000000"/>
          <w:highlight w:val="white"/>
        </w:rPr>
      </w:pPr>
      <w:r>
        <w:rPr>
          <w:color w:val="000000"/>
          <w:highlight w:val="white"/>
        </w:rPr>
        <w:t>The aim of our exploratory study was to estimate the addictive VG use prevalence in a pediatric Portuguese sample. In previous studies, the incidence ranged from 2,5% to 19,9%.</w:t>
      </w:r>
      <w:r>
        <w:rPr>
          <w:color w:val="000000"/>
          <w:highlight w:val="white"/>
          <w:vertAlign w:val="superscript"/>
        </w:rPr>
        <w:t>1-3,13,14</w:t>
      </w:r>
      <w:r>
        <w:rPr>
          <w:color w:val="000000"/>
          <w:highlight w:val="white"/>
        </w:rPr>
        <w:t xml:space="preserve"> More recent data shows lower percentages of players who can be labelled as probabl</w:t>
      </w:r>
      <w:r w:rsidRPr="005669BD">
        <w:rPr>
          <w:highlight w:val="white"/>
        </w:rPr>
        <w:t>y</w:t>
      </w:r>
      <w:r>
        <w:rPr>
          <w:color w:val="000000"/>
          <w:highlight w:val="white"/>
        </w:rPr>
        <w:t xml:space="preserve"> addicted (0,2-2%), and describes others as problematic users (3,7%-9%), depending on methodological issues </w:t>
      </w:r>
      <w:r w:rsidR="005669BD">
        <w:rPr>
          <w:highlight w:val="white"/>
        </w:rPr>
        <w:t xml:space="preserve">and </w:t>
      </w:r>
      <w:r>
        <w:rPr>
          <w:color w:val="000000"/>
          <w:highlight w:val="white"/>
        </w:rPr>
        <w:t>the cut-off for “addiction” or “problematic” use.</w:t>
      </w:r>
      <w:r>
        <w:rPr>
          <w:color w:val="000000"/>
          <w:highlight w:val="white"/>
          <w:vertAlign w:val="superscript"/>
        </w:rPr>
        <w:t>8,9,15</w:t>
      </w:r>
      <w:r>
        <w:rPr>
          <w:color w:val="000000"/>
          <w:highlight w:val="white"/>
        </w:rPr>
        <w:t xml:space="preserve"> Some authors defend that 5 criteria of 9 </w:t>
      </w:r>
      <w:r w:rsidRPr="005669BD">
        <w:rPr>
          <w:highlight w:val="white"/>
        </w:rPr>
        <w:t>should</w:t>
      </w:r>
      <w:r w:rsidR="005669BD">
        <w:rPr>
          <w:highlight w:val="white"/>
        </w:rPr>
        <w:t xml:space="preserve"> </w:t>
      </w:r>
      <w:r>
        <w:rPr>
          <w:color w:val="000000"/>
          <w:highlight w:val="white"/>
        </w:rPr>
        <w:t>classify players just as “problematic” instead of as addictive players.</w:t>
      </w:r>
      <w:r>
        <w:rPr>
          <w:color w:val="000000"/>
          <w:highlight w:val="white"/>
          <w:vertAlign w:val="superscript"/>
        </w:rPr>
        <w:t>8,9</w:t>
      </w:r>
      <w:r>
        <w:rPr>
          <w:color w:val="000000"/>
          <w:highlight w:val="white"/>
        </w:rPr>
        <w:t xml:space="preserve"> In our study, </w:t>
      </w:r>
      <w:r>
        <w:rPr>
          <w:color w:val="000000"/>
        </w:rPr>
        <w:t>we defined addictive VG use with the cut-off of 5 item</w:t>
      </w:r>
      <w:r>
        <w:rPr>
          <w:color w:val="000000"/>
          <w:highlight w:val="white"/>
        </w:rPr>
        <w:t xml:space="preserve">, which represents the minimum number of symptoms necessary to classify an addiction pattern </w:t>
      </w:r>
      <w:r>
        <w:rPr>
          <w:color w:val="000000"/>
        </w:rPr>
        <w:t>based on ´gambling addiction’ DSM-5 criteria</w:t>
      </w:r>
      <w:r>
        <w:rPr>
          <w:color w:val="000000"/>
          <w:highlight w:val="white"/>
        </w:rPr>
        <w:t>. Considering this, 3,9% of our sample would be classified as having an addictive VG use.</w:t>
      </w:r>
    </w:p>
    <w:p w14:paraId="3B4BE8BB" w14:textId="36A50A0A" w:rsidR="009E3095" w:rsidRDefault="00E6669F">
      <w:pPr>
        <w:pBdr>
          <w:top w:val="nil"/>
          <w:left w:val="nil"/>
          <w:bottom w:val="nil"/>
          <w:right w:val="nil"/>
          <w:between w:val="nil"/>
        </w:pBdr>
        <w:spacing w:line="276" w:lineRule="auto"/>
        <w:ind w:firstLine="700"/>
        <w:jc w:val="both"/>
        <w:rPr>
          <w:color w:val="000000"/>
          <w:highlight w:val="white"/>
        </w:rPr>
      </w:pPr>
      <w:r>
        <w:rPr>
          <w:color w:val="000000"/>
          <w:highlight w:val="white"/>
        </w:rPr>
        <w:t xml:space="preserve">Although we must have caution on labelling </w:t>
      </w:r>
      <w:r w:rsidR="005669BD" w:rsidRPr="005669BD">
        <w:rPr>
          <w:highlight w:val="white"/>
        </w:rPr>
        <w:t>behavior</w:t>
      </w:r>
      <w:r w:rsidRPr="005669BD">
        <w:rPr>
          <w:highlight w:val="white"/>
        </w:rPr>
        <w:t xml:space="preserve"> as abnormal</w:t>
      </w:r>
      <w:r>
        <w:rPr>
          <w:color w:val="000000"/>
          <w:highlight w:val="white"/>
        </w:rPr>
        <w:t xml:space="preserve">, we </w:t>
      </w:r>
      <w:r>
        <w:rPr>
          <w:highlight w:val="white"/>
        </w:rPr>
        <w:t>found</w:t>
      </w:r>
      <w:r>
        <w:rPr>
          <w:color w:val="000000"/>
          <w:highlight w:val="white"/>
        </w:rPr>
        <w:t xml:space="preserve"> important to show that a greater population may be at “risk of addictive VG use”, since almost one third of our sample</w:t>
      </w:r>
      <w:r w:rsidRPr="005669BD">
        <w:rPr>
          <w:highlight w:val="white"/>
        </w:rPr>
        <w:t xml:space="preserve"> had</w:t>
      </w:r>
      <w:r w:rsidR="005669BD">
        <w:rPr>
          <w:highlight w:val="white"/>
        </w:rPr>
        <w:t xml:space="preserve"> </w:t>
      </w:r>
      <w:r>
        <w:rPr>
          <w:color w:val="000000"/>
          <w:highlight w:val="white"/>
        </w:rPr>
        <w:t>“borderline” criteria answering</w:t>
      </w:r>
      <w:r>
        <w:rPr>
          <w:color w:val="000000"/>
        </w:rPr>
        <w:t xml:space="preserve"> ‘yes’ to 4 items. However, as </w:t>
      </w:r>
      <w:proofErr w:type="spellStart"/>
      <w:r>
        <w:rPr>
          <w:color w:val="000000"/>
        </w:rPr>
        <w:t>Scharkow</w:t>
      </w:r>
      <w:proofErr w:type="spellEnd"/>
      <w:r>
        <w:rPr>
          <w:color w:val="000000"/>
        </w:rPr>
        <w:t xml:space="preserve"> et al </w:t>
      </w:r>
      <w:r w:rsidRPr="005669BD">
        <w:t>described</w:t>
      </w:r>
      <w:r>
        <w:rPr>
          <w:color w:val="000000"/>
        </w:rPr>
        <w:t>, longitudinal studies are needed in order to confirm this finding and to understand th</w:t>
      </w:r>
      <w:r>
        <w:rPr>
          <w:color w:val="000000"/>
          <w:highlight w:val="white"/>
        </w:rPr>
        <w:t xml:space="preserve">e trajectories of these children along the years. In fact, </w:t>
      </w:r>
      <w:r w:rsidRPr="005669BD">
        <w:rPr>
          <w:highlight w:val="white"/>
        </w:rPr>
        <w:t>they</w:t>
      </w:r>
      <w:r w:rsidR="005669BD">
        <w:rPr>
          <w:highlight w:val="white"/>
        </w:rPr>
        <w:t xml:space="preserve"> </w:t>
      </w:r>
      <w:r>
        <w:rPr>
          <w:color w:val="000000"/>
          <w:highlight w:val="white"/>
        </w:rPr>
        <w:t>suggest</w:t>
      </w:r>
      <w:r w:rsidRPr="005669BD">
        <w:rPr>
          <w:highlight w:val="white"/>
        </w:rPr>
        <w:t>ed</w:t>
      </w:r>
      <w:r>
        <w:rPr>
          <w:color w:val="000000"/>
          <w:highlight w:val="white"/>
        </w:rPr>
        <w:t xml:space="preserve"> that problematic gaming is highly volatile.</w:t>
      </w:r>
      <w:r>
        <w:rPr>
          <w:color w:val="000000"/>
          <w:highlight w:val="white"/>
          <w:vertAlign w:val="superscript"/>
        </w:rPr>
        <w:t>9</w:t>
      </w:r>
    </w:p>
    <w:p w14:paraId="6A2C2659" w14:textId="050C3D31" w:rsidR="009E3095" w:rsidRDefault="00E6669F">
      <w:pPr>
        <w:pBdr>
          <w:top w:val="nil"/>
          <w:left w:val="nil"/>
          <w:bottom w:val="nil"/>
          <w:right w:val="nil"/>
          <w:between w:val="nil"/>
        </w:pBdr>
        <w:spacing w:line="276" w:lineRule="auto"/>
        <w:ind w:firstLine="700"/>
        <w:jc w:val="both"/>
        <w:rPr>
          <w:color w:val="000000"/>
        </w:rPr>
      </w:pPr>
      <w:r>
        <w:rPr>
          <w:color w:val="000000"/>
        </w:rPr>
        <w:t>It has been observed that behavioral changes can start at early ages.</w:t>
      </w:r>
      <w:r>
        <w:rPr>
          <w:color w:val="000000"/>
          <w:vertAlign w:val="superscript"/>
        </w:rPr>
        <w:t>3,13</w:t>
      </w:r>
      <w:r>
        <w:rPr>
          <w:color w:val="000000"/>
        </w:rPr>
        <w:t xml:space="preserve"> </w:t>
      </w:r>
      <w:proofErr w:type="spellStart"/>
      <w:r>
        <w:rPr>
          <w:color w:val="000000"/>
        </w:rPr>
        <w:t>Ko</w:t>
      </w:r>
      <w:proofErr w:type="spellEnd"/>
      <w:r>
        <w:rPr>
          <w:color w:val="000000"/>
        </w:rPr>
        <w:t xml:space="preserve"> et al; Johansson et al and Johansson &amp; </w:t>
      </w:r>
      <w:proofErr w:type="spellStart"/>
      <w:r>
        <w:rPr>
          <w:color w:val="000000"/>
        </w:rPr>
        <w:t>Gotestam</w:t>
      </w:r>
      <w:proofErr w:type="spellEnd"/>
      <w:r>
        <w:rPr>
          <w:color w:val="000000"/>
        </w:rPr>
        <w:t xml:space="preserve"> found prevalence of addictive use in children as soon as 15-years old, and Douglas Gentile et al since 8-years-old. </w:t>
      </w:r>
      <w:r>
        <w:rPr>
          <w:color w:val="000000"/>
          <w:vertAlign w:val="superscript"/>
        </w:rPr>
        <w:t>1,3</w:t>
      </w:r>
      <w:r>
        <w:rPr>
          <w:color w:val="000000"/>
        </w:rPr>
        <w:t xml:space="preserve"> </w:t>
      </w:r>
      <w:r>
        <w:rPr>
          <w:color w:val="000000"/>
          <w:highlight w:val="white"/>
        </w:rPr>
        <w:t xml:space="preserve">We </w:t>
      </w:r>
      <w:r w:rsidRPr="005669BD">
        <w:rPr>
          <w:highlight w:val="white"/>
        </w:rPr>
        <w:t xml:space="preserve">felt it </w:t>
      </w:r>
      <w:r>
        <w:rPr>
          <w:color w:val="000000"/>
          <w:highlight w:val="white"/>
        </w:rPr>
        <w:t>important to study this age range</w:t>
      </w:r>
      <w:r w:rsidR="005669BD">
        <w:rPr>
          <w:color w:val="000000"/>
          <w:highlight w:val="white"/>
        </w:rPr>
        <w:t xml:space="preserve"> </w:t>
      </w:r>
      <w:r>
        <w:rPr>
          <w:color w:val="000000"/>
          <w:highlight w:val="white"/>
        </w:rPr>
        <w:t xml:space="preserve">to get data </w:t>
      </w:r>
      <w:r>
        <w:rPr>
          <w:color w:val="000000"/>
        </w:rPr>
        <w:t xml:space="preserve">from Portuguese children. </w:t>
      </w:r>
    </w:p>
    <w:p w14:paraId="3AC80B0F" w14:textId="441E87D8" w:rsidR="009E3095" w:rsidRDefault="00E6669F">
      <w:pPr>
        <w:pBdr>
          <w:top w:val="nil"/>
          <w:left w:val="nil"/>
          <w:bottom w:val="nil"/>
          <w:right w:val="nil"/>
          <w:between w:val="nil"/>
        </w:pBdr>
        <w:spacing w:after="240" w:line="276" w:lineRule="auto"/>
        <w:ind w:firstLine="709"/>
        <w:jc w:val="both"/>
        <w:rPr>
          <w:color w:val="000000"/>
          <w:highlight w:val="white"/>
        </w:rPr>
      </w:pPr>
      <w:r>
        <w:rPr>
          <w:color w:val="000000"/>
        </w:rPr>
        <w:t xml:space="preserve">Several game types and personal characteristics seem to act as risk factors. </w:t>
      </w:r>
      <w:r>
        <w:rPr>
          <w:color w:val="000000"/>
          <w:vertAlign w:val="superscript"/>
        </w:rPr>
        <w:t xml:space="preserve">1,13,16,17 </w:t>
      </w:r>
      <w:r>
        <w:rPr>
          <w:color w:val="000000"/>
        </w:rPr>
        <w:t xml:space="preserve">Although we </w:t>
      </w:r>
      <w:r w:rsidRPr="005669BD">
        <w:t xml:space="preserve">did not </w:t>
      </w:r>
      <w:r>
        <w:rPr>
          <w:color w:val="000000"/>
        </w:rPr>
        <w:t xml:space="preserve">find relationship between addiction and the amount of spend time playing it may be due to </w:t>
      </w:r>
      <w:r w:rsidRPr="005669BD">
        <w:t>the</w:t>
      </w:r>
      <w:r>
        <w:rPr>
          <w:color w:val="000000"/>
        </w:rPr>
        <w:t xml:space="preserve"> small number of children </w:t>
      </w:r>
      <w:r w:rsidR="005669BD">
        <w:t>with these criteria</w:t>
      </w:r>
      <w:r w:rsidRPr="005669BD">
        <w:t xml:space="preserve"> </w:t>
      </w:r>
      <w:r>
        <w:rPr>
          <w:color w:val="000000"/>
        </w:rPr>
        <w:t xml:space="preserve">with these criteria.  In </w:t>
      </w:r>
      <w:r w:rsidR="005669BD">
        <w:rPr>
          <w:color w:val="000000"/>
        </w:rPr>
        <w:t>fact, we identified that</w:t>
      </w:r>
      <w:r w:rsidRPr="005669BD">
        <w:t xml:space="preserve"> </w:t>
      </w:r>
      <w:r>
        <w:rPr>
          <w:color w:val="000000"/>
        </w:rPr>
        <w:t>time of VG use seem</w:t>
      </w:r>
      <w:r w:rsidR="005669BD">
        <w:rPr>
          <w:color w:val="000000"/>
        </w:rPr>
        <w:t>s</w:t>
      </w:r>
      <w:r>
        <w:rPr>
          <w:color w:val="000000"/>
        </w:rPr>
        <w:t xml:space="preserve"> to contribute to being at “risk of addictive VG use”. </w:t>
      </w:r>
      <w:r>
        <w:rPr>
          <w:color w:val="000000"/>
          <w:highlight w:val="white"/>
        </w:rPr>
        <w:t>Other authors justify the frequent playing as a result from simply healthy enthusiasm.</w:t>
      </w:r>
      <w:r>
        <w:rPr>
          <w:color w:val="000000"/>
          <w:highlight w:val="white"/>
          <w:vertAlign w:val="superscript"/>
        </w:rPr>
        <w:t>8</w:t>
      </w:r>
      <w:r>
        <w:rPr>
          <w:color w:val="000000"/>
          <w:highlight w:val="white"/>
        </w:rPr>
        <w:t xml:space="preserve"> In the same way, multiplayer online, action and fighting game types, which are the favorite VG of our sample, were associated with this Group. Other authors have demonstrated the importance of game type and content, </w:t>
      </w:r>
      <w:r>
        <w:rPr>
          <w:color w:val="000000"/>
          <w:highlight w:val="white"/>
          <w:vertAlign w:val="superscript"/>
        </w:rPr>
        <w:t>3,12</w:t>
      </w:r>
      <w:r>
        <w:rPr>
          <w:color w:val="000000"/>
          <w:highlight w:val="white"/>
        </w:rPr>
        <w:t xml:space="preserve"> </w:t>
      </w:r>
      <w:r w:rsidRPr="005669BD">
        <w:rPr>
          <w:highlight w:val="white"/>
        </w:rPr>
        <w:t>as</w:t>
      </w:r>
      <w:r>
        <w:rPr>
          <w:color w:val="000000"/>
          <w:highlight w:val="white"/>
        </w:rPr>
        <w:t xml:space="preserve"> violent games have been shown </w:t>
      </w:r>
      <w:r w:rsidRPr="005669BD">
        <w:rPr>
          <w:highlight w:val="white"/>
        </w:rPr>
        <w:t xml:space="preserve">to have </w:t>
      </w:r>
      <w:r>
        <w:rPr>
          <w:color w:val="000000"/>
          <w:highlight w:val="white"/>
        </w:rPr>
        <w:t>short and long-term effects on behavior, such as aggressive behaviors becom</w:t>
      </w:r>
      <w:r w:rsidRPr="005669BD">
        <w:rPr>
          <w:highlight w:val="white"/>
        </w:rPr>
        <w:t>ing</w:t>
      </w:r>
      <w:r>
        <w:rPr>
          <w:color w:val="000000"/>
        </w:rPr>
        <w:t xml:space="preserve"> more frequent.</w:t>
      </w:r>
      <w:r>
        <w:rPr>
          <w:color w:val="000000"/>
          <w:vertAlign w:val="superscript"/>
        </w:rPr>
        <w:t>1,4,5</w:t>
      </w:r>
      <w:r>
        <w:rPr>
          <w:color w:val="000000"/>
        </w:rPr>
        <w:t xml:space="preserve"> </w:t>
      </w:r>
      <w:r w:rsidRPr="005669BD">
        <w:t>There was no relation with</w:t>
      </w:r>
      <w:r w:rsidR="005669BD">
        <w:t xml:space="preserve"> </w:t>
      </w:r>
      <w:r>
        <w:rPr>
          <w:color w:val="000000"/>
        </w:rPr>
        <w:t>the age when children started to play video games</w:t>
      </w:r>
      <w:r w:rsidRPr="005669BD">
        <w:t xml:space="preserve"> and</w:t>
      </w:r>
      <w:r>
        <w:rPr>
          <w:color w:val="000000"/>
        </w:rPr>
        <w:t xml:space="preserve"> addictive use but, as we mentioned, longitudinal studies are needed</w:t>
      </w:r>
      <w:r>
        <w:rPr>
          <w:color w:val="000000"/>
          <w:highlight w:val="white"/>
        </w:rPr>
        <w:t>.</w:t>
      </w:r>
    </w:p>
    <w:p w14:paraId="275D196A" w14:textId="6D8D757C" w:rsidR="009E3095" w:rsidRDefault="00E6669F">
      <w:pPr>
        <w:pBdr>
          <w:top w:val="nil"/>
          <w:left w:val="nil"/>
          <w:bottom w:val="nil"/>
          <w:right w:val="nil"/>
          <w:between w:val="nil"/>
        </w:pBdr>
        <w:spacing w:line="276" w:lineRule="auto"/>
        <w:ind w:firstLine="700"/>
        <w:jc w:val="both"/>
        <w:rPr>
          <w:color w:val="000000"/>
        </w:rPr>
      </w:pPr>
      <w:r>
        <w:rPr>
          <w:color w:val="000000"/>
        </w:rPr>
        <w:lastRenderedPageBreak/>
        <w:t>In our sample, parent</w:t>
      </w:r>
      <w:r w:rsidRPr="005669BD">
        <w:t xml:space="preserve">al </w:t>
      </w:r>
      <w:r>
        <w:rPr>
          <w:color w:val="000000"/>
        </w:rPr>
        <w:t>educational level did not influence the patterns of VG use. This can be justified by the current lifestyle in which a large number of children use mobile phon</w:t>
      </w:r>
      <w:r>
        <w:rPr>
          <w:color w:val="000000"/>
          <w:highlight w:val="white"/>
        </w:rPr>
        <w:t>es and computers, even in economically disadvantaged families.</w:t>
      </w:r>
      <w:r>
        <w:rPr>
          <w:color w:val="000000"/>
          <w:highlight w:val="white"/>
          <w:vertAlign w:val="superscript"/>
        </w:rPr>
        <w:t>12</w:t>
      </w:r>
      <w:r>
        <w:rPr>
          <w:color w:val="000000"/>
          <w:highlight w:val="white"/>
        </w:rPr>
        <w:t xml:space="preserve"> On the other hand, a high socioeconomic level does not necessarily mean greater awareness of their risks and readiness to take actions in order to prevent or control excessive VG use. Another reason may be related to the life </w:t>
      </w:r>
      <w:r>
        <w:rPr>
          <w:color w:val="000000"/>
        </w:rPr>
        <w:t xml:space="preserve">and parenting style that allows children to spend more time </w:t>
      </w:r>
      <w:r w:rsidRPr="005669BD">
        <w:t>unsupervised</w:t>
      </w:r>
      <w:r>
        <w:rPr>
          <w:color w:val="000000"/>
        </w:rPr>
        <w:t>, and more susceptible to VG overuse.</w:t>
      </w:r>
    </w:p>
    <w:p w14:paraId="39A4BE9E" w14:textId="17EF1108" w:rsidR="009E3095" w:rsidRDefault="00E6669F">
      <w:pPr>
        <w:pBdr>
          <w:top w:val="nil"/>
          <w:left w:val="nil"/>
          <w:bottom w:val="nil"/>
          <w:right w:val="nil"/>
          <w:between w:val="nil"/>
        </w:pBdr>
        <w:spacing w:line="276" w:lineRule="auto"/>
        <w:ind w:firstLine="700"/>
        <w:jc w:val="both"/>
        <w:rPr>
          <w:color w:val="000000"/>
        </w:rPr>
      </w:pPr>
      <w:r>
        <w:rPr>
          <w:color w:val="000000"/>
        </w:rPr>
        <w:t>Unfortunately, our study was unable to identify protective factors that could help preventing addictive VG use. A different study design is needed, including variables about parent educational styles/social support and both parent</w:t>
      </w:r>
      <w:r w:rsidRPr="005669BD">
        <w:t>al</w:t>
      </w:r>
      <w:r>
        <w:rPr>
          <w:color w:val="000000"/>
        </w:rPr>
        <w:t xml:space="preserve"> and child mental health</w:t>
      </w:r>
      <w:r w:rsidR="005669BD">
        <w:rPr>
          <w:color w:val="000000"/>
        </w:rPr>
        <w:t>.</w:t>
      </w:r>
    </w:p>
    <w:p w14:paraId="00317557" w14:textId="57A837C2" w:rsidR="009E3095" w:rsidRDefault="00E6669F">
      <w:pPr>
        <w:pBdr>
          <w:top w:val="nil"/>
          <w:left w:val="nil"/>
          <w:bottom w:val="nil"/>
          <w:right w:val="nil"/>
          <w:between w:val="nil"/>
        </w:pBdr>
        <w:spacing w:line="276" w:lineRule="auto"/>
        <w:ind w:firstLine="700"/>
        <w:jc w:val="both"/>
        <w:rPr>
          <w:color w:val="000000"/>
        </w:rPr>
      </w:pPr>
      <w:r>
        <w:rPr>
          <w:color w:val="000000"/>
        </w:rPr>
        <w:t>With regard to other possible c</w:t>
      </w:r>
      <w:bookmarkStart w:id="2" w:name="_GoBack"/>
      <w:bookmarkEnd w:id="2"/>
      <w:r>
        <w:rPr>
          <w:color w:val="000000"/>
        </w:rPr>
        <w:t>onsequences of VG</w:t>
      </w:r>
      <w:r w:rsidRPr="005669BD">
        <w:t xml:space="preserve"> use</w:t>
      </w:r>
      <w:r>
        <w:rPr>
          <w:color w:val="000000"/>
        </w:rPr>
        <w:t xml:space="preserve">, we found that children “at risk of VG addiction” </w:t>
      </w:r>
      <w:r w:rsidRPr="005669BD">
        <w:t>slept for significantly</w:t>
      </w:r>
      <w:r>
        <w:rPr>
          <w:color w:val="000000"/>
        </w:rPr>
        <w:t xml:space="preserve"> fewer</w:t>
      </w:r>
      <w:r w:rsidR="005669BD">
        <w:rPr>
          <w:color w:val="000000"/>
        </w:rPr>
        <w:t xml:space="preserve"> </w:t>
      </w:r>
      <w:r>
        <w:rPr>
          <w:color w:val="000000"/>
        </w:rPr>
        <w:t xml:space="preserve">hours. Non significant results </w:t>
      </w:r>
      <w:r w:rsidRPr="005669BD">
        <w:t>for</w:t>
      </w:r>
      <w:r w:rsidR="005669BD">
        <w:t xml:space="preserve"> </w:t>
      </w:r>
      <w:r>
        <w:rPr>
          <w:color w:val="000000"/>
        </w:rPr>
        <w:t>the “addictive VG use” group and for the PDSS somnolence scores may be due to the small sample size of the study groups. The relation between VG use and sleep is relevant as sleep may impact learning, emotional regulation and behavior.</w:t>
      </w:r>
      <w:r>
        <w:rPr>
          <w:color w:val="000000"/>
          <w:vertAlign w:val="superscript"/>
        </w:rPr>
        <w:t>18,19</w:t>
      </w:r>
    </w:p>
    <w:p w14:paraId="046F3817" w14:textId="3DBADBFC" w:rsidR="009E3095" w:rsidRDefault="00E6669F">
      <w:pPr>
        <w:pBdr>
          <w:top w:val="nil"/>
          <w:left w:val="nil"/>
          <w:bottom w:val="nil"/>
          <w:right w:val="nil"/>
          <w:between w:val="nil"/>
        </w:pBdr>
        <w:spacing w:line="276" w:lineRule="auto"/>
        <w:ind w:firstLine="700"/>
        <w:jc w:val="both"/>
        <w:rPr>
          <w:color w:val="000000"/>
        </w:rPr>
      </w:pPr>
      <w:r w:rsidRPr="00556B66">
        <w:rPr>
          <w:highlight w:val="lightGray"/>
        </w:rPr>
        <w:t xml:space="preserve">In the present exploratory approach, we used a convenience sample that may not fully represent the target population. However, we found our sample with a significant number of children, from different social and cultural status, which may help to highlight this emergent problem. </w:t>
      </w:r>
      <w:r>
        <w:rPr>
          <w:color w:val="000000"/>
          <w:highlight w:val="white"/>
        </w:rPr>
        <w:t xml:space="preserve">The behavioral evaluation was performed using a self-reported questionnaire that was not previously submitted to clinical validation. Nevertheless, this questionnaire has the strength of being based on the DSM-5 proposed criteria and the pretest show </w:t>
      </w:r>
      <w:r w:rsidRPr="005669BD">
        <w:rPr>
          <w:highlight w:val="white"/>
        </w:rPr>
        <w:t>that it was easy to fill out</w:t>
      </w:r>
      <w:r>
        <w:rPr>
          <w:color w:val="000000"/>
          <w:highlight w:val="white"/>
        </w:rPr>
        <w:t xml:space="preserve">, allowing a good response rate. In </w:t>
      </w:r>
      <w:r w:rsidRPr="005669BD">
        <w:rPr>
          <w:highlight w:val="white"/>
        </w:rPr>
        <w:t>future</w:t>
      </w:r>
      <w:r w:rsidR="005669BD">
        <w:rPr>
          <w:highlight w:val="white"/>
        </w:rPr>
        <w:t xml:space="preserve"> </w:t>
      </w:r>
      <w:r>
        <w:rPr>
          <w:color w:val="000000"/>
          <w:highlight w:val="white"/>
        </w:rPr>
        <w:t>studies, child psychological assessment should be also included in order to clarify the link between VG use and emotional problems.</w:t>
      </w:r>
    </w:p>
    <w:p w14:paraId="39C787A6" w14:textId="77777777" w:rsidR="009E3095" w:rsidRDefault="009E3095">
      <w:pPr>
        <w:pBdr>
          <w:top w:val="nil"/>
          <w:left w:val="nil"/>
          <w:bottom w:val="nil"/>
          <w:right w:val="nil"/>
          <w:between w:val="nil"/>
        </w:pBdr>
        <w:spacing w:after="240" w:line="276" w:lineRule="auto"/>
        <w:ind w:firstLine="720"/>
        <w:jc w:val="both"/>
        <w:rPr>
          <w:color w:val="000000"/>
        </w:rPr>
      </w:pPr>
    </w:p>
    <w:p w14:paraId="36ABC37B" w14:textId="5B5EF15E" w:rsidR="009E3095" w:rsidRDefault="00E6669F">
      <w:pPr>
        <w:pBdr>
          <w:top w:val="nil"/>
          <w:left w:val="nil"/>
          <w:bottom w:val="nil"/>
          <w:right w:val="nil"/>
          <w:between w:val="nil"/>
        </w:pBdr>
        <w:spacing w:after="240" w:line="276" w:lineRule="auto"/>
        <w:ind w:firstLine="720"/>
        <w:jc w:val="both"/>
        <w:rPr>
          <w:color w:val="000000"/>
          <w:highlight w:val="white"/>
        </w:rPr>
      </w:pPr>
      <w:r>
        <w:rPr>
          <w:b/>
          <w:color w:val="000000"/>
        </w:rPr>
        <w:t>Conclusion:</w:t>
      </w:r>
      <w:r>
        <w:rPr>
          <w:color w:val="000000"/>
        </w:rPr>
        <w:t xml:space="preserve"> This exploratory study </w:t>
      </w:r>
      <w:r>
        <w:rPr>
          <w:color w:val="000000"/>
          <w:highlight w:val="white"/>
        </w:rPr>
        <w:t>helps to understand that VG addiction in you</w:t>
      </w:r>
      <w:r w:rsidR="005669BD">
        <w:rPr>
          <w:color w:val="000000"/>
          <w:highlight w:val="white"/>
        </w:rPr>
        <w:t>th</w:t>
      </w:r>
      <w:r>
        <w:rPr>
          <w:color w:val="000000"/>
          <w:highlight w:val="white"/>
        </w:rPr>
        <w:t xml:space="preserve"> is an emergent problem. However, because of smaller incidence than </w:t>
      </w:r>
      <w:r w:rsidR="005669BD">
        <w:rPr>
          <w:highlight w:val="white"/>
        </w:rPr>
        <w:t xml:space="preserve">reported by </w:t>
      </w:r>
      <w:r>
        <w:rPr>
          <w:color w:val="000000"/>
          <w:highlight w:val="white"/>
        </w:rPr>
        <w:t xml:space="preserve">other authors, </w:t>
      </w:r>
      <w:r w:rsidR="005669BD">
        <w:rPr>
          <w:color w:val="000000"/>
          <w:highlight w:val="white"/>
        </w:rPr>
        <w:t>our</w:t>
      </w:r>
      <w:r>
        <w:rPr>
          <w:color w:val="000000"/>
          <w:highlight w:val="white"/>
        </w:rPr>
        <w:t xml:space="preserve"> results may indicate a far less stable condition that in previous studies. </w:t>
      </w:r>
      <w:r>
        <w:rPr>
          <w:highlight w:val="white"/>
        </w:rPr>
        <w:t>T</w:t>
      </w:r>
      <w:r>
        <w:rPr>
          <w:color w:val="000000"/>
          <w:highlight w:val="white"/>
        </w:rPr>
        <w:t xml:space="preserve">his process of </w:t>
      </w:r>
      <w:r w:rsidRPr="005669BD">
        <w:rPr>
          <w:highlight w:val="white"/>
        </w:rPr>
        <w:t>addiction</w:t>
      </w:r>
      <w:r>
        <w:rPr>
          <w:color w:val="000000"/>
          <w:highlight w:val="white"/>
        </w:rPr>
        <w:t xml:space="preserve"> is possible to change</w:t>
      </w:r>
      <w:r w:rsidR="005669BD">
        <w:rPr>
          <w:color w:val="000000"/>
          <w:highlight w:val="white"/>
        </w:rPr>
        <w:t xml:space="preserve"> and b</w:t>
      </w:r>
      <w:r>
        <w:rPr>
          <w:color w:val="000000"/>
          <w:highlight w:val="white"/>
        </w:rPr>
        <w:t xml:space="preserve">oth parents and children need to be educated about the risks and impact of these behaviors and to develop a healthier lifestyle and leisure habits. </w:t>
      </w:r>
      <w:r w:rsidRPr="005669BD">
        <w:rPr>
          <w:highlight w:val="white"/>
        </w:rPr>
        <w:t>Further</w:t>
      </w:r>
      <w:r>
        <w:rPr>
          <w:color w:val="000000"/>
          <w:highlight w:val="white"/>
        </w:rPr>
        <w:t xml:space="preserve">, </w:t>
      </w:r>
      <w:r>
        <w:rPr>
          <w:color w:val="000000"/>
        </w:rPr>
        <w:t xml:space="preserve">researches are needed in order to clarify </w:t>
      </w:r>
      <w:r>
        <w:rPr>
          <w:color w:val="000000"/>
          <w:highlight w:val="white"/>
        </w:rPr>
        <w:t xml:space="preserve">whether these characteristics </w:t>
      </w:r>
      <w:r w:rsidRPr="005669BD">
        <w:rPr>
          <w:highlight w:val="white"/>
        </w:rPr>
        <w:t xml:space="preserve">represent a </w:t>
      </w:r>
      <w:r>
        <w:rPr>
          <w:color w:val="000000"/>
          <w:highlight w:val="white"/>
        </w:rPr>
        <w:t xml:space="preserve">‘gaming disorder’ or ‘gaming addiction’. </w:t>
      </w:r>
      <w:r>
        <w:rPr>
          <w:color w:val="000000"/>
          <w:highlight w:val="white"/>
          <w:vertAlign w:val="superscript"/>
        </w:rPr>
        <w:t>15,20</w:t>
      </w:r>
    </w:p>
    <w:p w14:paraId="76772703" w14:textId="77777777" w:rsidR="009E3095" w:rsidRDefault="00E6669F">
      <w:pPr>
        <w:pBdr>
          <w:top w:val="nil"/>
          <w:left w:val="nil"/>
          <w:bottom w:val="nil"/>
          <w:right w:val="nil"/>
          <w:between w:val="nil"/>
        </w:pBdr>
        <w:spacing w:after="240" w:line="276" w:lineRule="auto"/>
        <w:ind w:firstLine="709"/>
        <w:jc w:val="both"/>
        <w:rPr>
          <w:color w:val="000000"/>
          <w:highlight w:val="white"/>
        </w:rPr>
      </w:pPr>
      <w:r>
        <w:br w:type="page"/>
      </w:r>
    </w:p>
    <w:p w14:paraId="54209C6B" w14:textId="77777777" w:rsidR="009E3095" w:rsidRDefault="00E6669F">
      <w:pPr>
        <w:pBdr>
          <w:top w:val="nil"/>
          <w:left w:val="nil"/>
          <w:bottom w:val="nil"/>
          <w:right w:val="nil"/>
          <w:between w:val="nil"/>
        </w:pBdr>
        <w:spacing w:after="240" w:line="276" w:lineRule="auto"/>
        <w:ind w:firstLine="709"/>
        <w:jc w:val="both"/>
        <w:rPr>
          <w:color w:val="000000"/>
        </w:rPr>
      </w:pPr>
      <w:r>
        <w:rPr>
          <w:b/>
          <w:color w:val="000000"/>
        </w:rPr>
        <w:lastRenderedPageBreak/>
        <w:t>References</w:t>
      </w:r>
    </w:p>
    <w:p w14:paraId="021D984E" w14:textId="77777777" w:rsidR="009E3095" w:rsidRDefault="00E6669F">
      <w:pPr>
        <w:pBdr>
          <w:top w:val="nil"/>
          <w:left w:val="nil"/>
          <w:bottom w:val="nil"/>
          <w:right w:val="nil"/>
          <w:between w:val="nil"/>
        </w:pBdr>
        <w:spacing w:line="276" w:lineRule="auto"/>
        <w:jc w:val="both"/>
        <w:rPr>
          <w:color w:val="000000"/>
        </w:rPr>
      </w:pPr>
      <w:r>
        <w:rPr>
          <w:color w:val="000000"/>
        </w:rPr>
        <w:t xml:space="preserve">1. </w:t>
      </w:r>
      <w:proofErr w:type="spellStart"/>
      <w:r>
        <w:rPr>
          <w:color w:val="000000"/>
        </w:rPr>
        <w:t>Nabruco</w:t>
      </w:r>
      <w:proofErr w:type="spellEnd"/>
      <w:r>
        <w:rPr>
          <w:color w:val="000000"/>
        </w:rPr>
        <w:t xml:space="preserve"> de Abreu C, </w:t>
      </w:r>
      <w:proofErr w:type="spellStart"/>
      <w:r>
        <w:rPr>
          <w:color w:val="000000"/>
        </w:rPr>
        <w:t>Karam</w:t>
      </w:r>
      <w:proofErr w:type="spellEnd"/>
      <w:r>
        <w:rPr>
          <w:color w:val="000000"/>
        </w:rPr>
        <w:t xml:space="preserve"> RG, </w:t>
      </w:r>
      <w:proofErr w:type="spellStart"/>
      <w:r>
        <w:rPr>
          <w:color w:val="000000"/>
        </w:rPr>
        <w:t>Góes</w:t>
      </w:r>
      <w:proofErr w:type="spellEnd"/>
      <w:r>
        <w:rPr>
          <w:color w:val="000000"/>
        </w:rPr>
        <w:t xml:space="preserve"> DS, Spritzer DT. </w:t>
      </w:r>
      <w:proofErr w:type="spellStart"/>
      <w:r>
        <w:rPr>
          <w:color w:val="000000"/>
        </w:rPr>
        <w:t>Dependência</w:t>
      </w:r>
      <w:proofErr w:type="spellEnd"/>
      <w:r>
        <w:rPr>
          <w:color w:val="000000"/>
        </w:rPr>
        <w:t xml:space="preserve"> de internet e </w:t>
      </w:r>
      <w:proofErr w:type="spellStart"/>
      <w:r>
        <w:rPr>
          <w:color w:val="000000"/>
        </w:rPr>
        <w:t>jogos</w:t>
      </w:r>
      <w:proofErr w:type="spellEnd"/>
      <w:r>
        <w:rPr>
          <w:color w:val="000000"/>
        </w:rPr>
        <w:t xml:space="preserve"> </w:t>
      </w:r>
      <w:proofErr w:type="spellStart"/>
      <w:r>
        <w:rPr>
          <w:color w:val="000000"/>
        </w:rPr>
        <w:t>eletrónicos</w:t>
      </w:r>
      <w:proofErr w:type="spellEnd"/>
      <w:r>
        <w:rPr>
          <w:color w:val="000000"/>
        </w:rPr>
        <w:t xml:space="preserve">: </w:t>
      </w:r>
      <w:proofErr w:type="spellStart"/>
      <w:r>
        <w:rPr>
          <w:color w:val="000000"/>
        </w:rPr>
        <w:t>uma</w:t>
      </w:r>
      <w:proofErr w:type="spellEnd"/>
      <w:r>
        <w:rPr>
          <w:color w:val="000000"/>
        </w:rPr>
        <w:t xml:space="preserve"> </w:t>
      </w:r>
      <w:proofErr w:type="spellStart"/>
      <w:r>
        <w:rPr>
          <w:color w:val="000000"/>
        </w:rPr>
        <w:t>revisão</w:t>
      </w:r>
      <w:proofErr w:type="spellEnd"/>
      <w:r>
        <w:rPr>
          <w:color w:val="000000"/>
        </w:rPr>
        <w:t xml:space="preserve">. Rev Bras </w:t>
      </w:r>
      <w:proofErr w:type="spellStart"/>
      <w:r>
        <w:rPr>
          <w:color w:val="000000"/>
        </w:rPr>
        <w:t>Psiquiatr</w:t>
      </w:r>
      <w:proofErr w:type="spellEnd"/>
      <w:r>
        <w:rPr>
          <w:color w:val="000000"/>
        </w:rPr>
        <w:t>. 2008; 30 (2): 156-67</w:t>
      </w:r>
    </w:p>
    <w:p w14:paraId="44689D3C" w14:textId="77777777" w:rsidR="009E3095" w:rsidRDefault="00E6669F">
      <w:pPr>
        <w:pBdr>
          <w:top w:val="nil"/>
          <w:left w:val="nil"/>
          <w:bottom w:val="nil"/>
          <w:right w:val="nil"/>
          <w:between w:val="nil"/>
        </w:pBdr>
        <w:spacing w:line="276" w:lineRule="auto"/>
        <w:jc w:val="both"/>
        <w:rPr>
          <w:color w:val="000000"/>
        </w:rPr>
      </w:pPr>
      <w:r>
        <w:rPr>
          <w:color w:val="000000"/>
        </w:rPr>
        <w:t xml:space="preserve">2. </w:t>
      </w:r>
      <w:proofErr w:type="spellStart"/>
      <w:r>
        <w:rPr>
          <w:color w:val="000000"/>
        </w:rPr>
        <w:t>Tejeiro</w:t>
      </w:r>
      <w:proofErr w:type="spellEnd"/>
      <w:r>
        <w:rPr>
          <w:color w:val="000000"/>
        </w:rPr>
        <w:t xml:space="preserve"> </w:t>
      </w:r>
      <w:proofErr w:type="spellStart"/>
      <w:r>
        <w:rPr>
          <w:color w:val="000000"/>
        </w:rPr>
        <w:t>Salguero</w:t>
      </w:r>
      <w:proofErr w:type="spellEnd"/>
      <w:r>
        <w:rPr>
          <w:color w:val="000000"/>
        </w:rPr>
        <w:t xml:space="preserve"> RA and </w:t>
      </w:r>
      <w:proofErr w:type="spellStart"/>
      <w:r>
        <w:rPr>
          <w:color w:val="000000"/>
        </w:rPr>
        <w:t>Bersabé</w:t>
      </w:r>
      <w:proofErr w:type="spellEnd"/>
      <w:r>
        <w:rPr>
          <w:color w:val="000000"/>
        </w:rPr>
        <w:t xml:space="preserve"> </w:t>
      </w:r>
      <w:proofErr w:type="spellStart"/>
      <w:r>
        <w:rPr>
          <w:color w:val="000000"/>
        </w:rPr>
        <w:t>Morán</w:t>
      </w:r>
      <w:proofErr w:type="spellEnd"/>
      <w:r>
        <w:rPr>
          <w:color w:val="000000"/>
        </w:rPr>
        <w:t xml:space="preserve"> RM. Measuring </w:t>
      </w:r>
      <w:proofErr w:type="spellStart"/>
      <w:r>
        <w:rPr>
          <w:color w:val="000000"/>
        </w:rPr>
        <w:t>problema</w:t>
      </w:r>
      <w:proofErr w:type="spellEnd"/>
      <w:r>
        <w:rPr>
          <w:color w:val="000000"/>
        </w:rPr>
        <w:t xml:space="preserve"> </w:t>
      </w:r>
      <w:proofErr w:type="spellStart"/>
      <w:r>
        <w:rPr>
          <w:color w:val="000000"/>
        </w:rPr>
        <w:t>vídeo</w:t>
      </w:r>
      <w:proofErr w:type="spellEnd"/>
      <w:r>
        <w:rPr>
          <w:color w:val="000000"/>
        </w:rPr>
        <w:t xml:space="preserve"> game playing in </w:t>
      </w:r>
      <w:proofErr w:type="spellStart"/>
      <w:r>
        <w:rPr>
          <w:color w:val="000000"/>
        </w:rPr>
        <w:t>adolescentes</w:t>
      </w:r>
      <w:proofErr w:type="spellEnd"/>
      <w:r>
        <w:rPr>
          <w:color w:val="000000"/>
        </w:rPr>
        <w:t>. Addiction, 2002; 97(12):1601–6.</w:t>
      </w:r>
    </w:p>
    <w:p w14:paraId="7C64E9C7" w14:textId="77777777" w:rsidR="009E3095" w:rsidRDefault="00E6669F">
      <w:pPr>
        <w:pBdr>
          <w:top w:val="nil"/>
          <w:left w:val="nil"/>
          <w:bottom w:val="nil"/>
          <w:right w:val="nil"/>
          <w:between w:val="nil"/>
        </w:pBdr>
        <w:spacing w:line="276" w:lineRule="auto"/>
        <w:jc w:val="both"/>
        <w:rPr>
          <w:rFonts w:ascii="Arial" w:eastAsia="Arial" w:hAnsi="Arial" w:cs="Arial"/>
          <w:color w:val="424242"/>
          <w:sz w:val="26"/>
          <w:szCs w:val="26"/>
        </w:rPr>
      </w:pPr>
      <w:r>
        <w:rPr>
          <w:color w:val="000000"/>
        </w:rPr>
        <w:t xml:space="preserve">3. Gentile D. Pathological </w:t>
      </w:r>
      <w:proofErr w:type="spellStart"/>
      <w:r>
        <w:rPr>
          <w:color w:val="000000"/>
        </w:rPr>
        <w:t>vídeo</w:t>
      </w:r>
      <w:proofErr w:type="spellEnd"/>
      <w:r>
        <w:rPr>
          <w:color w:val="000000"/>
        </w:rPr>
        <w:t xml:space="preserve">-game use among youth ages 8 to 18. A National Study. </w:t>
      </w:r>
      <w:proofErr w:type="spellStart"/>
      <w:r>
        <w:rPr>
          <w:color w:val="000000"/>
        </w:rPr>
        <w:t>Clin</w:t>
      </w:r>
      <w:proofErr w:type="spellEnd"/>
      <w:r>
        <w:rPr>
          <w:color w:val="000000"/>
        </w:rPr>
        <w:t xml:space="preserve"> Psychological Science, 20(5):594-602;</w:t>
      </w:r>
    </w:p>
    <w:p w14:paraId="4669661D" w14:textId="77777777" w:rsidR="009E3095" w:rsidRDefault="00E6669F">
      <w:pPr>
        <w:pBdr>
          <w:top w:val="nil"/>
          <w:left w:val="nil"/>
          <w:bottom w:val="nil"/>
          <w:right w:val="nil"/>
          <w:between w:val="nil"/>
        </w:pBdr>
        <w:spacing w:line="276" w:lineRule="auto"/>
        <w:jc w:val="both"/>
        <w:rPr>
          <w:color w:val="000000"/>
        </w:rPr>
      </w:pPr>
      <w:r>
        <w:rPr>
          <w:color w:val="000000"/>
        </w:rPr>
        <w:t xml:space="preserve">4. Gentile DA, A, </w:t>
      </w:r>
      <w:proofErr w:type="spellStart"/>
      <w:r>
        <w:rPr>
          <w:color w:val="000000"/>
        </w:rPr>
        <w:t>Choo</w:t>
      </w:r>
      <w:proofErr w:type="spellEnd"/>
      <w:r>
        <w:rPr>
          <w:color w:val="000000"/>
        </w:rPr>
        <w:t xml:space="preserve"> H, </w:t>
      </w:r>
      <w:proofErr w:type="spellStart"/>
      <w:r>
        <w:rPr>
          <w:color w:val="000000"/>
        </w:rPr>
        <w:t>Liau</w:t>
      </w:r>
      <w:proofErr w:type="spellEnd"/>
      <w:r>
        <w:rPr>
          <w:color w:val="000000"/>
        </w:rPr>
        <w:t xml:space="preserve"> A, </w:t>
      </w:r>
      <w:proofErr w:type="spellStart"/>
      <w:r>
        <w:rPr>
          <w:color w:val="000000"/>
        </w:rPr>
        <w:t>Sim</w:t>
      </w:r>
      <w:proofErr w:type="spellEnd"/>
      <w:r>
        <w:rPr>
          <w:color w:val="000000"/>
        </w:rPr>
        <w:t xml:space="preserve"> T, Li D, Fung D et all. Pathological </w:t>
      </w:r>
      <w:proofErr w:type="spellStart"/>
      <w:r>
        <w:rPr>
          <w:color w:val="000000"/>
        </w:rPr>
        <w:t>vídeo</w:t>
      </w:r>
      <w:proofErr w:type="spellEnd"/>
      <w:r>
        <w:rPr>
          <w:color w:val="000000"/>
        </w:rPr>
        <w:t xml:space="preserve"> Game Use Among Youths: A two-year Longitudinal Study. Pediatrics. 2011. 127 (2): 319-29;</w:t>
      </w:r>
    </w:p>
    <w:p w14:paraId="547F32E3" w14:textId="77777777" w:rsidR="009E3095" w:rsidRDefault="00E6669F">
      <w:pPr>
        <w:pBdr>
          <w:top w:val="nil"/>
          <w:left w:val="nil"/>
          <w:bottom w:val="nil"/>
          <w:right w:val="nil"/>
          <w:between w:val="nil"/>
        </w:pBdr>
        <w:spacing w:line="276" w:lineRule="auto"/>
        <w:jc w:val="both"/>
        <w:rPr>
          <w:color w:val="000000"/>
        </w:rPr>
      </w:pPr>
      <w:r>
        <w:rPr>
          <w:color w:val="000000"/>
        </w:rPr>
        <w:t>5.  Weinstein AM. Computer and Video Game Addiction—A Comparison between Game Users and Non-Game Users.  Am J Drug Alcohol Ab. 2010 (36): 268-276;</w:t>
      </w:r>
    </w:p>
    <w:p w14:paraId="2ED00BD4" w14:textId="77777777" w:rsidR="009E3095" w:rsidRDefault="00E6669F">
      <w:pPr>
        <w:pBdr>
          <w:top w:val="nil"/>
          <w:left w:val="nil"/>
          <w:bottom w:val="nil"/>
          <w:right w:val="nil"/>
          <w:between w:val="nil"/>
        </w:pBdr>
        <w:spacing w:line="276" w:lineRule="auto"/>
        <w:jc w:val="both"/>
        <w:rPr>
          <w:color w:val="000000"/>
        </w:rPr>
      </w:pPr>
      <w:r>
        <w:rPr>
          <w:color w:val="000000"/>
        </w:rPr>
        <w:t xml:space="preserve">6. Arlington, VA. American Psychiatric Association: Diagnostic and Statistical Manual of Mental Disorders, Fifth Edition. American Psychiatric Association, 2013. [online], in </w:t>
      </w:r>
      <w:hyperlink r:id="rId11">
        <w:r>
          <w:rPr>
            <w:color w:val="0000FF"/>
            <w:u w:val="single"/>
          </w:rPr>
          <w:t>https://dsm.psychiatryonline.org/doi/book/10.1176/appi.books.9780890425596</w:t>
        </w:r>
      </w:hyperlink>
      <w:r>
        <w:rPr>
          <w:u w:val="single"/>
        </w:rPr>
        <w:t xml:space="preserve"> </w:t>
      </w:r>
      <w:r>
        <w:rPr>
          <w:color w:val="000000"/>
        </w:rPr>
        <w:t>, consulted in 20</w:t>
      </w:r>
      <w:r>
        <w:rPr>
          <w:color w:val="000000"/>
          <w:vertAlign w:val="superscript"/>
        </w:rPr>
        <w:t>th</w:t>
      </w:r>
      <w:r>
        <w:rPr>
          <w:color w:val="000000"/>
        </w:rPr>
        <w:t xml:space="preserve"> </w:t>
      </w:r>
      <w:proofErr w:type="spellStart"/>
      <w:r>
        <w:rPr>
          <w:color w:val="000000"/>
        </w:rPr>
        <w:t>june</w:t>
      </w:r>
      <w:proofErr w:type="spellEnd"/>
      <w:r>
        <w:rPr>
          <w:color w:val="000000"/>
        </w:rPr>
        <w:t xml:space="preserve"> 2018;</w:t>
      </w:r>
    </w:p>
    <w:p w14:paraId="7E6283ED" w14:textId="77777777" w:rsidR="009E3095" w:rsidRDefault="00E6669F">
      <w:pPr>
        <w:pBdr>
          <w:top w:val="nil"/>
          <w:left w:val="nil"/>
          <w:bottom w:val="nil"/>
          <w:right w:val="nil"/>
          <w:between w:val="nil"/>
        </w:pBdr>
        <w:spacing w:line="276" w:lineRule="auto"/>
        <w:jc w:val="both"/>
        <w:rPr>
          <w:color w:val="000000"/>
        </w:rPr>
      </w:pPr>
      <w:r>
        <w:rPr>
          <w:color w:val="000000"/>
        </w:rPr>
        <w:t xml:space="preserve">7. </w:t>
      </w:r>
      <w:proofErr w:type="spellStart"/>
      <w:r>
        <w:rPr>
          <w:color w:val="000000"/>
        </w:rPr>
        <w:t>Rooij</w:t>
      </w:r>
      <w:proofErr w:type="spellEnd"/>
      <w:r>
        <w:rPr>
          <w:color w:val="000000"/>
        </w:rPr>
        <w:t xml:space="preserve"> AJV, </w:t>
      </w:r>
      <w:proofErr w:type="spellStart"/>
      <w:r>
        <w:rPr>
          <w:color w:val="000000"/>
        </w:rPr>
        <w:t>Schoenmakers</w:t>
      </w:r>
      <w:proofErr w:type="spellEnd"/>
      <w:r>
        <w:rPr>
          <w:color w:val="000000"/>
        </w:rPr>
        <w:t xml:space="preserve"> TM, </w:t>
      </w:r>
      <w:proofErr w:type="spellStart"/>
      <w:r>
        <w:rPr>
          <w:color w:val="000000"/>
        </w:rPr>
        <w:t>Eijnden</w:t>
      </w:r>
      <w:proofErr w:type="spellEnd"/>
      <w:r>
        <w:rPr>
          <w:color w:val="000000"/>
        </w:rPr>
        <w:t xml:space="preserve"> SRJJM, </w:t>
      </w:r>
      <w:proofErr w:type="spellStart"/>
      <w:r>
        <w:rPr>
          <w:color w:val="000000"/>
        </w:rPr>
        <w:t>Vermulst</w:t>
      </w:r>
      <w:proofErr w:type="spellEnd"/>
      <w:r>
        <w:rPr>
          <w:color w:val="000000"/>
        </w:rPr>
        <w:t xml:space="preserve"> AA and </w:t>
      </w:r>
      <w:proofErr w:type="spellStart"/>
      <w:r>
        <w:rPr>
          <w:color w:val="000000"/>
        </w:rPr>
        <w:t>Mheen</w:t>
      </w:r>
      <w:proofErr w:type="spellEnd"/>
      <w:r>
        <w:rPr>
          <w:color w:val="000000"/>
        </w:rPr>
        <w:t xml:space="preserve"> DV. Video Game Addiction Test: Validity and Psychometric Characteristics. </w:t>
      </w:r>
      <w:proofErr w:type="spellStart"/>
      <w:r>
        <w:rPr>
          <w:color w:val="000000"/>
        </w:rPr>
        <w:t>Cyberpsychol</w:t>
      </w:r>
      <w:proofErr w:type="spellEnd"/>
      <w:r>
        <w:rPr>
          <w:color w:val="000000"/>
        </w:rPr>
        <w:t xml:space="preserve"> </w:t>
      </w:r>
      <w:proofErr w:type="spellStart"/>
      <w:r>
        <w:rPr>
          <w:color w:val="000000"/>
        </w:rPr>
        <w:t>Behav</w:t>
      </w:r>
      <w:proofErr w:type="spellEnd"/>
      <w:r>
        <w:rPr>
          <w:color w:val="000000"/>
        </w:rPr>
        <w:t xml:space="preserve"> </w:t>
      </w:r>
      <w:proofErr w:type="spellStart"/>
      <w:r>
        <w:rPr>
          <w:color w:val="000000"/>
        </w:rPr>
        <w:t>Soc</w:t>
      </w:r>
      <w:proofErr w:type="spellEnd"/>
      <w:r>
        <w:rPr>
          <w:color w:val="000000"/>
        </w:rPr>
        <w:t xml:space="preserve"> </w:t>
      </w:r>
      <w:proofErr w:type="spellStart"/>
      <w:r>
        <w:rPr>
          <w:color w:val="000000"/>
        </w:rPr>
        <w:t>Netw</w:t>
      </w:r>
      <w:proofErr w:type="spellEnd"/>
      <w:r>
        <w:rPr>
          <w:color w:val="000000"/>
        </w:rPr>
        <w:t>. 2012, 15 (9): 507-511;</w:t>
      </w:r>
    </w:p>
    <w:p w14:paraId="246C18FB" w14:textId="77777777" w:rsidR="009E3095" w:rsidRDefault="00E6669F">
      <w:pPr>
        <w:pBdr>
          <w:top w:val="nil"/>
          <w:left w:val="nil"/>
          <w:bottom w:val="nil"/>
          <w:right w:val="nil"/>
          <w:between w:val="nil"/>
        </w:pBdr>
        <w:spacing w:line="276" w:lineRule="auto"/>
        <w:jc w:val="both"/>
        <w:rPr>
          <w:color w:val="000000"/>
        </w:rPr>
      </w:pPr>
      <w:r>
        <w:rPr>
          <w:color w:val="000000"/>
        </w:rPr>
        <w:t xml:space="preserve">8. </w:t>
      </w:r>
      <w:proofErr w:type="spellStart"/>
      <w:r>
        <w:rPr>
          <w:color w:val="000000"/>
        </w:rPr>
        <w:t>Festl</w:t>
      </w:r>
      <w:proofErr w:type="spellEnd"/>
      <w:r>
        <w:rPr>
          <w:color w:val="000000"/>
        </w:rPr>
        <w:t xml:space="preserve"> R, </w:t>
      </w:r>
      <w:proofErr w:type="spellStart"/>
      <w:r>
        <w:rPr>
          <w:color w:val="000000"/>
        </w:rPr>
        <w:t>Scharkow</w:t>
      </w:r>
      <w:proofErr w:type="spellEnd"/>
      <w:r>
        <w:rPr>
          <w:color w:val="000000"/>
        </w:rPr>
        <w:t xml:space="preserve"> M, </w:t>
      </w:r>
      <w:proofErr w:type="spellStart"/>
      <w:r>
        <w:rPr>
          <w:color w:val="000000"/>
        </w:rPr>
        <w:t>Quandt</w:t>
      </w:r>
      <w:proofErr w:type="spellEnd"/>
      <w:r>
        <w:rPr>
          <w:color w:val="000000"/>
        </w:rPr>
        <w:t xml:space="preserve"> T. Problematic computer game use among adolescents, younger and older adults. Addiction. 2013. 108(3): 592-599;</w:t>
      </w:r>
    </w:p>
    <w:p w14:paraId="62070EA7" w14:textId="77777777" w:rsidR="009E3095" w:rsidRDefault="00E6669F">
      <w:pPr>
        <w:pBdr>
          <w:top w:val="nil"/>
          <w:left w:val="nil"/>
          <w:bottom w:val="nil"/>
          <w:right w:val="nil"/>
          <w:between w:val="nil"/>
        </w:pBdr>
        <w:spacing w:line="276" w:lineRule="auto"/>
        <w:jc w:val="both"/>
        <w:rPr>
          <w:color w:val="000000"/>
        </w:rPr>
      </w:pPr>
      <w:r>
        <w:rPr>
          <w:color w:val="000000"/>
        </w:rPr>
        <w:t xml:space="preserve">9. </w:t>
      </w:r>
      <w:proofErr w:type="spellStart"/>
      <w:r>
        <w:rPr>
          <w:color w:val="000000"/>
        </w:rPr>
        <w:t>Scharkow</w:t>
      </w:r>
      <w:proofErr w:type="spellEnd"/>
      <w:r>
        <w:rPr>
          <w:color w:val="000000"/>
        </w:rPr>
        <w:t xml:space="preserve"> M, </w:t>
      </w:r>
      <w:proofErr w:type="spellStart"/>
      <w:r>
        <w:rPr>
          <w:color w:val="000000"/>
        </w:rPr>
        <w:t>Festl</w:t>
      </w:r>
      <w:proofErr w:type="spellEnd"/>
      <w:r>
        <w:rPr>
          <w:color w:val="000000"/>
        </w:rPr>
        <w:t xml:space="preserve"> R, </w:t>
      </w:r>
      <w:proofErr w:type="spellStart"/>
      <w:r>
        <w:rPr>
          <w:color w:val="000000"/>
        </w:rPr>
        <w:t>Quandt</w:t>
      </w:r>
      <w:proofErr w:type="spellEnd"/>
      <w:r>
        <w:rPr>
          <w:color w:val="000000"/>
        </w:rPr>
        <w:t xml:space="preserve"> T. Longitudinal patterns of problematic computer game use among adolescents and adults – a 2-year panel study. Addiction 2014. 109(11): 1910-17;</w:t>
      </w:r>
    </w:p>
    <w:p w14:paraId="43CA02B8" w14:textId="77777777" w:rsidR="009E3095" w:rsidRDefault="00E6669F">
      <w:pPr>
        <w:pBdr>
          <w:top w:val="nil"/>
          <w:left w:val="nil"/>
          <w:bottom w:val="nil"/>
          <w:right w:val="nil"/>
          <w:between w:val="nil"/>
        </w:pBdr>
        <w:spacing w:line="276" w:lineRule="auto"/>
        <w:jc w:val="both"/>
      </w:pPr>
      <w:r>
        <w:rPr>
          <w:color w:val="000000"/>
        </w:rPr>
        <w:t xml:space="preserve">10. </w:t>
      </w:r>
      <w:proofErr w:type="spellStart"/>
      <w:r>
        <w:t>Simões</w:t>
      </w:r>
      <w:proofErr w:type="spellEnd"/>
      <w:r>
        <w:t xml:space="preserve"> M, Camacho I, Reis M, Aventura social.</w:t>
      </w:r>
      <w:r>
        <w:tab/>
      </w:r>
      <w:r>
        <w:rPr>
          <w:color w:val="222E3B"/>
          <w:sz w:val="26"/>
          <w:szCs w:val="26"/>
        </w:rPr>
        <w:t xml:space="preserve">The Health of Portuguese Teens in Times of Recession (2014), </w:t>
      </w:r>
      <w:r>
        <w:rPr>
          <w:color w:val="000000"/>
        </w:rPr>
        <w:t xml:space="preserve">Health </w:t>
      </w:r>
      <w:proofErr w:type="spellStart"/>
      <w:r>
        <w:rPr>
          <w:color w:val="000000"/>
        </w:rPr>
        <w:t>Behaviour</w:t>
      </w:r>
      <w:proofErr w:type="spellEnd"/>
      <w:r>
        <w:rPr>
          <w:color w:val="000000"/>
        </w:rPr>
        <w:t xml:space="preserve"> in School-aged Children (HBSC)/WHO: </w:t>
      </w:r>
      <w:r>
        <w:t>national report, 2015;</w:t>
      </w:r>
    </w:p>
    <w:p w14:paraId="37D735D2" w14:textId="77777777" w:rsidR="009E3095" w:rsidRDefault="00E6669F">
      <w:pPr>
        <w:pBdr>
          <w:top w:val="nil"/>
          <w:left w:val="nil"/>
          <w:bottom w:val="nil"/>
          <w:right w:val="nil"/>
          <w:between w:val="nil"/>
        </w:pBdr>
        <w:spacing w:line="276" w:lineRule="auto"/>
        <w:jc w:val="both"/>
        <w:rPr>
          <w:color w:val="000000"/>
        </w:rPr>
      </w:pPr>
      <w:r>
        <w:rPr>
          <w:color w:val="000000"/>
        </w:rPr>
        <w:t xml:space="preserve">11. Moreno T. </w:t>
      </w:r>
      <w:proofErr w:type="spellStart"/>
      <w:r>
        <w:rPr>
          <w:color w:val="000000"/>
        </w:rPr>
        <w:t>Estudo</w:t>
      </w:r>
      <w:proofErr w:type="spellEnd"/>
      <w:r>
        <w:rPr>
          <w:color w:val="000000"/>
        </w:rPr>
        <w:t xml:space="preserve"> da </w:t>
      </w:r>
      <w:proofErr w:type="spellStart"/>
      <w:r>
        <w:rPr>
          <w:color w:val="000000"/>
        </w:rPr>
        <w:t>sonolência</w:t>
      </w:r>
      <w:proofErr w:type="spellEnd"/>
      <w:r>
        <w:rPr>
          <w:color w:val="000000"/>
        </w:rPr>
        <w:t xml:space="preserve"> </w:t>
      </w:r>
      <w:proofErr w:type="spellStart"/>
      <w:r>
        <w:rPr>
          <w:color w:val="000000"/>
        </w:rPr>
        <w:t>diurna</w:t>
      </w:r>
      <w:proofErr w:type="spellEnd"/>
      <w:r>
        <w:rPr>
          <w:color w:val="000000"/>
        </w:rPr>
        <w:t xml:space="preserve"> e </w:t>
      </w:r>
      <w:proofErr w:type="spellStart"/>
      <w:r>
        <w:rPr>
          <w:color w:val="000000"/>
        </w:rPr>
        <w:t>hábitos</w:t>
      </w:r>
      <w:proofErr w:type="spellEnd"/>
      <w:r>
        <w:rPr>
          <w:color w:val="000000"/>
        </w:rPr>
        <w:t xml:space="preserve"> de </w:t>
      </w:r>
      <w:proofErr w:type="spellStart"/>
      <w:r>
        <w:rPr>
          <w:color w:val="000000"/>
        </w:rPr>
        <w:t>sono</w:t>
      </w:r>
      <w:proofErr w:type="spellEnd"/>
      <w:r>
        <w:rPr>
          <w:color w:val="000000"/>
        </w:rPr>
        <w:t xml:space="preserve"> </w:t>
      </w:r>
      <w:proofErr w:type="spellStart"/>
      <w:r>
        <w:rPr>
          <w:color w:val="000000"/>
        </w:rPr>
        <w:t>numa</w:t>
      </w:r>
      <w:proofErr w:type="spellEnd"/>
      <w:r>
        <w:rPr>
          <w:color w:val="000000"/>
        </w:rPr>
        <w:t xml:space="preserve"> </w:t>
      </w:r>
      <w:proofErr w:type="spellStart"/>
      <w:r>
        <w:rPr>
          <w:color w:val="000000"/>
        </w:rPr>
        <w:t>população</w:t>
      </w:r>
      <w:proofErr w:type="spellEnd"/>
      <w:r>
        <w:rPr>
          <w:color w:val="000000"/>
        </w:rPr>
        <w:t xml:space="preserve"> escolar dos 11-15 </w:t>
      </w:r>
      <w:proofErr w:type="spellStart"/>
      <w:r>
        <w:rPr>
          <w:color w:val="000000"/>
        </w:rPr>
        <w:t>anos</w:t>
      </w:r>
      <w:proofErr w:type="spellEnd"/>
      <w:r>
        <w:rPr>
          <w:color w:val="000000"/>
        </w:rPr>
        <w:t xml:space="preserve"> - </w:t>
      </w:r>
      <w:proofErr w:type="spellStart"/>
      <w:r>
        <w:rPr>
          <w:color w:val="000000"/>
        </w:rPr>
        <w:t>Validação</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português</w:t>
      </w:r>
      <w:proofErr w:type="spellEnd"/>
      <w:r>
        <w:rPr>
          <w:color w:val="000000"/>
        </w:rPr>
        <w:t xml:space="preserve"> da “Pediatric Daytime Sleepiness Scale”. </w:t>
      </w:r>
      <w:proofErr w:type="spellStart"/>
      <w:r>
        <w:rPr>
          <w:color w:val="000000"/>
        </w:rPr>
        <w:t>Lisboa</w:t>
      </w:r>
      <w:proofErr w:type="spellEnd"/>
      <w:r>
        <w:rPr>
          <w:color w:val="000000"/>
        </w:rPr>
        <w:t>: FMUL; 2012.</w:t>
      </w:r>
    </w:p>
    <w:p w14:paraId="56387F1F" w14:textId="665BD74F" w:rsidR="009E3095" w:rsidRDefault="00E6669F">
      <w:pPr>
        <w:pBdr>
          <w:top w:val="nil"/>
          <w:left w:val="nil"/>
          <w:bottom w:val="nil"/>
          <w:right w:val="nil"/>
          <w:between w:val="nil"/>
        </w:pBdr>
        <w:spacing w:line="276" w:lineRule="auto"/>
        <w:jc w:val="both"/>
        <w:rPr>
          <w:color w:val="000000"/>
        </w:rPr>
      </w:pPr>
      <w:r>
        <w:rPr>
          <w:color w:val="000000"/>
        </w:rPr>
        <w:t xml:space="preserve">12. Media Use in School-Aged Children and Adolescents. </w:t>
      </w:r>
      <w:r w:rsidR="005669BD">
        <w:rPr>
          <w:color w:val="000000"/>
        </w:rPr>
        <w:t xml:space="preserve">American Academy of Pediatrics. </w:t>
      </w:r>
      <w:r>
        <w:rPr>
          <w:color w:val="000000"/>
        </w:rPr>
        <w:t>Pediatrics. 2016, 138(5): [online], in</w:t>
      </w:r>
      <w:r w:rsidR="005669BD">
        <w:rPr>
          <w:color w:val="000000"/>
        </w:rPr>
        <w:t xml:space="preserve"> </w:t>
      </w:r>
      <w:hyperlink r:id="rId12">
        <w:r>
          <w:rPr>
            <w:color w:val="0000FF"/>
            <w:u w:val="single"/>
          </w:rPr>
          <w:t>http://pediatrics.aappublications.org/content/138/5/e20162592</w:t>
        </w:r>
      </w:hyperlink>
      <w:r>
        <w:rPr>
          <w:color w:val="000000"/>
          <w:u w:val="single"/>
        </w:rPr>
        <w:t xml:space="preserve"> </w:t>
      </w:r>
      <w:r>
        <w:rPr>
          <w:color w:val="000000"/>
        </w:rPr>
        <w:t>, consulted in 20</w:t>
      </w:r>
      <w:r>
        <w:rPr>
          <w:color w:val="000000"/>
          <w:vertAlign w:val="superscript"/>
        </w:rPr>
        <w:t>th</w:t>
      </w:r>
      <w:r>
        <w:rPr>
          <w:color w:val="000000"/>
        </w:rPr>
        <w:t xml:space="preserve"> </w:t>
      </w:r>
      <w:proofErr w:type="spellStart"/>
      <w:r>
        <w:rPr>
          <w:color w:val="000000"/>
        </w:rPr>
        <w:t>june</w:t>
      </w:r>
      <w:proofErr w:type="spellEnd"/>
      <w:r>
        <w:rPr>
          <w:color w:val="000000"/>
        </w:rPr>
        <w:t xml:space="preserve"> 2018;</w:t>
      </w:r>
    </w:p>
    <w:p w14:paraId="5071AD30" w14:textId="77777777" w:rsidR="009E3095" w:rsidRDefault="00E6669F">
      <w:pPr>
        <w:pBdr>
          <w:top w:val="nil"/>
          <w:left w:val="nil"/>
          <w:bottom w:val="nil"/>
          <w:right w:val="nil"/>
          <w:between w:val="nil"/>
        </w:pBdr>
        <w:spacing w:line="276" w:lineRule="auto"/>
        <w:jc w:val="both"/>
        <w:rPr>
          <w:color w:val="000000"/>
        </w:rPr>
      </w:pPr>
      <w:r>
        <w:rPr>
          <w:color w:val="000000"/>
        </w:rPr>
        <w:t xml:space="preserve">13. Johansson A, </w:t>
      </w:r>
      <w:proofErr w:type="spellStart"/>
      <w:r>
        <w:rPr>
          <w:color w:val="000000"/>
        </w:rPr>
        <w:t>Götestam</w:t>
      </w:r>
      <w:proofErr w:type="spellEnd"/>
      <w:r>
        <w:rPr>
          <w:color w:val="000000"/>
        </w:rPr>
        <w:t xml:space="preserve"> KG. Internet addiction: characteristics of a questionnaire and prevalence in Norwegian youth (12-18 years). </w:t>
      </w:r>
      <w:proofErr w:type="spellStart"/>
      <w:r>
        <w:rPr>
          <w:color w:val="000000"/>
        </w:rPr>
        <w:t>Scand</w:t>
      </w:r>
      <w:proofErr w:type="spellEnd"/>
      <w:r>
        <w:rPr>
          <w:color w:val="000000"/>
        </w:rPr>
        <w:t xml:space="preserve"> J </w:t>
      </w:r>
      <w:proofErr w:type="spellStart"/>
      <w:r>
        <w:rPr>
          <w:color w:val="000000"/>
        </w:rPr>
        <w:t>Psychololy</w:t>
      </w:r>
      <w:proofErr w:type="spellEnd"/>
      <w:r>
        <w:rPr>
          <w:color w:val="000000"/>
        </w:rPr>
        <w:t>. 2004;45(3):223–9.</w:t>
      </w:r>
    </w:p>
    <w:p w14:paraId="340DFDFA" w14:textId="77777777" w:rsidR="009E3095" w:rsidRDefault="00E6669F">
      <w:pPr>
        <w:pBdr>
          <w:top w:val="nil"/>
          <w:left w:val="nil"/>
          <w:bottom w:val="nil"/>
          <w:right w:val="nil"/>
          <w:between w:val="nil"/>
        </w:pBdr>
        <w:spacing w:line="276" w:lineRule="auto"/>
        <w:jc w:val="both"/>
        <w:rPr>
          <w:color w:val="000000"/>
        </w:rPr>
      </w:pPr>
      <w:r>
        <w:rPr>
          <w:color w:val="000000"/>
        </w:rPr>
        <w:t>14. Liu TC, Desai RA, Krishnan-</w:t>
      </w:r>
      <w:proofErr w:type="spellStart"/>
      <w:r>
        <w:rPr>
          <w:color w:val="000000"/>
        </w:rPr>
        <w:t>Sarin</w:t>
      </w:r>
      <w:proofErr w:type="spellEnd"/>
      <w:r>
        <w:rPr>
          <w:color w:val="000000"/>
        </w:rPr>
        <w:t xml:space="preserve"> S, </w:t>
      </w:r>
      <w:proofErr w:type="spellStart"/>
      <w:r>
        <w:rPr>
          <w:color w:val="000000"/>
        </w:rPr>
        <w:t>Cavallo</w:t>
      </w:r>
      <w:proofErr w:type="spellEnd"/>
      <w:r>
        <w:rPr>
          <w:color w:val="000000"/>
        </w:rPr>
        <w:t xml:space="preserve"> DA, Potenza MN. Problematic Internet use and health in adolescents: data from a high school survey in Connecticut. J </w:t>
      </w:r>
      <w:proofErr w:type="spellStart"/>
      <w:r>
        <w:rPr>
          <w:color w:val="000000"/>
        </w:rPr>
        <w:t>Clin</w:t>
      </w:r>
      <w:proofErr w:type="spellEnd"/>
      <w:r>
        <w:rPr>
          <w:color w:val="000000"/>
        </w:rPr>
        <w:t xml:space="preserve"> Psychiatry. 2011;72(6):836–45.</w:t>
      </w:r>
    </w:p>
    <w:p w14:paraId="17D53D1C" w14:textId="77777777" w:rsidR="009E3095" w:rsidRDefault="00E6669F">
      <w:pPr>
        <w:pBdr>
          <w:top w:val="nil"/>
          <w:left w:val="nil"/>
          <w:bottom w:val="nil"/>
          <w:right w:val="nil"/>
          <w:between w:val="nil"/>
        </w:pBdr>
        <w:spacing w:line="276" w:lineRule="auto"/>
        <w:jc w:val="both"/>
        <w:rPr>
          <w:color w:val="000000"/>
        </w:rPr>
      </w:pPr>
      <w:r>
        <w:rPr>
          <w:color w:val="000000"/>
        </w:rPr>
        <w:t xml:space="preserve">15. Griffiths MD, Van </w:t>
      </w:r>
      <w:proofErr w:type="spellStart"/>
      <w:r>
        <w:rPr>
          <w:color w:val="000000"/>
        </w:rPr>
        <w:t>Rooij</w:t>
      </w:r>
      <w:proofErr w:type="spellEnd"/>
      <w:r>
        <w:rPr>
          <w:color w:val="000000"/>
        </w:rPr>
        <w:t xml:space="preserve"> AJ, </w:t>
      </w:r>
      <w:proofErr w:type="spellStart"/>
      <w:r>
        <w:rPr>
          <w:color w:val="000000"/>
        </w:rPr>
        <w:t>Kardefelt-winther</w:t>
      </w:r>
      <w:proofErr w:type="spellEnd"/>
      <w:r>
        <w:rPr>
          <w:color w:val="000000"/>
        </w:rPr>
        <w:t xml:space="preserve"> D, </w:t>
      </w:r>
      <w:proofErr w:type="spellStart"/>
      <w:r>
        <w:rPr>
          <w:color w:val="000000"/>
        </w:rPr>
        <w:t>Starcevic</w:t>
      </w:r>
      <w:proofErr w:type="spellEnd"/>
      <w:r>
        <w:rPr>
          <w:color w:val="000000"/>
        </w:rPr>
        <w:t xml:space="preserve"> V, </w:t>
      </w:r>
      <w:proofErr w:type="spellStart"/>
      <w:r>
        <w:rPr>
          <w:color w:val="000000"/>
        </w:rPr>
        <w:t>Király</w:t>
      </w:r>
      <w:proofErr w:type="spellEnd"/>
      <w:r>
        <w:rPr>
          <w:color w:val="000000"/>
        </w:rPr>
        <w:t xml:space="preserve"> O, </w:t>
      </w:r>
      <w:proofErr w:type="spellStart"/>
      <w:r>
        <w:rPr>
          <w:color w:val="000000"/>
        </w:rPr>
        <w:t>Pallesen</w:t>
      </w:r>
      <w:proofErr w:type="spellEnd"/>
      <w:r>
        <w:rPr>
          <w:color w:val="000000"/>
        </w:rPr>
        <w:t xml:space="preserve"> S, Muller K </w:t>
      </w:r>
      <w:proofErr w:type="gramStart"/>
      <w:r>
        <w:rPr>
          <w:color w:val="000000"/>
        </w:rPr>
        <w:t>et al.</w:t>
      </w:r>
      <w:proofErr w:type="gramEnd"/>
      <w:r>
        <w:rPr>
          <w:color w:val="000000"/>
        </w:rPr>
        <w:t xml:space="preserve"> Working towards an international consensus on criteria for assessing internet gaming disorder: a critical commentary on </w:t>
      </w:r>
      <w:proofErr w:type="spellStart"/>
      <w:r>
        <w:rPr>
          <w:color w:val="000000"/>
        </w:rPr>
        <w:t>Petry</w:t>
      </w:r>
      <w:proofErr w:type="spellEnd"/>
      <w:r>
        <w:rPr>
          <w:color w:val="000000"/>
        </w:rPr>
        <w:t xml:space="preserve"> et al. Addiction, 2016, 111(1): 167-75;</w:t>
      </w:r>
    </w:p>
    <w:p w14:paraId="6A96141D" w14:textId="77777777" w:rsidR="009E3095" w:rsidRDefault="00E6669F">
      <w:pPr>
        <w:pBdr>
          <w:top w:val="nil"/>
          <w:left w:val="nil"/>
          <w:bottom w:val="nil"/>
          <w:right w:val="nil"/>
          <w:between w:val="nil"/>
        </w:pBdr>
        <w:spacing w:line="276" w:lineRule="auto"/>
        <w:jc w:val="both"/>
        <w:rPr>
          <w:color w:val="000000"/>
        </w:rPr>
      </w:pPr>
      <w:r>
        <w:rPr>
          <w:color w:val="000000"/>
        </w:rPr>
        <w:t xml:space="preserve">16. O </w:t>
      </w:r>
      <w:proofErr w:type="spellStart"/>
      <w:r>
        <w:rPr>
          <w:color w:val="000000"/>
        </w:rPr>
        <w:t>uso</w:t>
      </w:r>
      <w:proofErr w:type="spellEnd"/>
      <w:r>
        <w:rPr>
          <w:color w:val="000000"/>
        </w:rPr>
        <w:t xml:space="preserve"> de videogames, </w:t>
      </w:r>
      <w:proofErr w:type="spellStart"/>
      <w:r>
        <w:rPr>
          <w:color w:val="000000"/>
        </w:rPr>
        <w:t>jogos</w:t>
      </w:r>
      <w:proofErr w:type="spellEnd"/>
      <w:r>
        <w:rPr>
          <w:color w:val="000000"/>
        </w:rPr>
        <w:t xml:space="preserve"> </w:t>
      </w:r>
      <w:proofErr w:type="spellStart"/>
      <w:r>
        <w:rPr>
          <w:color w:val="000000"/>
        </w:rPr>
        <w:t>computador</w:t>
      </w:r>
      <w:proofErr w:type="spellEnd"/>
      <w:r>
        <w:rPr>
          <w:color w:val="000000"/>
        </w:rPr>
        <w:t xml:space="preserve"> e internet </w:t>
      </w:r>
      <w:proofErr w:type="spellStart"/>
      <w:r>
        <w:rPr>
          <w:color w:val="000000"/>
        </w:rPr>
        <w:t>por</w:t>
      </w:r>
      <w:proofErr w:type="spellEnd"/>
      <w:r>
        <w:rPr>
          <w:color w:val="000000"/>
        </w:rPr>
        <w:t xml:space="preserve"> </w:t>
      </w:r>
      <w:proofErr w:type="spellStart"/>
      <w:r>
        <w:rPr>
          <w:color w:val="000000"/>
        </w:rPr>
        <w:t>uma</w:t>
      </w:r>
      <w:proofErr w:type="spellEnd"/>
      <w:r>
        <w:rPr>
          <w:color w:val="000000"/>
        </w:rPr>
        <w:t xml:space="preserve"> </w:t>
      </w:r>
      <w:proofErr w:type="spellStart"/>
      <w:r>
        <w:rPr>
          <w:color w:val="000000"/>
        </w:rPr>
        <w:t>amostra</w:t>
      </w:r>
      <w:proofErr w:type="spellEnd"/>
      <w:r>
        <w:rPr>
          <w:color w:val="000000"/>
        </w:rPr>
        <w:t xml:space="preserve"> de </w:t>
      </w:r>
      <w:proofErr w:type="spellStart"/>
      <w:r>
        <w:rPr>
          <w:color w:val="000000"/>
        </w:rPr>
        <w:t>universitários</w:t>
      </w:r>
      <w:proofErr w:type="spellEnd"/>
      <w:r>
        <w:rPr>
          <w:color w:val="000000"/>
        </w:rPr>
        <w:t xml:space="preserve"> da </w:t>
      </w:r>
      <w:proofErr w:type="spellStart"/>
      <w:r>
        <w:rPr>
          <w:color w:val="000000"/>
        </w:rPr>
        <w:t>universidade</w:t>
      </w:r>
      <w:proofErr w:type="spellEnd"/>
      <w:r>
        <w:rPr>
          <w:color w:val="000000"/>
        </w:rPr>
        <w:t xml:space="preserve"> de S. Paulo. J Bras </w:t>
      </w:r>
      <w:proofErr w:type="spellStart"/>
      <w:r>
        <w:rPr>
          <w:color w:val="000000"/>
        </w:rPr>
        <w:t>Psiquiatr</w:t>
      </w:r>
      <w:proofErr w:type="spellEnd"/>
      <w:r>
        <w:rPr>
          <w:color w:val="000000"/>
        </w:rPr>
        <w:t xml:space="preserve"> 2009; 58 (3):162-168.</w:t>
      </w:r>
    </w:p>
    <w:p w14:paraId="1A8E9E8A" w14:textId="77777777" w:rsidR="009E3095" w:rsidRDefault="00E6669F">
      <w:pPr>
        <w:pBdr>
          <w:top w:val="nil"/>
          <w:left w:val="nil"/>
          <w:bottom w:val="nil"/>
          <w:right w:val="nil"/>
          <w:between w:val="nil"/>
        </w:pBdr>
        <w:spacing w:line="276" w:lineRule="auto"/>
        <w:jc w:val="both"/>
        <w:rPr>
          <w:color w:val="000000"/>
        </w:rPr>
      </w:pPr>
      <w:r>
        <w:rPr>
          <w:color w:val="000000"/>
        </w:rPr>
        <w:t xml:space="preserve">17. Porter G, </w:t>
      </w:r>
      <w:proofErr w:type="spellStart"/>
      <w:r>
        <w:rPr>
          <w:color w:val="000000"/>
        </w:rPr>
        <w:t>Starcevic</w:t>
      </w:r>
      <w:proofErr w:type="spellEnd"/>
      <w:r>
        <w:rPr>
          <w:color w:val="000000"/>
        </w:rPr>
        <w:t xml:space="preserve"> V, </w:t>
      </w:r>
      <w:proofErr w:type="spellStart"/>
      <w:r>
        <w:rPr>
          <w:color w:val="000000"/>
        </w:rPr>
        <w:t>Berle</w:t>
      </w:r>
      <w:proofErr w:type="spellEnd"/>
      <w:r>
        <w:rPr>
          <w:color w:val="000000"/>
        </w:rPr>
        <w:t xml:space="preserve"> D and </w:t>
      </w:r>
      <w:proofErr w:type="spellStart"/>
      <w:r>
        <w:rPr>
          <w:color w:val="000000"/>
        </w:rPr>
        <w:t>Fenech</w:t>
      </w:r>
      <w:proofErr w:type="spellEnd"/>
      <w:r>
        <w:rPr>
          <w:color w:val="000000"/>
        </w:rPr>
        <w:t xml:space="preserve"> P. Recognizing problem video game use. </w:t>
      </w:r>
      <w:proofErr w:type="spellStart"/>
      <w:r>
        <w:rPr>
          <w:color w:val="000000"/>
        </w:rPr>
        <w:t>Aus</w:t>
      </w:r>
      <w:proofErr w:type="spellEnd"/>
      <w:r>
        <w:rPr>
          <w:color w:val="000000"/>
        </w:rPr>
        <w:t xml:space="preserve"> New Zealand J Psychiatry. 2010, 44 (2): 120-128;</w:t>
      </w:r>
    </w:p>
    <w:p w14:paraId="6C64CD3A" w14:textId="77777777" w:rsidR="009E3095" w:rsidRDefault="00E6669F">
      <w:pPr>
        <w:pBdr>
          <w:top w:val="nil"/>
          <w:left w:val="nil"/>
          <w:bottom w:val="nil"/>
          <w:right w:val="nil"/>
          <w:between w:val="nil"/>
        </w:pBdr>
        <w:spacing w:line="276" w:lineRule="auto"/>
        <w:jc w:val="both"/>
        <w:rPr>
          <w:color w:val="000000"/>
        </w:rPr>
      </w:pPr>
      <w:r>
        <w:rPr>
          <w:color w:val="000000"/>
        </w:rPr>
        <w:lastRenderedPageBreak/>
        <w:t xml:space="preserve">18. Abreu CN, </w:t>
      </w:r>
      <w:proofErr w:type="spellStart"/>
      <w:r>
        <w:rPr>
          <w:color w:val="000000"/>
        </w:rPr>
        <w:t>KaramII</w:t>
      </w:r>
      <w:proofErr w:type="spellEnd"/>
      <w:r>
        <w:rPr>
          <w:color w:val="000000"/>
        </w:rPr>
        <w:t xml:space="preserve"> RG, </w:t>
      </w:r>
      <w:proofErr w:type="spellStart"/>
      <w:r>
        <w:rPr>
          <w:color w:val="000000"/>
        </w:rPr>
        <w:t>Góes</w:t>
      </w:r>
      <w:proofErr w:type="spellEnd"/>
      <w:r>
        <w:rPr>
          <w:color w:val="000000"/>
        </w:rPr>
        <w:t xml:space="preserve"> DS, Spritzer, DT. Internet and videogame addiction: a review. Rev Bras </w:t>
      </w:r>
      <w:proofErr w:type="spellStart"/>
      <w:r>
        <w:rPr>
          <w:color w:val="000000"/>
        </w:rPr>
        <w:t>Psiquiatr</w:t>
      </w:r>
      <w:proofErr w:type="spellEnd"/>
      <w:r>
        <w:rPr>
          <w:color w:val="000000"/>
        </w:rPr>
        <w:t xml:space="preserve"> [online]. 2008, 30 (2), 156-167;</w:t>
      </w:r>
    </w:p>
    <w:p w14:paraId="722213A4" w14:textId="77777777" w:rsidR="009E3095" w:rsidRDefault="00E6669F">
      <w:pPr>
        <w:pBdr>
          <w:top w:val="nil"/>
          <w:left w:val="nil"/>
          <w:bottom w:val="nil"/>
          <w:right w:val="nil"/>
          <w:between w:val="nil"/>
        </w:pBdr>
        <w:spacing w:line="276" w:lineRule="auto"/>
        <w:jc w:val="both"/>
        <w:rPr>
          <w:color w:val="000000"/>
        </w:rPr>
      </w:pPr>
      <w:r>
        <w:rPr>
          <w:color w:val="000000"/>
        </w:rPr>
        <w:t xml:space="preserve">19. Beebe, DW. Cognitive, Behavioral and Functional Consequences of Inadequate Sleep in Children and Adolescents: </w:t>
      </w:r>
      <w:proofErr w:type="spellStart"/>
      <w:r>
        <w:rPr>
          <w:color w:val="000000"/>
        </w:rPr>
        <w:t>Pediatr</w:t>
      </w:r>
      <w:proofErr w:type="spellEnd"/>
      <w:r>
        <w:rPr>
          <w:color w:val="000000"/>
        </w:rPr>
        <w:t xml:space="preserve"> </w:t>
      </w:r>
      <w:proofErr w:type="spellStart"/>
      <w:r>
        <w:rPr>
          <w:color w:val="000000"/>
        </w:rPr>
        <w:t>Clin</w:t>
      </w:r>
      <w:proofErr w:type="spellEnd"/>
      <w:r>
        <w:rPr>
          <w:color w:val="000000"/>
        </w:rPr>
        <w:t xml:space="preserve"> North Am. 2011, 58(3): 649-665;</w:t>
      </w:r>
    </w:p>
    <w:p w14:paraId="2058783C" w14:textId="77777777" w:rsidR="009E3095" w:rsidRDefault="00E6669F">
      <w:pPr>
        <w:pBdr>
          <w:top w:val="nil"/>
          <w:left w:val="nil"/>
          <w:bottom w:val="nil"/>
          <w:right w:val="nil"/>
          <w:between w:val="nil"/>
        </w:pBdr>
        <w:spacing w:line="276" w:lineRule="auto"/>
        <w:jc w:val="both"/>
        <w:rPr>
          <w:color w:val="000000"/>
        </w:rPr>
      </w:pPr>
      <w:r>
        <w:rPr>
          <w:color w:val="000000"/>
        </w:rPr>
        <w:t xml:space="preserve">20. Gentile AD, Bailey K, </w:t>
      </w:r>
      <w:proofErr w:type="spellStart"/>
      <w:r>
        <w:rPr>
          <w:color w:val="000000"/>
        </w:rPr>
        <w:t>Bavelier</w:t>
      </w:r>
      <w:proofErr w:type="spellEnd"/>
      <w:r>
        <w:rPr>
          <w:color w:val="000000"/>
        </w:rPr>
        <w:t xml:space="preserve"> D, </w:t>
      </w:r>
      <w:proofErr w:type="spellStart"/>
      <w:r>
        <w:rPr>
          <w:color w:val="000000"/>
        </w:rPr>
        <w:t>Brockmyer</w:t>
      </w:r>
      <w:proofErr w:type="spellEnd"/>
      <w:r>
        <w:rPr>
          <w:color w:val="000000"/>
        </w:rPr>
        <w:t xml:space="preserve"> JF, Cash H, Coyne SM, et al. Internet Gaming Disorder in Children and Adolescents. Pediatrics. 2017, 140 (2);</w:t>
      </w:r>
    </w:p>
    <w:p w14:paraId="7D0960CC" w14:textId="77777777" w:rsidR="009E3095" w:rsidRDefault="00E6669F">
      <w:r>
        <w:br w:type="page"/>
      </w:r>
    </w:p>
    <w:p w14:paraId="6BD36B7E" w14:textId="77777777" w:rsidR="009E3095" w:rsidRDefault="00E6669F">
      <w:pPr>
        <w:spacing w:after="240" w:line="276" w:lineRule="auto"/>
      </w:pPr>
      <w:proofErr w:type="spellStart"/>
      <w:r>
        <w:lastRenderedPageBreak/>
        <w:t>Legendas</w:t>
      </w:r>
      <w:proofErr w:type="spellEnd"/>
      <w:r>
        <w:t xml:space="preserve"> </w:t>
      </w:r>
      <w:proofErr w:type="spellStart"/>
      <w:r>
        <w:t>tabelas</w:t>
      </w:r>
      <w:proofErr w:type="spellEnd"/>
      <w:r>
        <w:t>:</w:t>
      </w:r>
    </w:p>
    <w:p w14:paraId="28CFA481" w14:textId="77777777" w:rsidR="009E3095" w:rsidRDefault="00E6669F">
      <w:pPr>
        <w:pBdr>
          <w:top w:val="nil"/>
          <w:left w:val="nil"/>
          <w:bottom w:val="nil"/>
          <w:right w:val="nil"/>
          <w:between w:val="nil"/>
        </w:pBdr>
        <w:spacing w:line="276" w:lineRule="auto"/>
        <w:jc w:val="both"/>
        <w:rPr>
          <w:color w:val="000000"/>
        </w:rPr>
      </w:pPr>
      <w:r>
        <w:rPr>
          <w:b/>
          <w:color w:val="000000"/>
        </w:rPr>
        <w:t>Table 1</w:t>
      </w:r>
      <w:r>
        <w:rPr>
          <w:color w:val="000000"/>
        </w:rPr>
        <w:t>: Questions, adapted from DSM-5 criteria, to determine addictive gambling use</w:t>
      </w:r>
    </w:p>
    <w:p w14:paraId="40E6B9B6" w14:textId="77777777" w:rsidR="009E3095" w:rsidRDefault="009E3095">
      <w:pPr>
        <w:spacing w:after="240" w:line="276" w:lineRule="auto"/>
      </w:pPr>
    </w:p>
    <w:p w14:paraId="6E6F5494" w14:textId="77777777" w:rsidR="009E3095" w:rsidRDefault="00E6669F">
      <w:r>
        <w:rPr>
          <w:b/>
          <w:color w:val="000000"/>
        </w:rPr>
        <w:t>Table 2:</w:t>
      </w:r>
      <w:r>
        <w:rPr>
          <w:color w:val="000000"/>
        </w:rPr>
        <w:t xml:space="preserve"> Risk factors for addictive VG use</w:t>
      </w:r>
    </w:p>
    <w:p w14:paraId="400CAD53" w14:textId="77777777" w:rsidR="009E3095" w:rsidRDefault="00E6669F">
      <w:pPr>
        <w:spacing w:after="240" w:line="276" w:lineRule="auto"/>
      </w:pPr>
      <w:r>
        <w:br/>
      </w:r>
      <w:r>
        <w:br/>
      </w:r>
      <w:r>
        <w:br/>
      </w:r>
      <w:r>
        <w:br/>
      </w:r>
      <w:r>
        <w:br/>
      </w:r>
      <w:r>
        <w:br/>
      </w:r>
      <w:r>
        <w:br/>
      </w:r>
      <w:r>
        <w:br/>
      </w:r>
      <w:r>
        <w:br/>
      </w:r>
      <w:r>
        <w:br/>
      </w:r>
      <w:r>
        <w:br/>
      </w:r>
      <w:r>
        <w:br/>
      </w:r>
      <w:r>
        <w:br/>
      </w:r>
      <w:r>
        <w:br/>
      </w:r>
      <w:r>
        <w:br/>
      </w:r>
      <w:r>
        <w:br/>
      </w:r>
      <w:r>
        <w:br/>
      </w:r>
    </w:p>
    <w:p w14:paraId="416210DC" w14:textId="77777777" w:rsidR="009E3095" w:rsidRDefault="009E3095">
      <w:pPr>
        <w:rPr>
          <w:b/>
          <w:color w:val="000000"/>
        </w:rPr>
      </w:pPr>
    </w:p>
    <w:sectPr w:rsidR="009E3095">
      <w:pgSz w:w="11900" w:h="16840"/>
      <w:pgMar w:top="1701"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A4CFF"/>
    <w:multiLevelType w:val="multilevel"/>
    <w:tmpl w:val="120460A4"/>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nsid w:val="75243341"/>
    <w:multiLevelType w:val="multilevel"/>
    <w:tmpl w:val="00B8F2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hyphenationZone w:val="425"/>
  <w:characterSpacingControl w:val="doNotCompress"/>
  <w:compat>
    <w:compatSetting w:name="compatibilityMode" w:uri="http://schemas.microsoft.com/office/word" w:val="14"/>
  </w:compat>
  <w:rsids>
    <w:rsidRoot w:val="009E3095"/>
    <w:rsid w:val="001C1A3F"/>
    <w:rsid w:val="00556B66"/>
    <w:rsid w:val="005669BD"/>
    <w:rsid w:val="00796765"/>
    <w:rsid w:val="009E3095"/>
    <w:rsid w:val="00AC572A"/>
    <w:rsid w:val="00C20121"/>
    <w:rsid w:val="00C20C39"/>
    <w:rsid w:val="00E6669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8A1B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360" w:lineRule="auto"/>
      <w:jc w:val="center"/>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360" w:lineRule="auto"/>
      <w:jc w:val="both"/>
    </w:pPr>
    <w:rPr>
      <w:b/>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style>
  <w:style w:type="character" w:styleId="Refdecomentrio">
    <w:name w:val="annotation reference"/>
    <w:basedOn w:val="Fontepargpadro"/>
    <w:uiPriority w:val="99"/>
    <w:semiHidden/>
    <w:unhideWhenUsed/>
    <w:rPr>
      <w:sz w:val="18"/>
      <w:szCs w:val="18"/>
    </w:rPr>
  </w:style>
  <w:style w:type="paragraph" w:styleId="Textodebalo">
    <w:name w:val="Balloon Text"/>
    <w:basedOn w:val="Normal"/>
    <w:link w:val="TextodebaloChar"/>
    <w:uiPriority w:val="99"/>
    <w:semiHidden/>
    <w:unhideWhenUsed/>
    <w:rsid w:val="00C20121"/>
    <w:rPr>
      <w:rFonts w:ascii="Helvetica" w:hAnsi="Helvetica"/>
      <w:sz w:val="18"/>
      <w:szCs w:val="18"/>
    </w:rPr>
  </w:style>
  <w:style w:type="character" w:customStyle="1" w:styleId="TextodebaloChar">
    <w:name w:val="Texto de balão Char"/>
    <w:basedOn w:val="Fontepargpadro"/>
    <w:link w:val="Textodebalo"/>
    <w:uiPriority w:val="99"/>
    <w:semiHidden/>
    <w:rsid w:val="00C20121"/>
    <w:rPr>
      <w:rFonts w:ascii="Helvetica" w:hAnsi="Helvetica"/>
      <w:sz w:val="18"/>
      <w:szCs w:val="18"/>
    </w:rPr>
  </w:style>
  <w:style w:type="paragraph" w:styleId="Reviso">
    <w:name w:val="Revision"/>
    <w:hidden/>
    <w:uiPriority w:val="99"/>
    <w:semiHidden/>
    <w:rsid w:val="001C1A3F"/>
  </w:style>
  <w:style w:type="paragraph" w:styleId="Assuntodocomentrio">
    <w:name w:val="annotation subject"/>
    <w:basedOn w:val="Textodecomentrio"/>
    <w:next w:val="Textodecomentrio"/>
    <w:link w:val="AssuntodocomentrioChar"/>
    <w:uiPriority w:val="99"/>
    <w:semiHidden/>
    <w:unhideWhenUsed/>
    <w:rsid w:val="005669BD"/>
    <w:rPr>
      <w:b/>
      <w:bCs/>
      <w:sz w:val="20"/>
      <w:szCs w:val="20"/>
    </w:rPr>
  </w:style>
  <w:style w:type="character" w:customStyle="1" w:styleId="AssuntodocomentrioChar">
    <w:name w:val="Assunto do comentário Char"/>
    <w:basedOn w:val="TextodecomentrioChar"/>
    <w:link w:val="Assuntodocomentrio"/>
    <w:uiPriority w:val="99"/>
    <w:semiHidden/>
    <w:rsid w:val="005669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sm.psychiatryonline.org/doi/book/10.1176/appi.books.9780890425596" TargetMode="External"/><Relationship Id="rId12" Type="http://schemas.openxmlformats.org/officeDocument/2006/relationships/hyperlink" Target="http://pediatrics.aappublications.org/content/138/5/e2016259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iana.s.nogueira@jmellosaude.pt" TargetMode="External"/><Relationship Id="rId6" Type="http://schemas.openxmlformats.org/officeDocument/2006/relationships/hyperlink" Target="mailto:hugo.faria@jmellosaude.pt" TargetMode="External"/><Relationship Id="rId7" Type="http://schemas.openxmlformats.org/officeDocument/2006/relationships/hyperlink" Target="mailto:ana.sofia.vitorino88@gmail.com" TargetMode="External"/><Relationship Id="rId8" Type="http://schemas.openxmlformats.org/officeDocument/2006/relationships/hyperlink" Target="mailto:filipe.silva@jmellosaude.pt" TargetMode="External"/><Relationship Id="rId9" Type="http://schemas.openxmlformats.org/officeDocument/2006/relationships/hyperlink" Target="mailto:ana.neto@jmellosaude.pt" TargetMode="External"/><Relationship Id="rId10" Type="http://schemas.openxmlformats.org/officeDocument/2006/relationships/hyperlink" Target="mailto:mariana.s.nogueira@jmellosaud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3930</Words>
  <Characters>21227</Characters>
  <Application>Microsoft Macintosh Word</Application>
  <DocSecurity>0</DocSecurity>
  <Lines>176</Lines>
  <Paragraphs>50</Paragraphs>
  <ScaleCrop>false</ScaleCrop>
  <LinksUpToDate>false</LinksUpToDate>
  <CharactersWithSpaces>25107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Microsoft Office</cp:lastModifiedBy>
  <cp:revision>9</cp:revision>
  <dcterms:created xsi:type="dcterms:W3CDTF">2018-11-17T20:13:00Z</dcterms:created>
  <dcterms:modified xsi:type="dcterms:W3CDTF">2018-11-21T15:40:00Z</dcterms:modified>
</cp:coreProperties>
</file>